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F62A" w14:textId="77777777" w:rsidR="001F7309" w:rsidRPr="00655DD2" w:rsidRDefault="001F7309" w:rsidP="006A5376">
      <w:pPr>
        <w:pStyle w:val="Title"/>
        <w:rPr>
          <w:rFonts w:ascii="Times New Roman" w:hAnsi="Times New Roman"/>
          <w:szCs w:val="24"/>
        </w:rPr>
      </w:pPr>
      <w:r w:rsidRPr="00655DD2">
        <w:rPr>
          <w:rFonts w:ascii="Times New Roman" w:hAnsi="Times New Roman"/>
          <w:szCs w:val="24"/>
        </w:rPr>
        <w:t>CURRICULUM VITA</w:t>
      </w:r>
    </w:p>
    <w:p w14:paraId="2B968100" w14:textId="77777777" w:rsidR="001469AE" w:rsidRPr="00655DD2" w:rsidRDefault="001469AE" w:rsidP="006A5376">
      <w:pPr>
        <w:pStyle w:val="Title"/>
        <w:rPr>
          <w:rFonts w:ascii="Times New Roman" w:hAnsi="Times New Roman"/>
          <w:szCs w:val="24"/>
        </w:rPr>
      </w:pPr>
    </w:p>
    <w:p w14:paraId="47DFAB60" w14:textId="77777777" w:rsidR="001F7309" w:rsidRPr="00655DD2" w:rsidRDefault="004640F3" w:rsidP="006A5376">
      <w:pPr>
        <w:pStyle w:val="Title"/>
        <w:rPr>
          <w:rFonts w:ascii="Times New Roman" w:hAnsi="Times New Roman"/>
          <w:b w:val="0"/>
          <w:szCs w:val="24"/>
        </w:rPr>
      </w:pPr>
      <w:r w:rsidRPr="00655DD2">
        <w:rPr>
          <w:rFonts w:ascii="Times New Roman" w:hAnsi="Times New Roman"/>
          <w:b w:val="0"/>
          <w:szCs w:val="24"/>
        </w:rPr>
        <w:t xml:space="preserve">Bisakha </w:t>
      </w:r>
      <w:r w:rsidR="00BE5947" w:rsidRPr="00655DD2">
        <w:rPr>
          <w:rFonts w:ascii="Times New Roman" w:hAnsi="Times New Roman"/>
          <w:b w:val="0"/>
          <w:szCs w:val="24"/>
        </w:rPr>
        <w:t>“</w:t>
      </w:r>
      <w:r w:rsidRPr="00655DD2">
        <w:rPr>
          <w:rFonts w:ascii="Times New Roman" w:hAnsi="Times New Roman"/>
          <w:b w:val="0"/>
          <w:szCs w:val="24"/>
        </w:rPr>
        <w:t>Pia</w:t>
      </w:r>
      <w:r w:rsidR="00BE5947" w:rsidRPr="00655DD2">
        <w:rPr>
          <w:rFonts w:ascii="Times New Roman" w:hAnsi="Times New Roman"/>
          <w:b w:val="0"/>
          <w:szCs w:val="24"/>
        </w:rPr>
        <w:t>”</w:t>
      </w:r>
      <w:r w:rsidRPr="00655DD2">
        <w:rPr>
          <w:rFonts w:ascii="Times New Roman" w:hAnsi="Times New Roman"/>
          <w:b w:val="0"/>
          <w:szCs w:val="24"/>
        </w:rPr>
        <w:t xml:space="preserve"> Sen</w:t>
      </w:r>
      <w:r w:rsidR="001469AE" w:rsidRPr="00655DD2">
        <w:rPr>
          <w:rFonts w:ascii="Times New Roman" w:hAnsi="Times New Roman"/>
          <w:b w:val="0"/>
          <w:szCs w:val="24"/>
        </w:rPr>
        <w:t>, Ph.D.</w:t>
      </w:r>
    </w:p>
    <w:p w14:paraId="6ABE5B90" w14:textId="77777777" w:rsidR="001469AE" w:rsidRPr="00655DD2" w:rsidRDefault="001469AE" w:rsidP="006A5376">
      <w:pPr>
        <w:pStyle w:val="Title"/>
        <w:rPr>
          <w:rFonts w:ascii="Times New Roman" w:hAnsi="Times New Roman"/>
          <w:b w:val="0"/>
          <w:szCs w:val="24"/>
        </w:rPr>
      </w:pPr>
      <w:r w:rsidRPr="00655DD2">
        <w:rPr>
          <w:rFonts w:ascii="Times New Roman" w:hAnsi="Times New Roman"/>
          <w:b w:val="0"/>
          <w:szCs w:val="24"/>
        </w:rPr>
        <w:t xml:space="preserve">Blue Cross Blue Shield </w:t>
      </w:r>
      <w:r w:rsidR="00D64A72" w:rsidRPr="00655DD2">
        <w:rPr>
          <w:rFonts w:ascii="Times New Roman" w:hAnsi="Times New Roman"/>
          <w:b w:val="0"/>
          <w:szCs w:val="24"/>
        </w:rPr>
        <w:t xml:space="preserve">of Alabama </w:t>
      </w:r>
      <w:r w:rsidRPr="00655DD2">
        <w:rPr>
          <w:rFonts w:ascii="Times New Roman" w:hAnsi="Times New Roman"/>
          <w:b w:val="0"/>
          <w:szCs w:val="24"/>
        </w:rPr>
        <w:t>Endowed Chair in Health Economics</w:t>
      </w:r>
    </w:p>
    <w:p w14:paraId="23CB8D6A" w14:textId="6FEC3FC0" w:rsidR="00BE5947" w:rsidRPr="00655DD2" w:rsidRDefault="00CB22E5" w:rsidP="006A5376">
      <w:pPr>
        <w:tabs>
          <w:tab w:val="clear" w:pos="7920"/>
          <w:tab w:val="left" w:pos="1440"/>
          <w:tab w:val="left" w:pos="2160"/>
          <w:tab w:val="left" w:pos="2880"/>
          <w:tab w:val="left" w:pos="3600"/>
          <w:tab w:val="left" w:pos="4320"/>
          <w:tab w:val="left" w:pos="5040"/>
        </w:tabs>
        <w:jc w:val="center"/>
        <w:rPr>
          <w:szCs w:val="24"/>
        </w:rPr>
      </w:pPr>
      <w:r w:rsidRPr="00655DD2">
        <w:rPr>
          <w:szCs w:val="24"/>
        </w:rPr>
        <w:t>Department of Health</w:t>
      </w:r>
      <w:r w:rsidR="00BE5947" w:rsidRPr="00655DD2">
        <w:rPr>
          <w:szCs w:val="24"/>
        </w:rPr>
        <w:t xml:space="preserve"> </w:t>
      </w:r>
      <w:r w:rsidR="0081128B">
        <w:rPr>
          <w:szCs w:val="24"/>
        </w:rPr>
        <w:t>Policy &amp; Organization</w:t>
      </w:r>
    </w:p>
    <w:p w14:paraId="52FCD6C6" w14:textId="77777777" w:rsidR="001F7309" w:rsidRPr="00655DD2" w:rsidRDefault="00BE5947" w:rsidP="006A5376">
      <w:pPr>
        <w:tabs>
          <w:tab w:val="clear" w:pos="7920"/>
          <w:tab w:val="left" w:pos="1440"/>
          <w:tab w:val="left" w:pos="2160"/>
          <w:tab w:val="left" w:pos="2880"/>
          <w:tab w:val="left" w:pos="3600"/>
          <w:tab w:val="left" w:pos="4320"/>
          <w:tab w:val="left" w:pos="5040"/>
        </w:tabs>
        <w:jc w:val="center"/>
        <w:rPr>
          <w:szCs w:val="24"/>
        </w:rPr>
      </w:pPr>
      <w:r w:rsidRPr="00655DD2">
        <w:rPr>
          <w:szCs w:val="24"/>
        </w:rPr>
        <w:t xml:space="preserve">School of Public Health, </w:t>
      </w:r>
      <w:r w:rsidR="001F7309" w:rsidRPr="00655DD2">
        <w:rPr>
          <w:szCs w:val="24"/>
        </w:rPr>
        <w:t xml:space="preserve">University of </w:t>
      </w:r>
      <w:r w:rsidR="001F4057" w:rsidRPr="00655DD2">
        <w:rPr>
          <w:szCs w:val="24"/>
        </w:rPr>
        <w:t>Alabama at Birmingham</w:t>
      </w:r>
      <w:r w:rsidR="001469AE" w:rsidRPr="00655DD2">
        <w:rPr>
          <w:szCs w:val="24"/>
        </w:rPr>
        <w:t xml:space="preserve"> (UAB)</w:t>
      </w:r>
    </w:p>
    <w:p w14:paraId="48C85DC5" w14:textId="58CAB74D" w:rsidR="00D82DA9" w:rsidRPr="00655DD2" w:rsidRDefault="001F7309" w:rsidP="006A5376">
      <w:pPr>
        <w:tabs>
          <w:tab w:val="clear" w:pos="7920"/>
          <w:tab w:val="left" w:pos="1440"/>
          <w:tab w:val="left" w:pos="2160"/>
          <w:tab w:val="left" w:pos="2880"/>
          <w:tab w:val="left" w:pos="3600"/>
          <w:tab w:val="left" w:pos="4320"/>
          <w:tab w:val="left" w:pos="5040"/>
        </w:tabs>
        <w:jc w:val="center"/>
        <w:rPr>
          <w:rStyle w:val="Hyperlink"/>
          <w:color w:val="auto"/>
          <w:szCs w:val="24"/>
          <w:u w:val="none"/>
        </w:rPr>
      </w:pPr>
      <w:r w:rsidRPr="00655DD2">
        <w:rPr>
          <w:szCs w:val="24"/>
        </w:rPr>
        <w:t>Phone (W):</w:t>
      </w:r>
      <w:r w:rsidR="00F14BD7" w:rsidRPr="00655DD2">
        <w:rPr>
          <w:szCs w:val="24"/>
        </w:rPr>
        <w:t xml:space="preserve"> </w:t>
      </w:r>
      <w:r w:rsidR="004640F3" w:rsidRPr="00655DD2">
        <w:rPr>
          <w:szCs w:val="24"/>
        </w:rPr>
        <w:t>205-975-8960</w:t>
      </w:r>
      <w:r w:rsidR="00F14BD7" w:rsidRPr="00655DD2">
        <w:rPr>
          <w:szCs w:val="24"/>
        </w:rPr>
        <w:t xml:space="preserve"> </w:t>
      </w:r>
      <w:r w:rsidR="0081128B">
        <w:rPr>
          <w:szCs w:val="24"/>
        </w:rPr>
        <w:t>|</w:t>
      </w:r>
      <w:r w:rsidR="00BE5947" w:rsidRPr="00655DD2">
        <w:rPr>
          <w:szCs w:val="24"/>
        </w:rPr>
        <w:t xml:space="preserve"> </w:t>
      </w:r>
      <w:r w:rsidRPr="00655DD2">
        <w:rPr>
          <w:szCs w:val="24"/>
        </w:rPr>
        <w:t>E-mail:</w:t>
      </w:r>
      <w:r w:rsidR="004E04CC" w:rsidRPr="00655DD2">
        <w:rPr>
          <w:szCs w:val="24"/>
        </w:rPr>
        <w:t xml:space="preserve"> </w:t>
      </w:r>
      <w:hyperlink r:id="rId7" w:history="1">
        <w:r w:rsidR="00D82DA9" w:rsidRPr="00655DD2">
          <w:rPr>
            <w:rStyle w:val="Hyperlink"/>
            <w:color w:val="auto"/>
            <w:szCs w:val="24"/>
          </w:rPr>
          <w:t>bsen@uab.edu</w:t>
        </w:r>
      </w:hyperlink>
      <w:r w:rsidR="00F14BD7" w:rsidRPr="0081128B">
        <w:rPr>
          <w:rStyle w:val="Hyperlink"/>
          <w:color w:val="auto"/>
          <w:szCs w:val="24"/>
          <w:u w:val="none"/>
        </w:rPr>
        <w:t xml:space="preserve"> </w:t>
      </w:r>
      <w:r w:rsidR="0081128B">
        <w:rPr>
          <w:rStyle w:val="Hyperlink"/>
          <w:color w:val="auto"/>
          <w:szCs w:val="24"/>
          <w:u w:val="none"/>
        </w:rPr>
        <w:t>|</w:t>
      </w:r>
      <w:r w:rsidR="00BE5947" w:rsidRPr="00655DD2">
        <w:rPr>
          <w:rStyle w:val="Hyperlink"/>
          <w:color w:val="auto"/>
          <w:szCs w:val="24"/>
          <w:u w:val="none"/>
        </w:rPr>
        <w:t xml:space="preserve"> </w:t>
      </w:r>
      <w:r w:rsidR="00EB3A64" w:rsidRPr="00655DD2">
        <w:rPr>
          <w:rStyle w:val="Hyperlink"/>
          <w:color w:val="auto"/>
          <w:szCs w:val="24"/>
          <w:u w:val="none"/>
        </w:rPr>
        <w:t>Website:</w:t>
      </w:r>
      <w:r w:rsidR="00F14BD7" w:rsidRPr="00655DD2">
        <w:rPr>
          <w:rStyle w:val="Hyperlink"/>
          <w:color w:val="auto"/>
          <w:szCs w:val="24"/>
          <w:u w:val="none"/>
        </w:rPr>
        <w:t xml:space="preserve"> </w:t>
      </w:r>
      <w:hyperlink r:id="rId8" w:history="1">
        <w:proofErr w:type="spellStart"/>
        <w:r w:rsidR="00EB3A64" w:rsidRPr="00655DD2">
          <w:rPr>
            <w:rStyle w:val="Hyperlink"/>
            <w:color w:val="auto"/>
            <w:szCs w:val="24"/>
          </w:rPr>
          <w:t>Uab</w:t>
        </w:r>
        <w:proofErr w:type="spellEnd"/>
        <w:r w:rsidR="00EB3A64" w:rsidRPr="00655DD2">
          <w:rPr>
            <w:rStyle w:val="Hyperlink"/>
            <w:color w:val="auto"/>
            <w:szCs w:val="24"/>
          </w:rPr>
          <w:t xml:space="preserve"> Scholar</w:t>
        </w:r>
      </w:hyperlink>
    </w:p>
    <w:p w14:paraId="49C2215D" w14:textId="677D31E3" w:rsidR="00BE5947" w:rsidRPr="00655DD2" w:rsidRDefault="006F237B" w:rsidP="006A5376">
      <w:pPr>
        <w:tabs>
          <w:tab w:val="clear" w:pos="7920"/>
          <w:tab w:val="left" w:pos="1440"/>
          <w:tab w:val="left" w:pos="2160"/>
          <w:tab w:val="left" w:pos="2880"/>
          <w:tab w:val="left" w:pos="3600"/>
          <w:tab w:val="left" w:pos="4320"/>
          <w:tab w:val="left" w:pos="5040"/>
        </w:tabs>
        <w:jc w:val="center"/>
        <w:rPr>
          <w:rStyle w:val="Hyperlink"/>
          <w:color w:val="auto"/>
          <w:szCs w:val="24"/>
          <w:u w:val="none"/>
        </w:rPr>
      </w:pPr>
      <w:r w:rsidRPr="00655DD2">
        <w:rPr>
          <w:szCs w:val="24"/>
        </w:rPr>
        <w:t>Google Scholar:</w:t>
      </w:r>
      <w:hyperlink r:id="rId9" w:history="1">
        <w:r w:rsidRPr="00655DD2">
          <w:rPr>
            <w:rStyle w:val="Hyperlink"/>
            <w:color w:val="auto"/>
            <w:szCs w:val="24"/>
            <w:u w:val="none"/>
          </w:rPr>
          <w:t xml:space="preserve"> </w:t>
        </w:r>
        <w:r w:rsidRPr="00655DD2">
          <w:rPr>
            <w:rStyle w:val="Hyperlink"/>
            <w:color w:val="auto"/>
            <w:szCs w:val="24"/>
          </w:rPr>
          <w:t>Citations</w:t>
        </w:r>
      </w:hyperlink>
      <w:r w:rsidR="00F14BD7" w:rsidRPr="00655DD2">
        <w:rPr>
          <w:rStyle w:val="Hyperlink"/>
          <w:color w:val="auto"/>
          <w:szCs w:val="24"/>
          <w:u w:val="none"/>
        </w:rPr>
        <w:t xml:space="preserve"> </w:t>
      </w:r>
      <w:r w:rsidR="0081128B">
        <w:rPr>
          <w:rStyle w:val="Hyperlink"/>
          <w:color w:val="auto"/>
          <w:szCs w:val="24"/>
          <w:u w:val="none"/>
        </w:rPr>
        <w:t>|</w:t>
      </w:r>
      <w:r w:rsidRPr="00655DD2">
        <w:rPr>
          <w:rStyle w:val="Hyperlink"/>
          <w:color w:val="auto"/>
          <w:szCs w:val="24"/>
          <w:u w:val="none"/>
        </w:rPr>
        <w:t xml:space="preserve"> LinkedIn: </w:t>
      </w:r>
      <w:hyperlink r:id="rId10" w:history="1">
        <w:r w:rsidRPr="00655DD2">
          <w:rPr>
            <w:rStyle w:val="Hyperlink"/>
            <w:color w:val="auto"/>
            <w:szCs w:val="24"/>
          </w:rPr>
          <w:t>Profile</w:t>
        </w:r>
      </w:hyperlink>
      <w:r w:rsidR="00F14BD7" w:rsidRPr="00655DD2">
        <w:rPr>
          <w:rStyle w:val="Hyperlink"/>
          <w:color w:val="auto"/>
          <w:szCs w:val="24"/>
          <w:u w:val="none"/>
        </w:rPr>
        <w:t xml:space="preserve"> </w:t>
      </w:r>
      <w:r w:rsidR="0081128B">
        <w:rPr>
          <w:rStyle w:val="Hyperlink"/>
          <w:color w:val="auto"/>
          <w:szCs w:val="24"/>
          <w:u w:val="none"/>
        </w:rPr>
        <w:t>|</w:t>
      </w:r>
      <w:r w:rsidR="00A23726" w:rsidRPr="00655DD2">
        <w:rPr>
          <w:rStyle w:val="Hyperlink"/>
          <w:color w:val="auto"/>
          <w:szCs w:val="24"/>
          <w:u w:val="none"/>
        </w:rPr>
        <w:t xml:space="preserve"> Twitter: </w:t>
      </w:r>
      <w:hyperlink r:id="rId11" w:history="1">
        <w:r w:rsidR="00A23726" w:rsidRPr="00655DD2">
          <w:rPr>
            <w:rStyle w:val="Hyperlink"/>
            <w:color w:val="auto"/>
            <w:szCs w:val="24"/>
          </w:rPr>
          <w:t>@Sen_Pia_Bisakha</w:t>
        </w:r>
      </w:hyperlink>
    </w:p>
    <w:p w14:paraId="3786BB9C" w14:textId="77777777" w:rsidR="00EF27DF" w:rsidRPr="00655DD2" w:rsidRDefault="00EF27DF" w:rsidP="006A5376">
      <w:pPr>
        <w:tabs>
          <w:tab w:val="clear" w:pos="7920"/>
          <w:tab w:val="left" w:pos="1440"/>
          <w:tab w:val="left" w:pos="2160"/>
          <w:tab w:val="left" w:pos="2880"/>
          <w:tab w:val="left" w:pos="3600"/>
          <w:tab w:val="left" w:pos="4320"/>
          <w:tab w:val="left" w:pos="5040"/>
        </w:tabs>
        <w:rPr>
          <w:b/>
          <w:szCs w:val="24"/>
          <w:u w:val="single"/>
        </w:rPr>
      </w:pPr>
    </w:p>
    <w:p w14:paraId="46D82CCF" w14:textId="77777777" w:rsidR="00BB6A40" w:rsidRPr="00655DD2" w:rsidRDefault="00BB6A40" w:rsidP="006A5376">
      <w:pPr>
        <w:tabs>
          <w:tab w:val="clear" w:pos="7920"/>
          <w:tab w:val="left" w:pos="1440"/>
          <w:tab w:val="left" w:pos="2160"/>
          <w:tab w:val="left" w:pos="2880"/>
          <w:tab w:val="left" w:pos="3600"/>
          <w:tab w:val="left" w:pos="4320"/>
          <w:tab w:val="left" w:pos="5040"/>
        </w:tabs>
        <w:rPr>
          <w:b/>
          <w:szCs w:val="24"/>
          <w:u w:val="single"/>
        </w:rPr>
      </w:pPr>
      <w:r w:rsidRPr="00655DD2">
        <w:rPr>
          <w:b/>
          <w:szCs w:val="24"/>
          <w:u w:val="single"/>
        </w:rPr>
        <w:t>AREAS OF SPECIALIZATION</w:t>
      </w:r>
    </w:p>
    <w:p w14:paraId="79ADF39F" w14:textId="77777777" w:rsidR="001E789E" w:rsidRDefault="001E789E" w:rsidP="006A5376">
      <w:pPr>
        <w:tabs>
          <w:tab w:val="clear" w:pos="7920"/>
          <w:tab w:val="left" w:pos="1440"/>
          <w:tab w:val="left" w:pos="2160"/>
          <w:tab w:val="left" w:pos="2880"/>
          <w:tab w:val="left" w:pos="3600"/>
          <w:tab w:val="left" w:pos="4320"/>
          <w:tab w:val="left" w:pos="5040"/>
        </w:tabs>
        <w:rPr>
          <w:szCs w:val="24"/>
        </w:rPr>
      </w:pPr>
    </w:p>
    <w:p w14:paraId="6E3BD292" w14:textId="20DDD7D6" w:rsidR="00BB6A40" w:rsidRPr="00655DD2" w:rsidRDefault="00BB6A40" w:rsidP="006A5376">
      <w:pPr>
        <w:tabs>
          <w:tab w:val="clear" w:pos="7920"/>
          <w:tab w:val="left" w:pos="1440"/>
          <w:tab w:val="left" w:pos="2160"/>
          <w:tab w:val="left" w:pos="2880"/>
          <w:tab w:val="left" w:pos="3600"/>
          <w:tab w:val="left" w:pos="4320"/>
          <w:tab w:val="left" w:pos="5040"/>
        </w:tabs>
        <w:rPr>
          <w:szCs w:val="24"/>
        </w:rPr>
      </w:pPr>
      <w:r w:rsidRPr="00655DD2">
        <w:rPr>
          <w:szCs w:val="24"/>
        </w:rPr>
        <w:t>Health Policy &amp; Health Economics, Health Services Research, Health Disparities</w:t>
      </w:r>
    </w:p>
    <w:p w14:paraId="080A0EEC" w14:textId="77777777" w:rsidR="00BB6A40" w:rsidRPr="00655DD2" w:rsidRDefault="00BB6A40" w:rsidP="006A5376">
      <w:pPr>
        <w:tabs>
          <w:tab w:val="clear" w:pos="4320"/>
          <w:tab w:val="left" w:pos="1440"/>
        </w:tabs>
        <w:rPr>
          <w:b/>
          <w:szCs w:val="24"/>
          <w:u w:val="single"/>
        </w:rPr>
      </w:pPr>
    </w:p>
    <w:p w14:paraId="04EB2C29" w14:textId="77777777" w:rsidR="00291E63" w:rsidRPr="00655DD2" w:rsidRDefault="00291E63" w:rsidP="006A5376">
      <w:pPr>
        <w:tabs>
          <w:tab w:val="clear" w:pos="4320"/>
          <w:tab w:val="left" w:pos="1440"/>
        </w:tabs>
        <w:rPr>
          <w:szCs w:val="24"/>
        </w:rPr>
      </w:pPr>
      <w:r w:rsidRPr="00655DD2">
        <w:rPr>
          <w:b/>
          <w:szCs w:val="24"/>
          <w:u w:val="single"/>
        </w:rPr>
        <w:t>EDUCATION</w:t>
      </w:r>
    </w:p>
    <w:p w14:paraId="5C98DA33" w14:textId="77777777" w:rsidR="001E789E" w:rsidRDefault="001E789E" w:rsidP="00F475D4">
      <w:pPr>
        <w:tabs>
          <w:tab w:val="clear" w:pos="4320"/>
          <w:tab w:val="left" w:pos="1440"/>
        </w:tabs>
        <w:rPr>
          <w:szCs w:val="24"/>
        </w:rPr>
      </w:pPr>
    </w:p>
    <w:p w14:paraId="4E321EEF" w14:textId="1FAD761C" w:rsidR="00F475D4" w:rsidRPr="00655DD2" w:rsidRDefault="00F475D4" w:rsidP="00F475D4">
      <w:pPr>
        <w:tabs>
          <w:tab w:val="clear" w:pos="4320"/>
          <w:tab w:val="left" w:pos="1440"/>
        </w:tabs>
        <w:rPr>
          <w:szCs w:val="24"/>
        </w:rPr>
      </w:pPr>
      <w:r w:rsidRPr="00655DD2">
        <w:rPr>
          <w:szCs w:val="24"/>
        </w:rPr>
        <w:t>Ph.D.</w:t>
      </w:r>
      <w:r w:rsidRPr="00655DD2">
        <w:rPr>
          <w:szCs w:val="24"/>
        </w:rPr>
        <w:tab/>
        <w:t>Economics, The Ohio State University, Sep 1998</w:t>
      </w:r>
    </w:p>
    <w:p w14:paraId="73D9A2F1" w14:textId="77777777" w:rsidR="00F475D4" w:rsidRPr="00655DD2" w:rsidRDefault="00F475D4" w:rsidP="00F475D4">
      <w:pPr>
        <w:tabs>
          <w:tab w:val="clear" w:pos="4320"/>
          <w:tab w:val="left" w:pos="1440"/>
        </w:tabs>
        <w:ind w:left="720"/>
        <w:rPr>
          <w:szCs w:val="24"/>
        </w:rPr>
      </w:pPr>
      <w:r w:rsidRPr="00655DD2">
        <w:rPr>
          <w:szCs w:val="24"/>
        </w:rPr>
        <w:t xml:space="preserve">Dissertation: “Recent Changes in The Relationship Between Marital Dissolution and Women’s  Labor Supply Behavior: A Two-Cohort Study using National Longitudinal Survey Data” - Advisor: Patricia Reagan / Committee Members: GS </w:t>
      </w:r>
      <w:proofErr w:type="spellStart"/>
      <w:r w:rsidRPr="00655DD2">
        <w:rPr>
          <w:szCs w:val="24"/>
        </w:rPr>
        <w:t>Maddala</w:t>
      </w:r>
      <w:proofErr w:type="spellEnd"/>
      <w:r w:rsidRPr="00655DD2">
        <w:rPr>
          <w:szCs w:val="24"/>
        </w:rPr>
        <w:t>, Dan Levin, Audrey Light</w:t>
      </w:r>
    </w:p>
    <w:p w14:paraId="0BDA810F" w14:textId="542B52E2" w:rsidR="00291E63" w:rsidRDefault="00291E63" w:rsidP="006A5376">
      <w:pPr>
        <w:tabs>
          <w:tab w:val="clear" w:pos="4320"/>
          <w:tab w:val="left" w:pos="1440"/>
        </w:tabs>
        <w:rPr>
          <w:szCs w:val="24"/>
        </w:rPr>
      </w:pPr>
      <w:r w:rsidRPr="00655DD2">
        <w:rPr>
          <w:szCs w:val="24"/>
        </w:rPr>
        <w:t>M.A.</w:t>
      </w:r>
      <w:r w:rsidRPr="00655DD2">
        <w:rPr>
          <w:szCs w:val="24"/>
        </w:rPr>
        <w:tab/>
        <w:t xml:space="preserve">Economics, The Ohio State University, </w:t>
      </w:r>
      <w:r w:rsidR="004E40E0" w:rsidRPr="00655DD2">
        <w:rPr>
          <w:szCs w:val="24"/>
        </w:rPr>
        <w:t>Sep</w:t>
      </w:r>
      <w:r w:rsidRPr="00655DD2">
        <w:rPr>
          <w:szCs w:val="24"/>
        </w:rPr>
        <w:t xml:space="preserve"> 1993</w:t>
      </w:r>
    </w:p>
    <w:p w14:paraId="1D17980C" w14:textId="31755293" w:rsidR="00F475D4" w:rsidRPr="00655DD2" w:rsidRDefault="00F475D4" w:rsidP="006A5376">
      <w:pPr>
        <w:tabs>
          <w:tab w:val="clear" w:pos="4320"/>
          <w:tab w:val="left" w:pos="1440"/>
        </w:tabs>
        <w:rPr>
          <w:szCs w:val="24"/>
        </w:rPr>
      </w:pPr>
      <w:r w:rsidRPr="00655DD2">
        <w:rPr>
          <w:szCs w:val="24"/>
        </w:rPr>
        <w:t>B.Sc.</w:t>
      </w:r>
      <w:r w:rsidRPr="00655DD2">
        <w:rPr>
          <w:szCs w:val="24"/>
        </w:rPr>
        <w:tab/>
        <w:t>Economics (1</w:t>
      </w:r>
      <w:r w:rsidRPr="00655DD2">
        <w:rPr>
          <w:szCs w:val="24"/>
          <w:vertAlign w:val="superscript"/>
        </w:rPr>
        <w:t>st</w:t>
      </w:r>
      <w:r w:rsidRPr="00655DD2">
        <w:rPr>
          <w:szCs w:val="24"/>
        </w:rPr>
        <w:t xml:space="preserve"> Class Honors), University of Calcutta (Presidency College), Jun</w:t>
      </w:r>
      <w:r>
        <w:rPr>
          <w:szCs w:val="24"/>
        </w:rPr>
        <w:t xml:space="preserve"> 1991</w:t>
      </w:r>
    </w:p>
    <w:p w14:paraId="22EC29D3" w14:textId="77777777" w:rsidR="00291E63" w:rsidRPr="00655DD2" w:rsidRDefault="00291E63" w:rsidP="006A5376">
      <w:pPr>
        <w:tabs>
          <w:tab w:val="clear" w:pos="4320"/>
          <w:tab w:val="left" w:pos="1440"/>
        </w:tabs>
        <w:rPr>
          <w:b/>
          <w:szCs w:val="24"/>
          <w:u w:val="single"/>
        </w:rPr>
      </w:pPr>
    </w:p>
    <w:p w14:paraId="6D5EA3C2" w14:textId="4894B29E" w:rsidR="0012704A" w:rsidRPr="00655DD2" w:rsidRDefault="00DB7731" w:rsidP="006A5376">
      <w:pPr>
        <w:tabs>
          <w:tab w:val="clear" w:pos="4320"/>
          <w:tab w:val="left" w:pos="1440"/>
        </w:tabs>
        <w:rPr>
          <w:b/>
          <w:szCs w:val="24"/>
          <w:u w:val="single"/>
        </w:rPr>
      </w:pPr>
      <w:r w:rsidRPr="00655DD2">
        <w:rPr>
          <w:b/>
          <w:szCs w:val="24"/>
          <w:u w:val="single"/>
        </w:rPr>
        <w:t xml:space="preserve">POSITIONS &amp; </w:t>
      </w:r>
      <w:r w:rsidR="00DB58A9" w:rsidRPr="00655DD2">
        <w:rPr>
          <w:b/>
          <w:szCs w:val="24"/>
          <w:u w:val="single"/>
        </w:rPr>
        <w:t>EMPLOYMENT</w:t>
      </w:r>
    </w:p>
    <w:p w14:paraId="58766000" w14:textId="77777777" w:rsidR="001E789E" w:rsidRDefault="001E789E" w:rsidP="005D0BDD">
      <w:pPr>
        <w:tabs>
          <w:tab w:val="clear" w:pos="4320"/>
          <w:tab w:val="center" w:pos="1440"/>
        </w:tabs>
        <w:ind w:left="1440" w:hanging="1440"/>
        <w:rPr>
          <w:szCs w:val="24"/>
        </w:rPr>
      </w:pPr>
    </w:p>
    <w:p w14:paraId="1E3B5879" w14:textId="778C02A7" w:rsidR="00E11BE4" w:rsidRPr="00655DD2" w:rsidRDefault="00E11BE4" w:rsidP="005D0BDD">
      <w:pPr>
        <w:tabs>
          <w:tab w:val="clear" w:pos="4320"/>
          <w:tab w:val="center" w:pos="1440"/>
        </w:tabs>
        <w:ind w:left="1440" w:hanging="1440"/>
        <w:rPr>
          <w:szCs w:val="24"/>
        </w:rPr>
      </w:pPr>
      <w:r w:rsidRPr="00655DD2">
        <w:rPr>
          <w:szCs w:val="24"/>
        </w:rPr>
        <w:t>2020-</w:t>
      </w:r>
      <w:r w:rsidRPr="00655DD2">
        <w:rPr>
          <w:szCs w:val="24"/>
        </w:rPr>
        <w:tab/>
      </w:r>
      <w:r w:rsidRPr="00655DD2">
        <w:rPr>
          <w:szCs w:val="24"/>
        </w:rPr>
        <w:tab/>
      </w:r>
      <w:r w:rsidRPr="00655DD2">
        <w:rPr>
          <w:szCs w:val="24"/>
        </w:rPr>
        <w:tab/>
        <w:t xml:space="preserve">Blue Cross Blue Shield of Alabama Endowed Chair in Health Economics, Department of Health </w:t>
      </w:r>
      <w:r w:rsidR="008743B9">
        <w:rPr>
          <w:szCs w:val="24"/>
        </w:rPr>
        <w:t>Policy &amp;</w:t>
      </w:r>
      <w:r w:rsidRPr="00655DD2">
        <w:rPr>
          <w:szCs w:val="24"/>
        </w:rPr>
        <w:t xml:space="preserve"> Organization, UAB</w:t>
      </w:r>
      <w:r>
        <w:rPr>
          <w:szCs w:val="24"/>
        </w:rPr>
        <w:t xml:space="preserve"> (</w:t>
      </w:r>
      <w:r w:rsidRPr="001C070C">
        <w:rPr>
          <w:szCs w:val="24"/>
        </w:rPr>
        <w:t>https://sites.uab.edu/bcbsalendowedchair/</w:t>
      </w:r>
      <w:r>
        <w:rPr>
          <w:szCs w:val="24"/>
        </w:rPr>
        <w:t>)</w:t>
      </w:r>
    </w:p>
    <w:p w14:paraId="412AE2B5" w14:textId="77777777" w:rsidR="00E11BE4" w:rsidRPr="00655DD2" w:rsidRDefault="00E11BE4" w:rsidP="006A5376">
      <w:pPr>
        <w:tabs>
          <w:tab w:val="clear" w:pos="4320"/>
          <w:tab w:val="clear" w:pos="7920"/>
        </w:tabs>
        <w:rPr>
          <w:szCs w:val="24"/>
        </w:rPr>
      </w:pPr>
      <w:r w:rsidRPr="00655DD2">
        <w:rPr>
          <w:szCs w:val="24"/>
        </w:rPr>
        <w:t>2014</w:t>
      </w:r>
      <w:r w:rsidRPr="00655DD2">
        <w:rPr>
          <w:szCs w:val="24"/>
        </w:rPr>
        <w:tab/>
      </w:r>
      <w:r w:rsidRPr="00655DD2">
        <w:rPr>
          <w:szCs w:val="24"/>
        </w:rPr>
        <w:tab/>
        <w:t>Interim Director, Lister Hill Center for Health Policy, UAB</w:t>
      </w:r>
    </w:p>
    <w:p w14:paraId="25480E46" w14:textId="3EC6BEF2" w:rsidR="00E11BE4" w:rsidRPr="00655DD2" w:rsidRDefault="00E11BE4" w:rsidP="006A5376">
      <w:pPr>
        <w:tabs>
          <w:tab w:val="clear" w:pos="4320"/>
          <w:tab w:val="clear" w:pos="7920"/>
        </w:tabs>
        <w:rPr>
          <w:szCs w:val="24"/>
        </w:rPr>
      </w:pPr>
      <w:r w:rsidRPr="00655DD2">
        <w:rPr>
          <w:szCs w:val="24"/>
        </w:rPr>
        <w:t>2013-</w:t>
      </w:r>
      <w:r w:rsidRPr="00655DD2">
        <w:rPr>
          <w:szCs w:val="24"/>
        </w:rPr>
        <w:tab/>
      </w:r>
      <w:r w:rsidRPr="00655DD2">
        <w:rPr>
          <w:szCs w:val="24"/>
        </w:rPr>
        <w:tab/>
        <w:t xml:space="preserve">Professor, </w:t>
      </w:r>
      <w:r w:rsidR="008743B9" w:rsidRPr="00655DD2">
        <w:rPr>
          <w:szCs w:val="24"/>
        </w:rPr>
        <w:t xml:space="preserve">Department of Health </w:t>
      </w:r>
      <w:r w:rsidR="008743B9">
        <w:rPr>
          <w:szCs w:val="24"/>
        </w:rPr>
        <w:t>Policy &amp;</w:t>
      </w:r>
      <w:r w:rsidR="008743B9" w:rsidRPr="00655DD2">
        <w:rPr>
          <w:szCs w:val="24"/>
        </w:rPr>
        <w:t xml:space="preserve"> Organization</w:t>
      </w:r>
      <w:r w:rsidRPr="00655DD2">
        <w:rPr>
          <w:szCs w:val="24"/>
        </w:rPr>
        <w:t>, UAB</w:t>
      </w:r>
    </w:p>
    <w:p w14:paraId="58586912" w14:textId="2DD6914E" w:rsidR="00E11BE4" w:rsidRPr="00655DD2" w:rsidRDefault="00E11BE4" w:rsidP="006A5376">
      <w:pPr>
        <w:tabs>
          <w:tab w:val="clear" w:pos="4320"/>
          <w:tab w:val="center" w:pos="1440"/>
        </w:tabs>
        <w:rPr>
          <w:szCs w:val="24"/>
        </w:rPr>
      </w:pPr>
      <w:r w:rsidRPr="00655DD2">
        <w:rPr>
          <w:szCs w:val="24"/>
        </w:rPr>
        <w:t>2007-2013</w:t>
      </w:r>
      <w:r w:rsidRPr="00655DD2">
        <w:rPr>
          <w:szCs w:val="24"/>
        </w:rPr>
        <w:tab/>
      </w:r>
      <w:r w:rsidRPr="00655DD2">
        <w:rPr>
          <w:szCs w:val="24"/>
        </w:rPr>
        <w:tab/>
        <w:t xml:space="preserve">Associate Professor, </w:t>
      </w:r>
      <w:r w:rsidR="008743B9" w:rsidRPr="00655DD2">
        <w:rPr>
          <w:szCs w:val="24"/>
        </w:rPr>
        <w:t xml:space="preserve">Department of Health </w:t>
      </w:r>
      <w:r w:rsidR="008743B9">
        <w:rPr>
          <w:szCs w:val="24"/>
        </w:rPr>
        <w:t>Policy &amp;</w:t>
      </w:r>
      <w:r w:rsidR="008743B9" w:rsidRPr="00655DD2">
        <w:rPr>
          <w:szCs w:val="24"/>
        </w:rPr>
        <w:t xml:space="preserve"> Organization</w:t>
      </w:r>
      <w:r w:rsidRPr="00655DD2">
        <w:rPr>
          <w:szCs w:val="24"/>
        </w:rPr>
        <w:t>, UAB</w:t>
      </w:r>
    </w:p>
    <w:p w14:paraId="52C3C8FB" w14:textId="77777777" w:rsidR="00E11BE4" w:rsidRPr="00655DD2" w:rsidRDefault="00E11BE4" w:rsidP="006A5376">
      <w:pPr>
        <w:tabs>
          <w:tab w:val="clear" w:pos="4320"/>
          <w:tab w:val="clear" w:pos="7920"/>
        </w:tabs>
        <w:rPr>
          <w:szCs w:val="24"/>
        </w:rPr>
      </w:pPr>
      <w:r w:rsidRPr="00655DD2">
        <w:rPr>
          <w:szCs w:val="24"/>
        </w:rPr>
        <w:t>2007-</w:t>
      </w:r>
      <w:r w:rsidRPr="00655DD2">
        <w:rPr>
          <w:szCs w:val="24"/>
        </w:rPr>
        <w:tab/>
      </w:r>
      <w:r w:rsidRPr="00655DD2">
        <w:rPr>
          <w:szCs w:val="24"/>
        </w:rPr>
        <w:tab/>
        <w:t>Senior Scientist, Diabetes Research &amp; Training Center, UAB</w:t>
      </w:r>
    </w:p>
    <w:p w14:paraId="3C021F2C" w14:textId="77777777" w:rsidR="00E11BE4" w:rsidRPr="00655DD2" w:rsidRDefault="00E11BE4" w:rsidP="006A5376">
      <w:pPr>
        <w:tabs>
          <w:tab w:val="clear" w:pos="4320"/>
          <w:tab w:val="clear" w:pos="7920"/>
        </w:tabs>
        <w:rPr>
          <w:szCs w:val="24"/>
        </w:rPr>
      </w:pPr>
      <w:r w:rsidRPr="00655DD2">
        <w:rPr>
          <w:szCs w:val="24"/>
        </w:rPr>
        <w:t>2006-</w:t>
      </w:r>
      <w:r w:rsidRPr="00655DD2">
        <w:rPr>
          <w:szCs w:val="24"/>
        </w:rPr>
        <w:tab/>
      </w:r>
      <w:r w:rsidRPr="00655DD2">
        <w:rPr>
          <w:szCs w:val="24"/>
        </w:rPr>
        <w:tab/>
        <w:t>Member, Nutrition Obesity Research Center, UAB</w:t>
      </w:r>
    </w:p>
    <w:p w14:paraId="3872BA98" w14:textId="6C64B000" w:rsidR="00E11BE4" w:rsidRPr="00655DD2" w:rsidRDefault="00E11BE4" w:rsidP="006A5376">
      <w:pPr>
        <w:tabs>
          <w:tab w:val="clear" w:pos="4320"/>
          <w:tab w:val="center" w:pos="1440"/>
        </w:tabs>
        <w:rPr>
          <w:szCs w:val="24"/>
        </w:rPr>
      </w:pPr>
      <w:r w:rsidRPr="00655DD2">
        <w:rPr>
          <w:szCs w:val="24"/>
        </w:rPr>
        <w:t>2002-2007</w:t>
      </w:r>
      <w:r w:rsidRPr="00655DD2">
        <w:rPr>
          <w:szCs w:val="24"/>
        </w:rPr>
        <w:tab/>
      </w:r>
      <w:r w:rsidRPr="00655DD2">
        <w:rPr>
          <w:szCs w:val="24"/>
        </w:rPr>
        <w:tab/>
        <w:t xml:space="preserve">Assistant Professor, </w:t>
      </w:r>
      <w:r w:rsidR="008743B9" w:rsidRPr="00655DD2">
        <w:rPr>
          <w:szCs w:val="24"/>
        </w:rPr>
        <w:t xml:space="preserve">Department of Health </w:t>
      </w:r>
      <w:r w:rsidR="008743B9">
        <w:rPr>
          <w:szCs w:val="24"/>
        </w:rPr>
        <w:t>Policy &amp;</w:t>
      </w:r>
      <w:r w:rsidR="008743B9" w:rsidRPr="00655DD2">
        <w:rPr>
          <w:szCs w:val="24"/>
        </w:rPr>
        <w:t xml:space="preserve"> Organization</w:t>
      </w:r>
      <w:r w:rsidRPr="00655DD2">
        <w:rPr>
          <w:szCs w:val="24"/>
        </w:rPr>
        <w:t>, UAB</w:t>
      </w:r>
    </w:p>
    <w:p w14:paraId="246D2A5E" w14:textId="77777777" w:rsidR="00E11BE4" w:rsidRPr="00655DD2" w:rsidRDefault="00E11BE4" w:rsidP="006A5376">
      <w:pPr>
        <w:tabs>
          <w:tab w:val="clear" w:pos="4320"/>
          <w:tab w:val="clear" w:pos="7920"/>
        </w:tabs>
        <w:rPr>
          <w:szCs w:val="24"/>
        </w:rPr>
      </w:pPr>
      <w:r w:rsidRPr="00655DD2">
        <w:rPr>
          <w:szCs w:val="24"/>
        </w:rPr>
        <w:t>2002-</w:t>
      </w:r>
      <w:r w:rsidRPr="00655DD2">
        <w:rPr>
          <w:szCs w:val="24"/>
        </w:rPr>
        <w:tab/>
      </w:r>
      <w:r w:rsidRPr="00655DD2">
        <w:rPr>
          <w:szCs w:val="24"/>
        </w:rPr>
        <w:tab/>
        <w:t>Scholar, Lister Hill Center for Health Policy, UAB</w:t>
      </w:r>
    </w:p>
    <w:p w14:paraId="0AFF2720" w14:textId="77777777" w:rsidR="00E11BE4" w:rsidRPr="00655DD2" w:rsidRDefault="00E11BE4" w:rsidP="006A5376">
      <w:pPr>
        <w:tabs>
          <w:tab w:val="clear" w:pos="4320"/>
          <w:tab w:val="center" w:pos="1440"/>
        </w:tabs>
        <w:rPr>
          <w:szCs w:val="24"/>
        </w:rPr>
      </w:pPr>
      <w:r w:rsidRPr="00655DD2">
        <w:rPr>
          <w:iCs/>
          <w:szCs w:val="24"/>
        </w:rPr>
        <w:t>1998-2002</w:t>
      </w:r>
      <w:r w:rsidRPr="00655DD2">
        <w:rPr>
          <w:iCs/>
          <w:szCs w:val="24"/>
        </w:rPr>
        <w:tab/>
      </w:r>
      <w:r w:rsidRPr="00655DD2">
        <w:rPr>
          <w:iCs/>
          <w:szCs w:val="24"/>
        </w:rPr>
        <w:tab/>
        <w:t xml:space="preserve">Assistant Professor, </w:t>
      </w:r>
      <w:r w:rsidRPr="00655DD2">
        <w:rPr>
          <w:szCs w:val="24"/>
        </w:rPr>
        <w:t>Department of Economics, University of Central Florida</w:t>
      </w:r>
    </w:p>
    <w:p w14:paraId="798CBB55" w14:textId="77777777" w:rsidR="00E11BE4" w:rsidRPr="00655DD2" w:rsidRDefault="00E11BE4" w:rsidP="006A5376">
      <w:pPr>
        <w:tabs>
          <w:tab w:val="clear" w:pos="4320"/>
          <w:tab w:val="center" w:pos="1440"/>
        </w:tabs>
        <w:rPr>
          <w:szCs w:val="24"/>
        </w:rPr>
      </w:pPr>
      <w:r w:rsidRPr="00655DD2">
        <w:rPr>
          <w:szCs w:val="24"/>
        </w:rPr>
        <w:t>1996-1998</w:t>
      </w:r>
      <w:r w:rsidRPr="00655DD2">
        <w:rPr>
          <w:szCs w:val="24"/>
        </w:rPr>
        <w:tab/>
      </w:r>
      <w:r w:rsidRPr="00655DD2">
        <w:rPr>
          <w:szCs w:val="24"/>
        </w:rPr>
        <w:tab/>
      </w:r>
      <w:r w:rsidRPr="00655DD2">
        <w:rPr>
          <w:iCs/>
          <w:szCs w:val="24"/>
        </w:rPr>
        <w:t xml:space="preserve">Graduate Teaching Associate, </w:t>
      </w:r>
      <w:r w:rsidRPr="00655DD2">
        <w:rPr>
          <w:szCs w:val="24"/>
        </w:rPr>
        <w:t>Department of Economics, The Ohio State University</w:t>
      </w:r>
    </w:p>
    <w:p w14:paraId="26FB9B60" w14:textId="77777777" w:rsidR="00E11BE4" w:rsidRPr="00655DD2" w:rsidRDefault="00E11BE4" w:rsidP="00E11BE4">
      <w:pPr>
        <w:tabs>
          <w:tab w:val="clear" w:pos="4320"/>
          <w:tab w:val="center" w:pos="1440"/>
        </w:tabs>
        <w:ind w:left="1440" w:hanging="1440"/>
        <w:rPr>
          <w:szCs w:val="24"/>
        </w:rPr>
      </w:pPr>
      <w:r w:rsidRPr="00655DD2">
        <w:rPr>
          <w:szCs w:val="24"/>
        </w:rPr>
        <w:t>1996</w:t>
      </w:r>
      <w:r w:rsidRPr="00655DD2">
        <w:rPr>
          <w:szCs w:val="24"/>
        </w:rPr>
        <w:tab/>
      </w:r>
      <w:r w:rsidRPr="00655DD2">
        <w:rPr>
          <w:szCs w:val="24"/>
        </w:rPr>
        <w:tab/>
      </w:r>
      <w:r w:rsidRPr="00655DD2">
        <w:rPr>
          <w:szCs w:val="24"/>
        </w:rPr>
        <w:tab/>
      </w:r>
      <w:r w:rsidRPr="00655DD2">
        <w:rPr>
          <w:iCs/>
          <w:szCs w:val="24"/>
        </w:rPr>
        <w:t xml:space="preserve">Graduate Research Associate, </w:t>
      </w:r>
      <w:r w:rsidRPr="00655DD2">
        <w:rPr>
          <w:szCs w:val="24"/>
        </w:rPr>
        <w:t>Center for Human Resource Research, The Ohio State University</w:t>
      </w:r>
    </w:p>
    <w:p w14:paraId="1D847025" w14:textId="77777777" w:rsidR="00E11BE4" w:rsidRPr="00655DD2" w:rsidRDefault="00E11BE4" w:rsidP="006A5376">
      <w:pPr>
        <w:tabs>
          <w:tab w:val="clear" w:pos="4320"/>
          <w:tab w:val="center" w:pos="1440"/>
        </w:tabs>
        <w:rPr>
          <w:szCs w:val="24"/>
        </w:rPr>
      </w:pPr>
      <w:r w:rsidRPr="00655DD2">
        <w:rPr>
          <w:szCs w:val="24"/>
        </w:rPr>
        <w:t>1992-1995</w:t>
      </w:r>
      <w:r w:rsidRPr="00655DD2">
        <w:rPr>
          <w:szCs w:val="24"/>
        </w:rPr>
        <w:tab/>
      </w:r>
      <w:r w:rsidRPr="00655DD2">
        <w:rPr>
          <w:szCs w:val="24"/>
        </w:rPr>
        <w:tab/>
        <w:t>Graduate Teaching Associate, Department of Economics, The Ohio State University</w:t>
      </w:r>
    </w:p>
    <w:p w14:paraId="21BE6314" w14:textId="77072944" w:rsidR="00C220BD" w:rsidRPr="00655DD2" w:rsidRDefault="00C220BD" w:rsidP="00C220BD">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p>
    <w:p w14:paraId="73052F25" w14:textId="3057799B" w:rsidR="005616EB" w:rsidRPr="005B6282" w:rsidRDefault="005616EB" w:rsidP="005616EB">
      <w:pPr>
        <w:pStyle w:val="Heading2"/>
        <w:ind w:left="0" w:firstLine="0"/>
        <w:rPr>
          <w:sz w:val="24"/>
          <w:szCs w:val="24"/>
          <w:u w:val="single"/>
        </w:rPr>
      </w:pPr>
      <w:r w:rsidRPr="005B6282">
        <w:rPr>
          <w:sz w:val="24"/>
          <w:szCs w:val="24"/>
          <w:u w:val="single"/>
        </w:rPr>
        <w:t>EXPERT COMMITTEES &amp; REVIEW PANELS</w:t>
      </w:r>
    </w:p>
    <w:p w14:paraId="28EEA59D" w14:textId="77777777" w:rsidR="005616EB" w:rsidRDefault="005616EB" w:rsidP="005616EB">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color w:val="222222"/>
          <w:sz w:val="24"/>
          <w:szCs w:val="24"/>
        </w:rPr>
      </w:pPr>
    </w:p>
    <w:p w14:paraId="43F3F216" w14:textId="76BE86B2" w:rsidR="004D0690" w:rsidRPr="004D0690" w:rsidRDefault="004D0690" w:rsidP="004D0690">
      <w:pPr>
        <w:rPr>
          <w:sz w:val="22"/>
        </w:rPr>
      </w:pPr>
      <w:r>
        <w:rPr>
          <w:color w:val="222222"/>
          <w:szCs w:val="24"/>
        </w:rPr>
        <w:t xml:space="preserve">2021                 </w:t>
      </w:r>
      <w:r w:rsidRPr="004D0690">
        <w:t xml:space="preserve">Ad hoc </w:t>
      </w:r>
      <w:r>
        <w:t>R</w:t>
      </w:r>
      <w:r w:rsidRPr="004D0690">
        <w:t xml:space="preserve">eviewer; NIH Center for Scientific Review (CSR); Risk, Prevention and </w:t>
      </w:r>
      <w:r>
        <w:tab/>
      </w:r>
      <w:r>
        <w:tab/>
        <w:t xml:space="preserve">             </w:t>
      </w:r>
      <w:r w:rsidRPr="004D0690">
        <w:t xml:space="preserve">Health Behavior (RPHB) Integrated Review Group; Special Emphasis Panel </w:t>
      </w:r>
      <w:r>
        <w:tab/>
        <w:t xml:space="preserve"> </w:t>
      </w:r>
      <w:r>
        <w:tab/>
        <w:t xml:space="preserve">             </w:t>
      </w:r>
      <w:r w:rsidRPr="004D0690">
        <w:t>(Nov</w:t>
      </w:r>
      <w:r>
        <w:t xml:space="preserve">ember, </w:t>
      </w:r>
      <w:r w:rsidRPr="004D0690">
        <w:t>2021).</w:t>
      </w:r>
    </w:p>
    <w:p w14:paraId="4FA1E788" w14:textId="009B07BE" w:rsidR="004D0690" w:rsidRDefault="004D0690" w:rsidP="005616EB">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color w:val="222222"/>
          <w:sz w:val="24"/>
          <w:szCs w:val="24"/>
        </w:rPr>
      </w:pPr>
    </w:p>
    <w:p w14:paraId="66544595" w14:textId="590D871C" w:rsidR="005616EB" w:rsidRPr="005B6282" w:rsidRDefault="005616EB" w:rsidP="005616EB">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5B6282">
        <w:rPr>
          <w:color w:val="222222"/>
          <w:sz w:val="24"/>
          <w:szCs w:val="24"/>
        </w:rPr>
        <w:lastRenderedPageBreak/>
        <w:t>2021</w:t>
      </w:r>
      <w:r w:rsidRPr="005B6282">
        <w:rPr>
          <w:color w:val="222222"/>
          <w:sz w:val="24"/>
          <w:szCs w:val="24"/>
        </w:rPr>
        <w:tab/>
      </w:r>
      <w:r w:rsidRPr="005B6282">
        <w:rPr>
          <w:color w:val="222222"/>
          <w:sz w:val="24"/>
          <w:szCs w:val="24"/>
        </w:rPr>
        <w:tab/>
      </w:r>
      <w:r w:rsidRPr="005B6282">
        <w:rPr>
          <w:color w:val="222222"/>
          <w:sz w:val="24"/>
          <w:szCs w:val="24"/>
        </w:rPr>
        <w:tab/>
      </w:r>
      <w:r w:rsidR="004D0690" w:rsidRPr="004D0690">
        <w:t xml:space="preserve">Ad hoc </w:t>
      </w:r>
      <w:r w:rsidR="004D0690">
        <w:t>R</w:t>
      </w:r>
      <w:r w:rsidR="004D0690" w:rsidRPr="004D0690">
        <w:t>eviewer</w:t>
      </w:r>
      <w:r w:rsidRPr="005B6282">
        <w:rPr>
          <w:bCs/>
          <w:iCs/>
          <w:sz w:val="24"/>
          <w:szCs w:val="24"/>
        </w:rPr>
        <w:t xml:space="preserve">, </w:t>
      </w:r>
      <w:r w:rsidRPr="005B6282">
        <w:rPr>
          <w:sz w:val="24"/>
          <w:szCs w:val="24"/>
        </w:rPr>
        <w:t xml:space="preserve">NIH Center for Scientific Review (CSR); Risk, Prevention and </w:t>
      </w:r>
      <w:r w:rsidRPr="005B6282">
        <w:rPr>
          <w:sz w:val="24"/>
          <w:szCs w:val="24"/>
        </w:rPr>
        <w:tab/>
      </w:r>
      <w:r w:rsidRPr="005B6282">
        <w:rPr>
          <w:sz w:val="24"/>
          <w:szCs w:val="24"/>
        </w:rPr>
        <w:tab/>
      </w:r>
      <w:r w:rsidRPr="005B6282">
        <w:rPr>
          <w:sz w:val="24"/>
          <w:szCs w:val="24"/>
        </w:rPr>
        <w:tab/>
      </w:r>
      <w:r w:rsidR="004D0690">
        <w:rPr>
          <w:sz w:val="24"/>
          <w:szCs w:val="24"/>
        </w:rPr>
        <w:t xml:space="preserve">      </w:t>
      </w:r>
      <w:r w:rsidRPr="005B6282">
        <w:rPr>
          <w:sz w:val="24"/>
          <w:szCs w:val="24"/>
        </w:rPr>
        <w:t>Health Behavior (RPHB) Integrated Review Group; Special Emphasis Panel</w:t>
      </w:r>
      <w:r w:rsidR="004D0690">
        <w:rPr>
          <w:sz w:val="24"/>
          <w:szCs w:val="24"/>
        </w:rPr>
        <w:t xml:space="preserve"> </w:t>
      </w:r>
      <w:r w:rsidR="004D0690">
        <w:rPr>
          <w:sz w:val="24"/>
          <w:szCs w:val="24"/>
        </w:rPr>
        <w:tab/>
      </w:r>
      <w:r w:rsidR="004D0690">
        <w:rPr>
          <w:sz w:val="24"/>
          <w:szCs w:val="24"/>
        </w:rPr>
        <w:tab/>
        <w:t xml:space="preserve">             (January, 2021)       </w:t>
      </w:r>
    </w:p>
    <w:p w14:paraId="49FE6542" w14:textId="77777777" w:rsidR="005616EB" w:rsidRPr="005B6282" w:rsidRDefault="005616EB" w:rsidP="005616EB">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color w:val="222222"/>
          <w:sz w:val="24"/>
          <w:szCs w:val="24"/>
        </w:rPr>
      </w:pPr>
      <w:r w:rsidRPr="005B6282">
        <w:rPr>
          <w:sz w:val="24"/>
          <w:szCs w:val="24"/>
        </w:rPr>
        <w:t>2020</w:t>
      </w:r>
      <w:r>
        <w:rPr>
          <w:sz w:val="24"/>
          <w:szCs w:val="24"/>
        </w:rPr>
        <w:t>-2021</w:t>
      </w:r>
      <w:r w:rsidRPr="005B6282">
        <w:rPr>
          <w:sz w:val="24"/>
          <w:szCs w:val="24"/>
        </w:rPr>
        <w:tab/>
      </w:r>
      <w:r w:rsidRPr="005B6282">
        <w:rPr>
          <w:sz w:val="24"/>
          <w:szCs w:val="24"/>
        </w:rPr>
        <w:tab/>
        <w:t xml:space="preserve">Co-Chair, National Academy of Science, Engineering &amp; Medicine Expert Review  </w:t>
      </w:r>
      <w:r w:rsidRPr="005B6282">
        <w:rPr>
          <w:sz w:val="24"/>
          <w:szCs w:val="24"/>
        </w:rPr>
        <w:tab/>
      </w:r>
      <w:r w:rsidRPr="005B6282">
        <w:rPr>
          <w:sz w:val="24"/>
          <w:szCs w:val="24"/>
        </w:rPr>
        <w:tab/>
        <w:t xml:space="preserve">      </w:t>
      </w:r>
      <w:r w:rsidRPr="005B6282">
        <w:rPr>
          <w:sz w:val="24"/>
          <w:szCs w:val="24"/>
        </w:rPr>
        <w:tab/>
        <w:t>Committee “</w:t>
      </w:r>
      <w:r w:rsidRPr="005B6282">
        <w:rPr>
          <w:color w:val="222222"/>
          <w:sz w:val="24"/>
          <w:szCs w:val="24"/>
        </w:rPr>
        <w:t>Health Economic Effects of Service Dogs for Veterans with PTSD”</w:t>
      </w:r>
    </w:p>
    <w:p w14:paraId="3F7F5FAE"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shd w:val="clear" w:color="auto" w:fill="FFFFFF"/>
        </w:rPr>
      </w:pPr>
      <w:r w:rsidRPr="005B6282">
        <w:rPr>
          <w:bCs/>
          <w:iCs/>
          <w:sz w:val="24"/>
          <w:szCs w:val="24"/>
        </w:rPr>
        <w:t>2019</w:t>
      </w:r>
      <w:r w:rsidRPr="005B6282">
        <w:rPr>
          <w:bCs/>
          <w:iCs/>
          <w:sz w:val="24"/>
          <w:szCs w:val="24"/>
        </w:rPr>
        <w:tab/>
      </w:r>
      <w:r w:rsidRPr="005B6282">
        <w:rPr>
          <w:bCs/>
          <w:iCs/>
          <w:sz w:val="24"/>
          <w:szCs w:val="24"/>
        </w:rPr>
        <w:tab/>
      </w:r>
      <w:r w:rsidRPr="005B6282">
        <w:rPr>
          <w:bCs/>
          <w:iCs/>
          <w:sz w:val="24"/>
          <w:szCs w:val="24"/>
        </w:rPr>
        <w:tab/>
        <w:t xml:space="preserve">Scientific Reviewer, NIH </w:t>
      </w:r>
      <w:r w:rsidRPr="005B6282">
        <w:rPr>
          <w:sz w:val="24"/>
          <w:szCs w:val="24"/>
          <w:shd w:val="clear" w:color="auto" w:fill="FFFFFF"/>
        </w:rPr>
        <w:t>Social Sciences and Population Studies B Study Section</w:t>
      </w:r>
    </w:p>
    <w:p w14:paraId="148673B9"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ind w:left="1440" w:hanging="1440"/>
        <w:rPr>
          <w:bCs/>
          <w:iCs/>
          <w:sz w:val="24"/>
          <w:szCs w:val="24"/>
        </w:rPr>
      </w:pPr>
      <w:r w:rsidRPr="005B6282">
        <w:rPr>
          <w:sz w:val="24"/>
          <w:szCs w:val="24"/>
          <w:shd w:val="clear" w:color="auto" w:fill="FFFFFF"/>
        </w:rPr>
        <w:t>2017</w:t>
      </w:r>
      <w:r w:rsidRPr="005B6282">
        <w:rPr>
          <w:sz w:val="24"/>
          <w:szCs w:val="24"/>
          <w:shd w:val="clear" w:color="auto" w:fill="FFFFFF"/>
        </w:rPr>
        <w:tab/>
      </w:r>
      <w:r w:rsidRPr="005B6282">
        <w:rPr>
          <w:sz w:val="24"/>
          <w:szCs w:val="24"/>
          <w:shd w:val="clear" w:color="auto" w:fill="FFFFFF"/>
        </w:rPr>
        <w:tab/>
      </w:r>
      <w:r w:rsidRPr="005B6282">
        <w:rPr>
          <w:sz w:val="24"/>
          <w:szCs w:val="24"/>
          <w:shd w:val="clear" w:color="auto" w:fill="FFFFFF"/>
        </w:rPr>
        <w:tab/>
      </w:r>
      <w:r w:rsidRPr="005B6282">
        <w:rPr>
          <w:bCs/>
          <w:iCs/>
          <w:sz w:val="24"/>
          <w:szCs w:val="24"/>
        </w:rPr>
        <w:t xml:space="preserve">Scientific Reviewer, NIH: ‘PAR 16-24: </w:t>
      </w:r>
      <w:r w:rsidRPr="005B6282">
        <w:rPr>
          <w:bCs/>
          <w:sz w:val="24"/>
          <w:szCs w:val="24"/>
          <w:shd w:val="clear" w:color="auto" w:fill="FFFFFF"/>
        </w:rPr>
        <w:t>Accelerating the Pace of Drug Abuse</w:t>
      </w:r>
      <w:r>
        <w:rPr>
          <w:bCs/>
          <w:sz w:val="24"/>
          <w:szCs w:val="24"/>
          <w:shd w:val="clear" w:color="auto" w:fill="FFFFFF"/>
        </w:rPr>
        <w:t xml:space="preserve"> </w:t>
      </w:r>
      <w:r w:rsidRPr="005B6282">
        <w:rPr>
          <w:bCs/>
          <w:sz w:val="24"/>
          <w:szCs w:val="24"/>
          <w:shd w:val="clear" w:color="auto" w:fill="FFFFFF"/>
        </w:rPr>
        <w:t>Research Using Existing Data’</w:t>
      </w:r>
    </w:p>
    <w:p w14:paraId="05124E10"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bCs/>
          <w:iCs/>
          <w:sz w:val="24"/>
          <w:szCs w:val="24"/>
        </w:rPr>
        <w:t>2015</w:t>
      </w:r>
      <w:r w:rsidRPr="005B6282">
        <w:rPr>
          <w:bCs/>
          <w:iCs/>
          <w:sz w:val="24"/>
          <w:szCs w:val="24"/>
        </w:rPr>
        <w:tab/>
      </w:r>
      <w:r w:rsidRPr="005B6282">
        <w:rPr>
          <w:bCs/>
          <w:iCs/>
          <w:sz w:val="24"/>
          <w:szCs w:val="24"/>
        </w:rPr>
        <w:tab/>
      </w:r>
      <w:r w:rsidRPr="005B6282">
        <w:rPr>
          <w:bCs/>
          <w:iCs/>
          <w:sz w:val="24"/>
          <w:szCs w:val="24"/>
        </w:rPr>
        <w:tab/>
        <w:t>Scientific Reviewer, NIH/</w:t>
      </w:r>
      <w:r w:rsidRPr="005B6282">
        <w:rPr>
          <w:sz w:val="24"/>
          <w:szCs w:val="24"/>
        </w:rPr>
        <w:t xml:space="preserve">NIDDK/NIA/NCI/NICHD: ‘PAR-12-257, Time-Sensitive </w:t>
      </w:r>
    </w:p>
    <w:p w14:paraId="2A4964BA"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r w:rsidRPr="005B6282">
        <w:rPr>
          <w:sz w:val="24"/>
          <w:szCs w:val="24"/>
        </w:rPr>
        <w:tab/>
      </w:r>
      <w:r w:rsidRPr="005B6282">
        <w:rPr>
          <w:sz w:val="24"/>
          <w:szCs w:val="24"/>
        </w:rPr>
        <w:tab/>
      </w:r>
      <w:r w:rsidRPr="005B6282">
        <w:rPr>
          <w:sz w:val="24"/>
          <w:szCs w:val="24"/>
        </w:rPr>
        <w:tab/>
        <w:t>Obesity Policy and Program Evaluation’</w:t>
      </w:r>
    </w:p>
    <w:p w14:paraId="5CA9EDCA" w14:textId="77777777" w:rsidR="005616EB" w:rsidRPr="005B6282" w:rsidRDefault="005616EB" w:rsidP="005616EB">
      <w:pPr>
        <w:pStyle w:val="BodyText"/>
        <w:tabs>
          <w:tab w:val="clear" w:pos="720"/>
          <w:tab w:val="left" w:pos="-1440"/>
          <w:tab w:val="left" w:pos="-720"/>
          <w:tab w:val="left" w:pos="739"/>
          <w:tab w:val="left" w:pos="1109"/>
          <w:tab w:val="left" w:pos="1478"/>
          <w:tab w:val="left" w:pos="2125"/>
          <w:tab w:val="left" w:pos="3562"/>
          <w:tab w:val="left" w:pos="5724"/>
          <w:tab w:val="left" w:pos="7920"/>
        </w:tabs>
        <w:suppressAutoHyphens/>
        <w:ind w:left="1440" w:hanging="1440"/>
        <w:rPr>
          <w:sz w:val="24"/>
          <w:szCs w:val="24"/>
          <w:shd w:val="clear" w:color="auto" w:fill="FFFFFF"/>
        </w:rPr>
      </w:pPr>
      <w:r w:rsidRPr="005B6282">
        <w:rPr>
          <w:sz w:val="24"/>
          <w:szCs w:val="24"/>
          <w:shd w:val="clear" w:color="auto" w:fill="FFFFFF"/>
        </w:rPr>
        <w:t>2015</w:t>
      </w:r>
      <w:r w:rsidRPr="005B6282">
        <w:rPr>
          <w:sz w:val="24"/>
          <w:szCs w:val="24"/>
          <w:shd w:val="clear" w:color="auto" w:fill="FFFFFF"/>
        </w:rPr>
        <w:tab/>
      </w:r>
      <w:r w:rsidRPr="005B6282">
        <w:rPr>
          <w:sz w:val="24"/>
          <w:szCs w:val="24"/>
          <w:shd w:val="clear" w:color="auto" w:fill="FFFFFF"/>
        </w:rPr>
        <w:tab/>
      </w:r>
      <w:r w:rsidRPr="005B6282">
        <w:rPr>
          <w:sz w:val="24"/>
          <w:szCs w:val="24"/>
          <w:shd w:val="clear" w:color="auto" w:fill="FFFFFF"/>
        </w:rPr>
        <w:tab/>
        <w:t xml:space="preserve">Reviewer, “Cost Analysis for Improving Park Facilities to Promote Park-based Physical Activity”. </w:t>
      </w:r>
      <w:proofErr w:type="spellStart"/>
      <w:r w:rsidRPr="005B6282">
        <w:rPr>
          <w:sz w:val="24"/>
          <w:szCs w:val="24"/>
          <w:shd w:val="clear" w:color="auto" w:fill="FFFFFF"/>
        </w:rPr>
        <w:t>Commisioned</w:t>
      </w:r>
      <w:proofErr w:type="spellEnd"/>
      <w:r w:rsidRPr="005B6282">
        <w:rPr>
          <w:sz w:val="24"/>
          <w:szCs w:val="24"/>
          <w:shd w:val="clear" w:color="auto" w:fill="FFFFFF"/>
        </w:rPr>
        <w:t xml:space="preserve"> report by Active Living Research, Robert Wood Johnson Foundation</w:t>
      </w:r>
    </w:p>
    <w:p w14:paraId="7E143D63"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r w:rsidRPr="005B6282">
        <w:rPr>
          <w:bCs/>
          <w:iCs/>
          <w:sz w:val="24"/>
          <w:szCs w:val="24"/>
        </w:rPr>
        <w:t>2014</w:t>
      </w:r>
      <w:r w:rsidRPr="005B6282">
        <w:rPr>
          <w:bCs/>
          <w:iCs/>
          <w:sz w:val="24"/>
          <w:szCs w:val="24"/>
        </w:rPr>
        <w:tab/>
      </w:r>
      <w:r w:rsidRPr="005B6282">
        <w:rPr>
          <w:bCs/>
          <w:iCs/>
          <w:sz w:val="24"/>
          <w:szCs w:val="24"/>
        </w:rPr>
        <w:tab/>
      </w:r>
      <w:r w:rsidRPr="005B6282">
        <w:rPr>
          <w:bCs/>
          <w:iCs/>
          <w:sz w:val="24"/>
          <w:szCs w:val="24"/>
        </w:rPr>
        <w:tab/>
        <w:t>Scientific Reviewer, Active Living Research (University of California, San Diego)</w:t>
      </w:r>
    </w:p>
    <w:p w14:paraId="69840B74"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5B6282">
        <w:rPr>
          <w:iCs/>
          <w:sz w:val="24"/>
          <w:szCs w:val="24"/>
        </w:rPr>
        <w:t>2013-2014</w:t>
      </w:r>
      <w:r w:rsidRPr="005B6282">
        <w:rPr>
          <w:iCs/>
          <w:sz w:val="24"/>
          <w:szCs w:val="24"/>
        </w:rPr>
        <w:tab/>
      </w:r>
      <w:r w:rsidRPr="005B6282">
        <w:rPr>
          <w:iCs/>
          <w:sz w:val="24"/>
          <w:szCs w:val="24"/>
        </w:rPr>
        <w:tab/>
        <w:t xml:space="preserve">Member, Scientific Review Committee, American Society for Health Economists. </w:t>
      </w:r>
    </w:p>
    <w:p w14:paraId="09B85129"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ind w:left="1440" w:hanging="1440"/>
        <w:rPr>
          <w:iCs/>
          <w:sz w:val="24"/>
          <w:szCs w:val="24"/>
        </w:rPr>
      </w:pPr>
      <w:r w:rsidRPr="005B6282">
        <w:rPr>
          <w:iCs/>
          <w:sz w:val="24"/>
          <w:szCs w:val="24"/>
        </w:rPr>
        <w:t>2012-2014</w:t>
      </w:r>
      <w:r w:rsidRPr="005B6282">
        <w:rPr>
          <w:iCs/>
          <w:sz w:val="24"/>
          <w:szCs w:val="24"/>
        </w:rPr>
        <w:tab/>
      </w:r>
      <w:r w:rsidRPr="005B6282">
        <w:rPr>
          <w:iCs/>
          <w:sz w:val="24"/>
          <w:szCs w:val="24"/>
        </w:rPr>
        <w:tab/>
        <w:t xml:space="preserve">Member, </w:t>
      </w:r>
      <w:r w:rsidRPr="005B6282">
        <w:rPr>
          <w:sz w:val="24"/>
          <w:szCs w:val="24"/>
        </w:rPr>
        <w:t>Scientific Executive Committee &amp; Reviewing Committee for 5</w:t>
      </w:r>
      <w:r w:rsidRPr="005B6282">
        <w:rPr>
          <w:sz w:val="24"/>
          <w:szCs w:val="24"/>
          <w:vertAlign w:val="superscript"/>
        </w:rPr>
        <w:t>th</w:t>
      </w:r>
      <w:r w:rsidRPr="005B6282">
        <w:rPr>
          <w:sz w:val="24"/>
          <w:szCs w:val="24"/>
        </w:rPr>
        <w:t xml:space="preserve"> International Conference on Women’s Issues in Transportation (Working Group “Health, Safety and Personal Security”)</w:t>
      </w:r>
    </w:p>
    <w:p w14:paraId="7F0E5A92" w14:textId="77777777" w:rsidR="005616EB" w:rsidRPr="005B6282" w:rsidRDefault="005616EB" w:rsidP="005616EB">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ind w:left="1440" w:hanging="1440"/>
        <w:rPr>
          <w:sz w:val="24"/>
          <w:szCs w:val="24"/>
        </w:rPr>
      </w:pPr>
      <w:r w:rsidRPr="005B6282">
        <w:rPr>
          <w:sz w:val="24"/>
          <w:szCs w:val="24"/>
        </w:rPr>
        <w:t>2012-2014</w:t>
      </w:r>
      <w:r w:rsidRPr="005B6282">
        <w:rPr>
          <w:sz w:val="24"/>
          <w:szCs w:val="24"/>
        </w:rPr>
        <w:tab/>
      </w:r>
      <w:r w:rsidRPr="005B6282">
        <w:rPr>
          <w:sz w:val="24"/>
          <w:szCs w:val="24"/>
        </w:rPr>
        <w:tab/>
        <w:t>Member, NIH/NICHD Initial Review Group ‘Health, Behavior &amp; Context’ Subcommittee</w:t>
      </w:r>
    </w:p>
    <w:p w14:paraId="64B59A95"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2012</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w:t>
      </w:r>
      <w:r w:rsidRPr="005B6282">
        <w:rPr>
          <w:iCs/>
          <w:sz w:val="24"/>
          <w:szCs w:val="24"/>
        </w:rPr>
        <w:t xml:space="preserve">NIH/NICHD: </w:t>
      </w:r>
      <w:r w:rsidRPr="005B6282">
        <w:rPr>
          <w:sz w:val="24"/>
          <w:szCs w:val="24"/>
        </w:rPr>
        <w:t>Scientific Review Group/08 ZHD1 DSR-M (55)</w:t>
      </w:r>
    </w:p>
    <w:p w14:paraId="25F83699"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2010</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Robert Wood Johnson Foundation, ALR-CFP10</w:t>
      </w:r>
    </w:p>
    <w:p w14:paraId="3E5357B6"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2009</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NIH/NICHD: Scientific Review Group/01 ZHD1 DSR-M </w:t>
      </w:r>
      <w:r w:rsidRPr="005B6282">
        <w:rPr>
          <w:sz w:val="24"/>
          <w:szCs w:val="24"/>
        </w:rPr>
        <w:tab/>
      </w:r>
      <w:r w:rsidRPr="005B6282">
        <w:rPr>
          <w:sz w:val="24"/>
          <w:szCs w:val="24"/>
        </w:rPr>
        <w:tab/>
      </w:r>
      <w:r w:rsidRPr="005B6282">
        <w:rPr>
          <w:sz w:val="24"/>
          <w:szCs w:val="24"/>
        </w:rPr>
        <w:tab/>
      </w:r>
      <w:r w:rsidRPr="005B6282">
        <w:rPr>
          <w:sz w:val="24"/>
          <w:szCs w:val="24"/>
        </w:rPr>
        <w:tab/>
        <w:t>(HB)</w:t>
      </w:r>
    </w:p>
    <w:p w14:paraId="1E58A993"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2008</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NIH/NICHD: </w:t>
      </w:r>
      <w:bookmarkStart w:id="0" w:name="OLE_LINK15"/>
      <w:bookmarkStart w:id="1" w:name="OLE_LINK16"/>
      <w:r w:rsidRPr="005B6282">
        <w:rPr>
          <w:sz w:val="24"/>
          <w:szCs w:val="24"/>
        </w:rPr>
        <w:t>Scientific Review Group</w:t>
      </w:r>
      <w:bookmarkEnd w:id="0"/>
      <w:bookmarkEnd w:id="1"/>
      <w:r w:rsidRPr="005B6282">
        <w:rPr>
          <w:sz w:val="24"/>
          <w:szCs w:val="24"/>
        </w:rPr>
        <w:t xml:space="preserve">/01 ZHD1 DSR-M </w:t>
      </w:r>
      <w:r w:rsidRPr="005B6282">
        <w:rPr>
          <w:sz w:val="24"/>
          <w:szCs w:val="24"/>
        </w:rPr>
        <w:tab/>
      </w:r>
      <w:r w:rsidRPr="005B6282">
        <w:rPr>
          <w:sz w:val="24"/>
          <w:szCs w:val="24"/>
        </w:rPr>
        <w:tab/>
      </w:r>
      <w:r w:rsidRPr="005B6282">
        <w:rPr>
          <w:sz w:val="24"/>
          <w:szCs w:val="24"/>
        </w:rPr>
        <w:tab/>
      </w:r>
      <w:r w:rsidRPr="005B6282">
        <w:rPr>
          <w:sz w:val="24"/>
          <w:szCs w:val="24"/>
        </w:rPr>
        <w:tab/>
        <w:t>(HB)</w:t>
      </w:r>
    </w:p>
    <w:p w14:paraId="4A6E38AE"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2007</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NIH/NICHD: Scientific Review Group/10 ZHD1 DSR-M (HB</w:t>
      </w:r>
    </w:p>
    <w:p w14:paraId="0181419B" w14:textId="77777777" w:rsidR="005616EB" w:rsidRPr="00655DD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ab/>
      </w:r>
      <w:r w:rsidRPr="005B6282">
        <w:rPr>
          <w:sz w:val="24"/>
          <w:szCs w:val="24"/>
        </w:rPr>
        <w:tab/>
      </w:r>
      <w:r w:rsidRPr="005B6282">
        <w:rPr>
          <w:sz w:val="24"/>
          <w:szCs w:val="24"/>
        </w:rPr>
        <w:tab/>
        <w:t>1)</w:t>
      </w:r>
    </w:p>
    <w:p w14:paraId="56BE9B58"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2006</w:t>
      </w:r>
      <w:r w:rsidRPr="005B6282">
        <w:rPr>
          <w:sz w:val="24"/>
          <w:szCs w:val="24"/>
        </w:rPr>
        <w:tab/>
      </w:r>
      <w:r w:rsidRPr="005B6282">
        <w:rPr>
          <w:sz w:val="24"/>
          <w:szCs w:val="24"/>
        </w:rPr>
        <w:tab/>
      </w:r>
      <w:r w:rsidRPr="005B6282">
        <w:rPr>
          <w:sz w:val="24"/>
          <w:szCs w:val="24"/>
        </w:rPr>
        <w:tab/>
      </w:r>
      <w:proofErr w:type="spellStart"/>
      <w:r w:rsidRPr="005B6282">
        <w:rPr>
          <w:sz w:val="24"/>
          <w:szCs w:val="24"/>
        </w:rPr>
        <w:t>Colateral</w:t>
      </w:r>
      <w:proofErr w:type="spellEnd"/>
      <w:r w:rsidRPr="005B6282">
        <w:rPr>
          <w:sz w:val="24"/>
          <w:szCs w:val="24"/>
        </w:rPr>
        <w:t xml:space="preserve"> reviewer, NIH/NICHD: Scientific Review Group/10 ZHD1 DSR-M</w:t>
      </w:r>
    </w:p>
    <w:p w14:paraId="695A561C"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5B6282">
        <w:rPr>
          <w:sz w:val="24"/>
          <w:szCs w:val="24"/>
        </w:rPr>
        <w:tab/>
      </w:r>
      <w:r w:rsidRPr="005B6282">
        <w:rPr>
          <w:sz w:val="24"/>
          <w:szCs w:val="24"/>
        </w:rPr>
        <w:tab/>
      </w:r>
      <w:r w:rsidRPr="005B6282">
        <w:rPr>
          <w:sz w:val="24"/>
          <w:szCs w:val="24"/>
        </w:rPr>
        <w:tab/>
        <w:t>(HB)(S)</w:t>
      </w:r>
    </w:p>
    <w:p w14:paraId="49A65EFE" w14:textId="77777777" w:rsidR="005616EB" w:rsidRPr="005B6282" w:rsidRDefault="005616EB" w:rsidP="005616E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5B6282">
        <w:rPr>
          <w:iCs/>
          <w:sz w:val="24"/>
          <w:szCs w:val="24"/>
        </w:rPr>
        <w:t>2004-2006</w:t>
      </w:r>
      <w:r w:rsidRPr="005B6282">
        <w:rPr>
          <w:iCs/>
          <w:sz w:val="24"/>
          <w:szCs w:val="24"/>
        </w:rPr>
        <w:tab/>
      </w:r>
      <w:r w:rsidRPr="005B6282">
        <w:rPr>
          <w:iCs/>
          <w:sz w:val="24"/>
          <w:szCs w:val="24"/>
        </w:rPr>
        <w:tab/>
        <w:t>Member, Scientific Review Committee, International Health Economics Association</w:t>
      </w:r>
    </w:p>
    <w:p w14:paraId="68D5F42C" w14:textId="77777777" w:rsidR="005616EB" w:rsidRDefault="005616EB" w:rsidP="0082555B">
      <w:pPr>
        <w:pStyle w:val="Heading2"/>
        <w:ind w:left="0" w:firstLine="0"/>
        <w:rPr>
          <w:sz w:val="24"/>
          <w:szCs w:val="24"/>
          <w:u w:val="single"/>
        </w:rPr>
      </w:pPr>
    </w:p>
    <w:p w14:paraId="79A14B23" w14:textId="1CFD1D48" w:rsidR="00467F8B" w:rsidRPr="0082555B" w:rsidRDefault="00467F8B" w:rsidP="00467F8B">
      <w:pPr>
        <w:rPr>
          <w:b/>
          <w:szCs w:val="24"/>
          <w:u w:val="single"/>
        </w:rPr>
      </w:pPr>
      <w:r w:rsidRPr="00655DD2">
        <w:rPr>
          <w:b/>
          <w:szCs w:val="24"/>
          <w:u w:val="single"/>
        </w:rPr>
        <w:t>HONORS</w:t>
      </w:r>
    </w:p>
    <w:p w14:paraId="3BCC7620" w14:textId="77777777" w:rsidR="00467F8B" w:rsidRDefault="00467F8B" w:rsidP="00467F8B">
      <w:pPr>
        <w:rPr>
          <w:szCs w:val="24"/>
        </w:rPr>
      </w:pPr>
    </w:p>
    <w:p w14:paraId="2DDC7F92" w14:textId="77777777" w:rsidR="00467F8B" w:rsidRPr="00655DD2" w:rsidRDefault="00467F8B" w:rsidP="00467F8B">
      <w:pPr>
        <w:rPr>
          <w:szCs w:val="24"/>
        </w:rPr>
      </w:pPr>
      <w:r w:rsidRPr="00655DD2">
        <w:rPr>
          <w:szCs w:val="24"/>
        </w:rPr>
        <w:t>2015</w:t>
      </w:r>
      <w:r w:rsidRPr="00655DD2">
        <w:rPr>
          <w:szCs w:val="24"/>
        </w:rPr>
        <w:tab/>
        <w:t>Recipient, B-Metro Fusion Award, City of Birmingham</w:t>
      </w:r>
    </w:p>
    <w:p w14:paraId="7F16C4A0" w14:textId="77777777" w:rsidR="00467F8B" w:rsidRPr="00655DD2" w:rsidRDefault="00467F8B" w:rsidP="00467F8B">
      <w:pPr>
        <w:rPr>
          <w:szCs w:val="24"/>
        </w:rPr>
      </w:pPr>
      <w:r w:rsidRPr="00655DD2">
        <w:rPr>
          <w:szCs w:val="24"/>
        </w:rPr>
        <w:t>2013</w:t>
      </w:r>
      <w:r w:rsidRPr="00655DD2">
        <w:rPr>
          <w:szCs w:val="24"/>
        </w:rPr>
        <w:tab/>
        <w:t>Recipient, SMART Honoree Award, The Women’s Fund of Greater Birmingham</w:t>
      </w:r>
    </w:p>
    <w:p w14:paraId="27821DFF" w14:textId="77777777" w:rsidR="00467F8B" w:rsidRPr="00655DD2" w:rsidRDefault="00467F8B" w:rsidP="00467F8B">
      <w:pPr>
        <w:rPr>
          <w:szCs w:val="24"/>
        </w:rPr>
      </w:pPr>
      <w:r w:rsidRPr="00655DD2">
        <w:rPr>
          <w:szCs w:val="24"/>
        </w:rPr>
        <w:t>2012</w:t>
      </w:r>
      <w:r w:rsidRPr="00655DD2">
        <w:rPr>
          <w:szCs w:val="24"/>
        </w:rPr>
        <w:tab/>
        <w:t>Recipient, Graduate Dean’s Excellence in Mentorship Award, UAB</w:t>
      </w:r>
    </w:p>
    <w:p w14:paraId="45C57A75" w14:textId="77777777" w:rsidR="00467F8B" w:rsidRPr="00655DD2" w:rsidRDefault="00467F8B" w:rsidP="00467F8B">
      <w:pPr>
        <w:rPr>
          <w:szCs w:val="24"/>
        </w:rPr>
      </w:pPr>
      <w:r w:rsidRPr="00655DD2">
        <w:rPr>
          <w:szCs w:val="24"/>
        </w:rPr>
        <w:t>2012</w:t>
      </w:r>
      <w:r w:rsidRPr="00655DD2">
        <w:rPr>
          <w:szCs w:val="24"/>
        </w:rPr>
        <w:tab/>
        <w:t>Finalist, President’s Award for Excellence in Teaching, UAB</w:t>
      </w:r>
    </w:p>
    <w:p w14:paraId="0F312758" w14:textId="35E9CCB2" w:rsidR="005616EB" w:rsidRDefault="005616EB" w:rsidP="0082555B">
      <w:pPr>
        <w:pStyle w:val="Heading2"/>
        <w:ind w:left="0" w:firstLine="0"/>
        <w:rPr>
          <w:sz w:val="24"/>
          <w:szCs w:val="24"/>
          <w:u w:val="single"/>
        </w:rPr>
      </w:pPr>
    </w:p>
    <w:p w14:paraId="6B879300" w14:textId="6DAB49AD" w:rsidR="005D0BDD" w:rsidRPr="0082555B" w:rsidRDefault="00BE3BA2" w:rsidP="0082555B">
      <w:pPr>
        <w:pStyle w:val="Heading2"/>
        <w:ind w:left="0" w:firstLine="0"/>
        <w:rPr>
          <w:sz w:val="24"/>
          <w:szCs w:val="24"/>
          <w:u w:val="single"/>
        </w:rPr>
      </w:pPr>
      <w:r w:rsidRPr="00655DD2">
        <w:rPr>
          <w:sz w:val="24"/>
          <w:szCs w:val="24"/>
          <w:u w:val="single"/>
        </w:rPr>
        <w:t>PUBLICATIONS</w:t>
      </w:r>
    </w:p>
    <w:p w14:paraId="5A3A4665" w14:textId="77777777" w:rsidR="0082555B" w:rsidRDefault="0082555B" w:rsidP="006A5376">
      <w:pPr>
        <w:rPr>
          <w:b/>
          <w:szCs w:val="24"/>
        </w:rPr>
      </w:pPr>
    </w:p>
    <w:p w14:paraId="4B1F531F" w14:textId="597AE1EE" w:rsidR="00437608" w:rsidRPr="00655DD2" w:rsidRDefault="00437608" w:rsidP="006A5376">
      <w:pPr>
        <w:rPr>
          <w:b/>
          <w:szCs w:val="24"/>
        </w:rPr>
      </w:pPr>
      <w:r w:rsidRPr="00655DD2">
        <w:rPr>
          <w:b/>
          <w:szCs w:val="24"/>
        </w:rPr>
        <w:t>Peer-Reviewed Journal Articles:</w:t>
      </w:r>
    </w:p>
    <w:p w14:paraId="0BC4AA4D" w14:textId="64C73E98" w:rsidR="005D0BDD" w:rsidRPr="00655DD2" w:rsidRDefault="005D0BDD" w:rsidP="005D0BDD">
      <w:pPr>
        <w:rPr>
          <w:sz w:val="20"/>
        </w:rPr>
      </w:pPr>
      <w:r w:rsidRPr="00655DD2">
        <w:rPr>
          <w:sz w:val="20"/>
        </w:rPr>
        <w:t xml:space="preserve">**Denotes co-author was a student, postdoctoral fellow, or </w:t>
      </w:r>
      <w:r w:rsidR="00571576">
        <w:rPr>
          <w:sz w:val="20"/>
        </w:rPr>
        <w:t xml:space="preserve">early career </w:t>
      </w:r>
      <w:r w:rsidRPr="00655DD2">
        <w:rPr>
          <w:sz w:val="20"/>
        </w:rPr>
        <w:t>researcher whom I mentored or co-mentored</w:t>
      </w:r>
    </w:p>
    <w:p w14:paraId="12C5FDE1" w14:textId="77777777" w:rsidR="00437608" w:rsidRPr="00655DD2" w:rsidRDefault="00437608" w:rsidP="006A5376">
      <w:pPr>
        <w:rPr>
          <w:b/>
          <w:szCs w:val="24"/>
        </w:rPr>
      </w:pPr>
    </w:p>
    <w:p w14:paraId="3779C346" w14:textId="74DC7D84" w:rsidR="00AF3C0A" w:rsidRPr="00AF3C0A" w:rsidRDefault="00AF3C0A" w:rsidP="00AF3C0A">
      <w:pPr>
        <w:pStyle w:val="ListParagraph"/>
        <w:numPr>
          <w:ilvl w:val="0"/>
          <w:numId w:val="33"/>
        </w:numPr>
        <w:rPr>
          <w:sz w:val="22"/>
        </w:rPr>
      </w:pPr>
      <w:r>
        <w:t>Brisendine, A.E.</w:t>
      </w:r>
      <w:r>
        <w:t>**</w:t>
      </w:r>
      <w:r>
        <w:t>, Sharma, P., Becker, D., Liu, Y.</w:t>
      </w:r>
      <w:r>
        <w:t>**</w:t>
      </w:r>
      <w:r>
        <w:t xml:space="preserve">, McDougal, J., Nghiem, V.T., </w:t>
      </w:r>
      <w:r w:rsidRPr="00AF3C0A">
        <w:rPr>
          <w:b/>
          <w:bCs/>
        </w:rPr>
        <w:t xml:space="preserve">Sen, </w:t>
      </w:r>
      <w:proofErr w:type="gramStart"/>
      <w:r w:rsidRPr="00AF3C0A">
        <w:rPr>
          <w:b/>
          <w:bCs/>
        </w:rPr>
        <w:t>B</w:t>
      </w:r>
      <w:r>
        <w:t>..</w:t>
      </w:r>
      <w:proofErr w:type="gramEnd"/>
      <w:r>
        <w:t xml:space="preserve"> Community-level social determinants of health and well-child visits among Alabama Medicaid enrollees. </w:t>
      </w:r>
      <w:r w:rsidRPr="00AF3C0A">
        <w:rPr>
          <w:i/>
          <w:iCs/>
        </w:rPr>
        <w:t>Population Health Management</w:t>
      </w:r>
      <w:r>
        <w:t xml:space="preserve"> </w:t>
      </w:r>
      <w:r>
        <w:t>(in press)</w:t>
      </w:r>
    </w:p>
    <w:p w14:paraId="5D07F6A0" w14:textId="77777777" w:rsidR="00AF3C0A" w:rsidRPr="00AF3C0A" w:rsidRDefault="00AF3C0A" w:rsidP="00AF3C0A">
      <w:pPr>
        <w:pStyle w:val="ListParagraph"/>
        <w:ind w:left="0"/>
        <w:rPr>
          <w:sz w:val="22"/>
        </w:rPr>
      </w:pPr>
    </w:p>
    <w:p w14:paraId="48A88045" w14:textId="298A1FF7" w:rsidR="00AF3C0A" w:rsidRPr="00AF3C0A" w:rsidRDefault="00AF3C0A" w:rsidP="00FC0298">
      <w:pPr>
        <w:pStyle w:val="ListParagraph"/>
        <w:numPr>
          <w:ilvl w:val="0"/>
          <w:numId w:val="33"/>
        </w:numPr>
        <w:rPr>
          <w:rStyle w:val="authors"/>
          <w:szCs w:val="24"/>
        </w:rPr>
      </w:pPr>
      <w:r>
        <w:rPr>
          <w:rStyle w:val="authors"/>
          <w:sz w:val="22"/>
        </w:rPr>
        <w:lastRenderedPageBreak/>
        <w:t xml:space="preserve"> </w:t>
      </w:r>
      <w:r w:rsidRPr="00AF3C0A">
        <w:rPr>
          <w:color w:val="202020"/>
          <w:szCs w:val="24"/>
          <w:shd w:val="clear" w:color="auto" w:fill="FFFFFF"/>
        </w:rPr>
        <w:t>Sen B</w:t>
      </w:r>
      <w:r w:rsidRPr="00AF3C0A">
        <w:rPr>
          <w:color w:val="202020"/>
          <w:szCs w:val="24"/>
          <w:shd w:val="clear" w:color="auto" w:fill="FFFFFF"/>
        </w:rPr>
        <w:t>.</w:t>
      </w:r>
      <w:r w:rsidRPr="00AF3C0A">
        <w:rPr>
          <w:color w:val="202020"/>
          <w:szCs w:val="24"/>
          <w:shd w:val="clear" w:color="auto" w:fill="FFFFFF"/>
        </w:rPr>
        <w:t>, Brisendine A</w:t>
      </w:r>
      <w:r>
        <w:rPr>
          <w:color w:val="202020"/>
          <w:szCs w:val="24"/>
          <w:shd w:val="clear" w:color="auto" w:fill="FFFFFF"/>
        </w:rPr>
        <w:t>.E.**</w:t>
      </w:r>
      <w:r w:rsidRPr="00AF3C0A">
        <w:rPr>
          <w:color w:val="202020"/>
          <w:szCs w:val="24"/>
          <w:shd w:val="clear" w:color="auto" w:fill="FFFFFF"/>
        </w:rPr>
        <w:t>, Yang N, Ghosh P</w:t>
      </w:r>
      <w:r w:rsidRPr="00AF3C0A">
        <w:rPr>
          <w:color w:val="202020"/>
          <w:szCs w:val="24"/>
          <w:shd w:val="clear" w:color="auto" w:fill="FFFFFF"/>
        </w:rPr>
        <w:t xml:space="preserve">. </w:t>
      </w:r>
      <w:r w:rsidRPr="00AF3C0A">
        <w:rPr>
          <w:color w:val="202020"/>
          <w:szCs w:val="24"/>
          <w:shd w:val="clear" w:color="auto" w:fill="FFFFFF"/>
        </w:rPr>
        <w:t xml:space="preserve">Disparities by race and insurance-status in declines in pediatric ED utilization during the COVID19 pandemic. </w:t>
      </w:r>
      <w:r w:rsidRPr="00AF3C0A">
        <w:rPr>
          <w:color w:val="202020"/>
          <w:szCs w:val="24"/>
          <w:shd w:val="clear" w:color="auto" w:fill="FFFFFF"/>
        </w:rPr>
        <w:t xml:space="preserve">2022. </w:t>
      </w:r>
      <w:proofErr w:type="spellStart"/>
      <w:r w:rsidRPr="00AF3C0A">
        <w:rPr>
          <w:color w:val="202020"/>
          <w:szCs w:val="24"/>
          <w:shd w:val="clear" w:color="auto" w:fill="FFFFFF"/>
        </w:rPr>
        <w:t>PLoS</w:t>
      </w:r>
      <w:proofErr w:type="spellEnd"/>
      <w:r w:rsidRPr="00AF3C0A">
        <w:rPr>
          <w:color w:val="202020"/>
          <w:szCs w:val="24"/>
          <w:shd w:val="clear" w:color="auto" w:fill="FFFFFF"/>
        </w:rPr>
        <w:t xml:space="preserve"> ONE 17(2): e0262490. https://doi.org/10.1371/journal.pone.0262490</w:t>
      </w:r>
    </w:p>
    <w:p w14:paraId="6EC3930B" w14:textId="77777777" w:rsidR="00AF3C0A" w:rsidRPr="00AF3C0A" w:rsidRDefault="00AF3C0A" w:rsidP="00AF3C0A">
      <w:pPr>
        <w:pStyle w:val="ListParagraph"/>
        <w:ind w:left="0"/>
        <w:rPr>
          <w:rStyle w:val="authors"/>
          <w:sz w:val="22"/>
        </w:rPr>
      </w:pPr>
    </w:p>
    <w:p w14:paraId="3AFD011A" w14:textId="7DE90075" w:rsidR="00FC0298" w:rsidRPr="00FC0298" w:rsidRDefault="00FC0298" w:rsidP="00FC0298">
      <w:pPr>
        <w:pStyle w:val="ListParagraph"/>
        <w:numPr>
          <w:ilvl w:val="0"/>
          <w:numId w:val="33"/>
        </w:numPr>
        <w:rPr>
          <w:sz w:val="22"/>
        </w:rPr>
      </w:pPr>
      <w:r w:rsidRPr="00FC0298">
        <w:rPr>
          <w:rStyle w:val="authors"/>
          <w:color w:val="333333"/>
          <w:szCs w:val="24"/>
          <w:shd w:val="clear" w:color="auto" w:fill="FFFFFF"/>
        </w:rPr>
        <w:t>Blackburn</w:t>
      </w:r>
      <w:r>
        <w:rPr>
          <w:rStyle w:val="authors"/>
          <w:color w:val="333333"/>
          <w:szCs w:val="24"/>
          <w:shd w:val="clear" w:color="auto" w:fill="FFFFFF"/>
        </w:rPr>
        <w:t xml:space="preserve"> J</w:t>
      </w:r>
      <w:r w:rsidRPr="00FC0298">
        <w:rPr>
          <w:rStyle w:val="authors"/>
          <w:color w:val="333333"/>
          <w:szCs w:val="24"/>
          <w:shd w:val="clear" w:color="auto" w:fill="FFFFFF"/>
        </w:rPr>
        <w:t>, Sharma</w:t>
      </w:r>
      <w:r>
        <w:rPr>
          <w:rStyle w:val="authors"/>
          <w:color w:val="333333"/>
          <w:szCs w:val="24"/>
          <w:shd w:val="clear" w:color="auto" w:fill="FFFFFF"/>
        </w:rPr>
        <w:t xml:space="preserve"> P</w:t>
      </w:r>
      <w:r w:rsidRPr="00FC0298">
        <w:rPr>
          <w:rStyle w:val="authors"/>
          <w:color w:val="333333"/>
          <w:szCs w:val="24"/>
          <w:shd w:val="clear" w:color="auto" w:fill="FFFFFF"/>
        </w:rPr>
        <w:t>, Liu</w:t>
      </w:r>
      <w:r>
        <w:rPr>
          <w:rStyle w:val="authors"/>
          <w:color w:val="333333"/>
          <w:szCs w:val="24"/>
          <w:shd w:val="clear" w:color="auto" w:fill="FFFFFF"/>
        </w:rPr>
        <w:t xml:space="preserve"> Y</w:t>
      </w:r>
      <w:r w:rsidRPr="00FC0298">
        <w:rPr>
          <w:rStyle w:val="authors"/>
          <w:color w:val="333333"/>
          <w:szCs w:val="24"/>
          <w:shd w:val="clear" w:color="auto" w:fill="FFFFFF"/>
        </w:rPr>
        <w:t>, Morrisey</w:t>
      </w:r>
      <w:r>
        <w:rPr>
          <w:rStyle w:val="authors"/>
          <w:color w:val="333333"/>
          <w:szCs w:val="24"/>
          <w:shd w:val="clear" w:color="auto" w:fill="FFFFFF"/>
        </w:rPr>
        <w:t xml:space="preserve"> MA</w:t>
      </w:r>
      <w:r w:rsidRPr="00FC0298">
        <w:rPr>
          <w:rStyle w:val="authors"/>
          <w:color w:val="333333"/>
          <w:szCs w:val="24"/>
          <w:shd w:val="clear" w:color="auto" w:fill="FFFFFF"/>
        </w:rPr>
        <w:t>, Menachemi</w:t>
      </w:r>
      <w:r>
        <w:rPr>
          <w:rStyle w:val="authors"/>
          <w:color w:val="333333"/>
          <w:szCs w:val="24"/>
          <w:shd w:val="clear" w:color="auto" w:fill="FFFFFF"/>
        </w:rPr>
        <w:t xml:space="preserve"> N</w:t>
      </w:r>
      <w:r w:rsidRPr="00FC0298">
        <w:rPr>
          <w:rStyle w:val="authors"/>
          <w:color w:val="333333"/>
          <w:szCs w:val="24"/>
          <w:shd w:val="clear" w:color="auto" w:fill="FFFFFF"/>
        </w:rPr>
        <w:t xml:space="preserve">, </w:t>
      </w:r>
      <w:r w:rsidRPr="00FC0298">
        <w:rPr>
          <w:rStyle w:val="authors"/>
          <w:b/>
          <w:bCs/>
          <w:color w:val="333333"/>
          <w:szCs w:val="24"/>
          <w:shd w:val="clear" w:color="auto" w:fill="FFFFFF"/>
        </w:rPr>
        <w:t>Sen B</w:t>
      </w:r>
      <w:r w:rsidRPr="00FC0298">
        <w:rPr>
          <w:rStyle w:val="authors"/>
          <w:color w:val="333333"/>
          <w:szCs w:val="24"/>
          <w:shd w:val="clear" w:color="auto" w:fill="FFFFFF"/>
        </w:rPr>
        <w:t>, Sanders</w:t>
      </w:r>
      <w:r>
        <w:rPr>
          <w:rStyle w:val="authors"/>
          <w:color w:val="333333"/>
          <w:szCs w:val="24"/>
          <w:shd w:val="clear" w:color="auto" w:fill="FFFFFF"/>
        </w:rPr>
        <w:t xml:space="preserve"> T</w:t>
      </w:r>
      <w:r w:rsidRPr="00FC0298">
        <w:rPr>
          <w:rStyle w:val="authors"/>
          <w:color w:val="333333"/>
          <w:szCs w:val="24"/>
          <w:shd w:val="clear" w:color="auto" w:fill="FFFFFF"/>
        </w:rPr>
        <w:t xml:space="preserve"> &amp; Becker</w:t>
      </w:r>
      <w:r>
        <w:rPr>
          <w:rStyle w:val="authors"/>
          <w:color w:val="333333"/>
          <w:szCs w:val="24"/>
          <w:shd w:val="clear" w:color="auto" w:fill="FFFFFF"/>
        </w:rPr>
        <w:t xml:space="preserve"> D.</w:t>
      </w:r>
      <w:r w:rsidRPr="00FC0298">
        <w:rPr>
          <w:color w:val="333333"/>
          <w:szCs w:val="24"/>
          <w:shd w:val="clear" w:color="auto" w:fill="FFFFFF"/>
        </w:rPr>
        <w:t> </w:t>
      </w:r>
      <w:r w:rsidRPr="00FC0298">
        <w:rPr>
          <w:rStyle w:val="arttitle"/>
          <w:color w:val="333333"/>
          <w:szCs w:val="24"/>
          <w:shd w:val="clear" w:color="auto" w:fill="FFFFFF"/>
        </w:rPr>
        <w:t xml:space="preserve"> Characteristics and outcomes associated with two asthma quality of care measures</w:t>
      </w:r>
      <w:r>
        <w:rPr>
          <w:rStyle w:val="arttitle"/>
          <w:color w:val="333333"/>
          <w:szCs w:val="24"/>
          <w:shd w:val="clear" w:color="auto" w:fill="FFFFFF"/>
        </w:rPr>
        <w:t>.</w:t>
      </w:r>
      <w:r w:rsidRPr="00FC0298">
        <w:rPr>
          <w:color w:val="333333"/>
          <w:szCs w:val="24"/>
          <w:shd w:val="clear" w:color="auto" w:fill="FFFFFF"/>
        </w:rPr>
        <w:t> </w:t>
      </w:r>
      <w:r w:rsidRPr="00FC0298">
        <w:rPr>
          <w:rStyle w:val="serialtitle"/>
          <w:i/>
          <w:iCs/>
          <w:color w:val="333333"/>
          <w:szCs w:val="24"/>
          <w:shd w:val="clear" w:color="auto" w:fill="FFFFFF"/>
        </w:rPr>
        <w:t>J. Asthma</w:t>
      </w:r>
      <w:r w:rsidRPr="00FC0298">
        <w:rPr>
          <w:rStyle w:val="serialtitle"/>
          <w:color w:val="333333"/>
          <w:szCs w:val="24"/>
          <w:shd w:val="clear" w:color="auto" w:fill="FFFFFF"/>
        </w:rPr>
        <w:t>,</w:t>
      </w:r>
      <w:r w:rsidRPr="00FC0298">
        <w:rPr>
          <w:color w:val="333333"/>
          <w:szCs w:val="24"/>
          <w:shd w:val="clear" w:color="auto" w:fill="FFFFFF"/>
        </w:rPr>
        <w:t> </w:t>
      </w:r>
      <w:proofErr w:type="spellStart"/>
      <w:r>
        <w:rPr>
          <w:rStyle w:val="doilink"/>
          <w:color w:val="333333"/>
          <w:szCs w:val="24"/>
          <w:shd w:val="clear" w:color="auto" w:fill="FFFFFF"/>
        </w:rPr>
        <w:t>doi</w:t>
      </w:r>
      <w:proofErr w:type="spellEnd"/>
      <w:r w:rsidRPr="00FC0298">
        <w:rPr>
          <w:rStyle w:val="doilink"/>
          <w:color w:val="333333"/>
          <w:szCs w:val="24"/>
          <w:shd w:val="clear" w:color="auto" w:fill="FFFFFF"/>
        </w:rPr>
        <w:t>: </w:t>
      </w:r>
      <w:hyperlink r:id="rId12" w:history="1">
        <w:r w:rsidRPr="00FC0298">
          <w:rPr>
            <w:rStyle w:val="Hyperlink"/>
            <w:color w:val="333333"/>
            <w:szCs w:val="24"/>
            <w:shd w:val="clear" w:color="auto" w:fill="FFFFFF"/>
          </w:rPr>
          <w:t>10.1080/02770903.2021.1996602</w:t>
        </w:r>
      </w:hyperlink>
      <w:r>
        <w:rPr>
          <w:rStyle w:val="doilink"/>
          <w:color w:val="333333"/>
          <w:szCs w:val="24"/>
          <w:shd w:val="clear" w:color="auto" w:fill="FFFFFF"/>
        </w:rPr>
        <w:t>.</w:t>
      </w:r>
    </w:p>
    <w:p w14:paraId="0D3ACFC3" w14:textId="77777777" w:rsidR="00FC0298" w:rsidRPr="00FC0298" w:rsidRDefault="00FC0298" w:rsidP="00FC0298">
      <w:pPr>
        <w:pStyle w:val="apa6"/>
        <w:spacing w:after="0"/>
        <w:ind w:left="0" w:firstLine="0"/>
        <w:rPr>
          <w:color w:val="auto"/>
        </w:rPr>
      </w:pPr>
    </w:p>
    <w:p w14:paraId="641207D9" w14:textId="0F3C093B" w:rsidR="00370455" w:rsidRDefault="00370455" w:rsidP="002F7660">
      <w:pPr>
        <w:pStyle w:val="apa6"/>
        <w:numPr>
          <w:ilvl w:val="0"/>
          <w:numId w:val="33"/>
        </w:numPr>
        <w:spacing w:after="0"/>
        <w:rPr>
          <w:color w:val="auto"/>
        </w:rPr>
      </w:pPr>
      <w:r w:rsidRPr="00370455">
        <w:rPr>
          <w:color w:val="auto"/>
          <w:shd w:val="clear" w:color="auto" w:fill="FFFFFF"/>
        </w:rPr>
        <w:t xml:space="preserve">Hale N, Manalew WS, Leinaar E, Smith M, </w:t>
      </w:r>
      <w:r w:rsidRPr="00FC0298">
        <w:rPr>
          <w:b/>
          <w:bCs/>
          <w:color w:val="auto"/>
          <w:shd w:val="clear" w:color="auto" w:fill="FFFFFF"/>
        </w:rPr>
        <w:t>Sen B</w:t>
      </w:r>
      <w:r w:rsidRPr="00370455">
        <w:rPr>
          <w:color w:val="auto"/>
          <w:shd w:val="clear" w:color="auto" w:fill="FFFFFF"/>
        </w:rPr>
        <w:t xml:space="preserve">, Sharma P, Khoury A. Contraceptive Use and Pregnancy Outcomes Among Women Enrolled in South Carolina Medicaid Programs. </w:t>
      </w:r>
      <w:proofErr w:type="spellStart"/>
      <w:r w:rsidRPr="002F4ABC">
        <w:rPr>
          <w:i/>
          <w:iCs/>
          <w:color w:val="212121"/>
          <w:shd w:val="clear" w:color="auto" w:fill="FFFFFF"/>
        </w:rPr>
        <w:t>Matern</w:t>
      </w:r>
      <w:proofErr w:type="spellEnd"/>
      <w:r w:rsidRPr="002F4ABC">
        <w:rPr>
          <w:i/>
          <w:iCs/>
          <w:color w:val="212121"/>
          <w:shd w:val="clear" w:color="auto" w:fill="FFFFFF"/>
        </w:rPr>
        <w:t xml:space="preserve"> Child Health J</w:t>
      </w:r>
      <w:r w:rsidRPr="002F4ABC">
        <w:rPr>
          <w:color w:val="212121"/>
          <w:shd w:val="clear" w:color="auto" w:fill="FFFFFF"/>
        </w:rPr>
        <w:t xml:space="preserve">. </w:t>
      </w:r>
      <w:r w:rsidRPr="00370455">
        <w:rPr>
          <w:color w:val="auto"/>
          <w:shd w:val="clear" w:color="auto" w:fill="FFFFFF"/>
        </w:rPr>
        <w:t xml:space="preserve">2021 Oct 12:1-2. </w:t>
      </w:r>
      <w:proofErr w:type="spellStart"/>
      <w:r w:rsidRPr="00370455">
        <w:rPr>
          <w:color w:val="auto"/>
          <w:shd w:val="clear" w:color="auto" w:fill="FFFFFF"/>
        </w:rPr>
        <w:t>doi</w:t>
      </w:r>
      <w:proofErr w:type="spellEnd"/>
      <w:r w:rsidRPr="00370455">
        <w:rPr>
          <w:color w:val="auto"/>
          <w:shd w:val="clear" w:color="auto" w:fill="FFFFFF"/>
        </w:rPr>
        <w:t xml:space="preserve">: 10.1007/s10995-021-03260-x. </w:t>
      </w:r>
      <w:r w:rsidRPr="00370455">
        <w:rPr>
          <w:color w:val="auto"/>
        </w:rPr>
        <w:t>PMID: 34637063</w:t>
      </w:r>
      <w:r>
        <w:rPr>
          <w:color w:val="auto"/>
        </w:rPr>
        <w:t>.</w:t>
      </w:r>
    </w:p>
    <w:p w14:paraId="76FA9630" w14:textId="77777777" w:rsidR="00370455" w:rsidRPr="00370455" w:rsidRDefault="00370455" w:rsidP="00370455">
      <w:pPr>
        <w:pStyle w:val="apa6"/>
        <w:spacing w:after="0"/>
        <w:ind w:left="0" w:firstLine="0"/>
        <w:rPr>
          <w:color w:val="auto"/>
        </w:rPr>
      </w:pPr>
    </w:p>
    <w:p w14:paraId="670C9E51" w14:textId="09322715" w:rsidR="00C32C2E" w:rsidRPr="00C32C2E" w:rsidRDefault="00C32C2E" w:rsidP="002F7660">
      <w:pPr>
        <w:pStyle w:val="apa6"/>
        <w:numPr>
          <w:ilvl w:val="0"/>
          <w:numId w:val="33"/>
        </w:numPr>
        <w:spacing w:after="0"/>
        <w:rPr>
          <w:color w:val="auto"/>
        </w:rPr>
      </w:pPr>
      <w:r>
        <w:rPr>
          <w:color w:val="222222"/>
          <w:shd w:val="clear" w:color="auto" w:fill="FFFFFF"/>
        </w:rPr>
        <w:t>Meese, KA**, Hearld, LR, O'Connor, S</w:t>
      </w:r>
      <w:r w:rsidRPr="00C32C2E">
        <w:rPr>
          <w:color w:val="222222"/>
          <w:shd w:val="clear" w:color="auto" w:fill="FFFFFF"/>
        </w:rPr>
        <w:t>J</w:t>
      </w:r>
      <w:r>
        <w:rPr>
          <w:color w:val="222222"/>
          <w:shd w:val="clear" w:color="auto" w:fill="FFFFFF"/>
        </w:rPr>
        <w:t>, Peterson, M</w:t>
      </w:r>
      <w:r w:rsidRPr="00C32C2E">
        <w:rPr>
          <w:color w:val="222222"/>
          <w:shd w:val="clear" w:color="auto" w:fill="FFFFFF"/>
        </w:rPr>
        <w:t>D, Carroll, NW</w:t>
      </w:r>
      <w:r>
        <w:rPr>
          <w:color w:val="222222"/>
          <w:shd w:val="clear" w:color="auto" w:fill="FFFFFF"/>
        </w:rPr>
        <w:t xml:space="preserve">, </w:t>
      </w:r>
      <w:r w:rsidRPr="00C32C2E">
        <w:rPr>
          <w:b/>
          <w:color w:val="222222"/>
          <w:shd w:val="clear" w:color="auto" w:fill="FFFFFF"/>
        </w:rPr>
        <w:t xml:space="preserve">Sen, </w:t>
      </w:r>
      <w:proofErr w:type="gramStart"/>
      <w:r w:rsidRPr="00C32C2E">
        <w:rPr>
          <w:b/>
          <w:color w:val="222222"/>
          <w:shd w:val="clear" w:color="auto" w:fill="FFFFFF"/>
        </w:rPr>
        <w:t>B.</w:t>
      </w:r>
      <w:r w:rsidRPr="00C32C2E">
        <w:rPr>
          <w:color w:val="222222"/>
          <w:shd w:val="clear" w:color="auto" w:fill="FFFFFF"/>
        </w:rPr>
        <w:t>.</w:t>
      </w:r>
      <w:proofErr w:type="gramEnd"/>
      <w:r w:rsidRPr="00C32C2E">
        <w:rPr>
          <w:color w:val="222222"/>
          <w:shd w:val="clear" w:color="auto" w:fill="FFFFFF"/>
        </w:rPr>
        <w:t xml:space="preserve"> Environmental and organizational correlates and motivations for provider-sponsored health plan ownership in the post-reform era. </w:t>
      </w:r>
      <w:r w:rsidRPr="00C32C2E">
        <w:rPr>
          <w:i/>
          <w:iCs/>
          <w:color w:val="222222"/>
          <w:shd w:val="clear" w:color="auto" w:fill="FFFFFF"/>
        </w:rPr>
        <w:t xml:space="preserve">Health Care </w:t>
      </w:r>
      <w:proofErr w:type="spellStart"/>
      <w:r w:rsidRPr="00C32C2E">
        <w:rPr>
          <w:i/>
          <w:iCs/>
          <w:color w:val="222222"/>
          <w:shd w:val="clear" w:color="auto" w:fill="FFFFFF"/>
        </w:rPr>
        <w:t>Manag</w:t>
      </w:r>
      <w:proofErr w:type="spellEnd"/>
      <w:r w:rsidRPr="00C32C2E">
        <w:rPr>
          <w:i/>
          <w:iCs/>
          <w:color w:val="222222"/>
          <w:shd w:val="clear" w:color="auto" w:fill="FFFFFF"/>
        </w:rPr>
        <w:t>. Rev</w:t>
      </w:r>
      <w:r w:rsidRPr="00C32C2E">
        <w:rPr>
          <w:color w:val="222222"/>
          <w:shd w:val="clear" w:color="auto" w:fill="FFFFFF"/>
        </w:rPr>
        <w:t xml:space="preserve">. 2021. </w:t>
      </w:r>
      <w:r>
        <w:rPr>
          <w:color w:val="222222"/>
          <w:shd w:val="clear" w:color="auto" w:fill="FFFFFF"/>
        </w:rPr>
        <w:t xml:space="preserve">July. </w:t>
      </w:r>
      <w:proofErr w:type="spellStart"/>
      <w:r w:rsidRPr="00C32C2E">
        <w:rPr>
          <w:rStyle w:val="metadata--doi"/>
          <w:color w:val="494949"/>
          <w:bdr w:val="none" w:sz="0" w:space="0" w:color="auto" w:frame="1"/>
          <w:shd w:val="clear" w:color="auto" w:fill="FFFFFF"/>
        </w:rPr>
        <w:t>doi</w:t>
      </w:r>
      <w:proofErr w:type="spellEnd"/>
      <w:r w:rsidRPr="00C32C2E">
        <w:rPr>
          <w:rStyle w:val="metadata--doi"/>
          <w:color w:val="494949"/>
          <w:bdr w:val="none" w:sz="0" w:space="0" w:color="auto" w:frame="1"/>
          <w:shd w:val="clear" w:color="auto" w:fill="FFFFFF"/>
        </w:rPr>
        <w:t>: </w:t>
      </w:r>
      <w:hyperlink r:id="rId13" w:history="1">
        <w:r w:rsidRPr="00C32C2E">
          <w:rPr>
            <w:rStyle w:val="Hyperlink"/>
            <w:color w:val="20699C"/>
            <w:bdr w:val="none" w:sz="0" w:space="0" w:color="auto" w:frame="1"/>
            <w:shd w:val="clear" w:color="auto" w:fill="FFFFFF"/>
          </w:rPr>
          <w:t>10.1097/hmr.0000000000000316</w:t>
        </w:r>
      </w:hyperlink>
      <w:r w:rsidRPr="00C32C2E">
        <w:rPr>
          <w:rStyle w:val="metadata--doi"/>
          <w:color w:val="494949"/>
          <w:bdr w:val="none" w:sz="0" w:space="0" w:color="auto" w:frame="1"/>
          <w:shd w:val="clear" w:color="auto" w:fill="FFFFFF"/>
        </w:rPr>
        <w:t> </w:t>
      </w:r>
      <w:r w:rsidRPr="00C32C2E">
        <w:rPr>
          <w:rStyle w:val="metadata--pmid"/>
          <w:color w:val="494949"/>
          <w:bdr w:val="none" w:sz="0" w:space="0" w:color="auto" w:frame="1"/>
          <w:shd w:val="clear" w:color="auto" w:fill="FFFFFF"/>
        </w:rPr>
        <w:t>PMID: 34319281 </w:t>
      </w:r>
    </w:p>
    <w:p w14:paraId="22FEAB1E" w14:textId="77777777" w:rsidR="00C32C2E" w:rsidRPr="00C32C2E" w:rsidRDefault="00C32C2E" w:rsidP="00C32C2E">
      <w:pPr>
        <w:pStyle w:val="apa6"/>
        <w:spacing w:after="0"/>
        <w:ind w:left="0" w:firstLine="0"/>
        <w:rPr>
          <w:color w:val="auto"/>
        </w:rPr>
      </w:pPr>
    </w:p>
    <w:p w14:paraId="711AA762" w14:textId="6E344A20" w:rsidR="002F4ABC" w:rsidRPr="002F4ABC" w:rsidRDefault="002F4ABC" w:rsidP="002F7660">
      <w:pPr>
        <w:pStyle w:val="apa6"/>
        <w:numPr>
          <w:ilvl w:val="0"/>
          <w:numId w:val="33"/>
        </w:numPr>
        <w:spacing w:after="0"/>
        <w:rPr>
          <w:color w:val="auto"/>
        </w:rPr>
      </w:pPr>
      <w:r w:rsidRPr="002F4ABC">
        <w:rPr>
          <w:color w:val="212121"/>
          <w:shd w:val="clear" w:color="auto" w:fill="FFFFFF"/>
        </w:rPr>
        <w:t>Brisendine AE</w:t>
      </w:r>
      <w:r>
        <w:rPr>
          <w:color w:val="212121"/>
          <w:shd w:val="clear" w:color="auto" w:fill="FFFFFF"/>
        </w:rPr>
        <w:t>**</w:t>
      </w:r>
      <w:r w:rsidRPr="002F4ABC">
        <w:rPr>
          <w:color w:val="212121"/>
          <w:shd w:val="clear" w:color="auto" w:fill="FFFFFF"/>
        </w:rPr>
        <w:t xml:space="preserve">, O'Kelley SE, Preskitt JK, </w:t>
      </w:r>
      <w:r w:rsidRPr="002F4ABC">
        <w:rPr>
          <w:b/>
          <w:bCs/>
          <w:color w:val="212121"/>
          <w:shd w:val="clear" w:color="auto" w:fill="FFFFFF"/>
        </w:rPr>
        <w:t>Sen B</w:t>
      </w:r>
      <w:r w:rsidRPr="002F4ABC">
        <w:rPr>
          <w:color w:val="212121"/>
          <w:shd w:val="clear" w:color="auto" w:fill="FFFFFF"/>
        </w:rPr>
        <w:t xml:space="preserve">, Wingate MS. Testing a Tailored Social-Ecological Model for Autism Spectrum Disorders. </w:t>
      </w:r>
      <w:proofErr w:type="spellStart"/>
      <w:r w:rsidRPr="002F4ABC">
        <w:rPr>
          <w:i/>
          <w:iCs/>
          <w:color w:val="212121"/>
          <w:shd w:val="clear" w:color="auto" w:fill="FFFFFF"/>
        </w:rPr>
        <w:t>Matern</w:t>
      </w:r>
      <w:proofErr w:type="spellEnd"/>
      <w:r w:rsidRPr="002F4ABC">
        <w:rPr>
          <w:i/>
          <w:iCs/>
          <w:color w:val="212121"/>
          <w:shd w:val="clear" w:color="auto" w:fill="FFFFFF"/>
        </w:rPr>
        <w:t xml:space="preserve"> Child Health J</w:t>
      </w:r>
      <w:r w:rsidRPr="002F4ABC">
        <w:rPr>
          <w:color w:val="212121"/>
          <w:shd w:val="clear" w:color="auto" w:fill="FFFFFF"/>
        </w:rPr>
        <w:t>. 2021 Jan</w:t>
      </w:r>
      <w:r w:rsidR="00C32C2E">
        <w:rPr>
          <w:color w:val="212121"/>
          <w:shd w:val="clear" w:color="auto" w:fill="FFFFFF"/>
        </w:rPr>
        <w:t xml:space="preserve"> 25(6)</w:t>
      </w:r>
      <w:r w:rsidRPr="002F4ABC">
        <w:rPr>
          <w:color w:val="212121"/>
          <w:shd w:val="clear" w:color="auto" w:fill="FFFFFF"/>
        </w:rPr>
        <w:t xml:space="preserve">. </w:t>
      </w:r>
      <w:r w:rsidR="00C32C2E">
        <w:rPr>
          <w:color w:val="212121"/>
          <w:shd w:val="clear" w:color="auto" w:fill="FFFFFF"/>
        </w:rPr>
        <w:t xml:space="preserve">956-966. </w:t>
      </w:r>
      <w:proofErr w:type="spellStart"/>
      <w:r w:rsidR="00C32C2E">
        <w:rPr>
          <w:color w:val="212121"/>
          <w:shd w:val="clear" w:color="auto" w:fill="FFFFFF"/>
        </w:rPr>
        <w:t>doi</w:t>
      </w:r>
      <w:proofErr w:type="spellEnd"/>
      <w:r w:rsidR="00C32C2E">
        <w:rPr>
          <w:color w:val="212121"/>
          <w:shd w:val="clear" w:color="auto" w:fill="FFFFFF"/>
        </w:rPr>
        <w:t>: 10.1007/s10995-020-03064-5</w:t>
      </w:r>
      <w:r w:rsidRPr="002F4ABC">
        <w:rPr>
          <w:color w:val="212121"/>
          <w:shd w:val="clear" w:color="auto" w:fill="FFFFFF"/>
        </w:rPr>
        <w:t>.</w:t>
      </w:r>
    </w:p>
    <w:p w14:paraId="3FF606F8" w14:textId="77777777" w:rsidR="002F4ABC" w:rsidRPr="002F4ABC" w:rsidRDefault="002F4ABC" w:rsidP="002F4ABC">
      <w:pPr>
        <w:pStyle w:val="apa6"/>
        <w:spacing w:after="0"/>
        <w:ind w:left="0" w:firstLine="0"/>
        <w:rPr>
          <w:color w:val="auto"/>
        </w:rPr>
      </w:pPr>
    </w:p>
    <w:p w14:paraId="5B65494D" w14:textId="693BC3DF" w:rsidR="00C32C2E" w:rsidRPr="00C32C2E" w:rsidRDefault="00C32C2E" w:rsidP="002F7660">
      <w:pPr>
        <w:pStyle w:val="apa6"/>
        <w:numPr>
          <w:ilvl w:val="0"/>
          <w:numId w:val="33"/>
        </w:numPr>
        <w:spacing w:after="0"/>
        <w:rPr>
          <w:color w:val="auto"/>
        </w:rPr>
      </w:pPr>
      <w:r>
        <w:rPr>
          <w:color w:val="auto"/>
        </w:rPr>
        <w:t xml:space="preserve"> </w:t>
      </w:r>
      <w:r w:rsidRPr="00C32C2E">
        <w:rPr>
          <w:color w:val="222222"/>
          <w:shd w:val="clear" w:color="auto" w:fill="FFFFFF"/>
        </w:rPr>
        <w:t xml:space="preserve">Bowen, PG, Opoku-Agyeman, W, Clay, OJ, McCaskill, G, Mixon, V, </w:t>
      </w:r>
      <w:r w:rsidRPr="00C32C2E">
        <w:rPr>
          <w:b/>
          <w:color w:val="222222"/>
          <w:shd w:val="clear" w:color="auto" w:fill="FFFFFF"/>
        </w:rPr>
        <w:t>Sen, B</w:t>
      </w:r>
      <w:r w:rsidRPr="00C32C2E">
        <w:rPr>
          <w:color w:val="222222"/>
          <w:shd w:val="clear" w:color="auto" w:fill="FFFFFF"/>
        </w:rPr>
        <w:t>, Pisu M, Martin, MY. Promoting Physical Activity Through Policy at a Single Safety-Net Clinic: A Pilot Study. </w:t>
      </w:r>
      <w:r w:rsidRPr="00C32C2E">
        <w:rPr>
          <w:i/>
          <w:iCs/>
          <w:color w:val="222222"/>
          <w:shd w:val="clear" w:color="auto" w:fill="FFFFFF"/>
        </w:rPr>
        <w:t>Tran J Am</w:t>
      </w:r>
      <w:r>
        <w:rPr>
          <w:i/>
          <w:iCs/>
          <w:color w:val="222222"/>
          <w:shd w:val="clear" w:color="auto" w:fill="FFFFFF"/>
        </w:rPr>
        <w:t xml:space="preserve">. College </w:t>
      </w:r>
      <w:r w:rsidRPr="00C32C2E">
        <w:rPr>
          <w:i/>
          <w:iCs/>
          <w:color w:val="222222"/>
          <w:shd w:val="clear" w:color="auto" w:fill="FFFFFF"/>
        </w:rPr>
        <w:t>Sports Med</w:t>
      </w:r>
      <w:r w:rsidRPr="00C32C2E">
        <w:rPr>
          <w:color w:val="222222"/>
          <w:shd w:val="clear" w:color="auto" w:fill="FFFFFF"/>
        </w:rPr>
        <w:t xml:space="preserve">, 2021 Spring. </w:t>
      </w:r>
      <w:r w:rsidRPr="00C32C2E">
        <w:rPr>
          <w:i/>
          <w:iCs/>
          <w:color w:val="222222"/>
          <w:shd w:val="clear" w:color="auto" w:fill="FFFFFF"/>
        </w:rPr>
        <w:t>6</w:t>
      </w:r>
      <w:r w:rsidRPr="00C32C2E">
        <w:rPr>
          <w:color w:val="222222"/>
          <w:shd w:val="clear" w:color="auto" w:fill="FFFFFF"/>
        </w:rPr>
        <w:t xml:space="preserve">(2), e000160. </w:t>
      </w:r>
      <w:proofErr w:type="spellStart"/>
      <w:r w:rsidRPr="00C32C2E">
        <w:rPr>
          <w:color w:val="3B3030"/>
          <w:shd w:val="clear" w:color="auto" w:fill="FFFFFF"/>
        </w:rPr>
        <w:t>doi</w:t>
      </w:r>
      <w:proofErr w:type="spellEnd"/>
      <w:r w:rsidRPr="00C32C2E">
        <w:rPr>
          <w:color w:val="3B3030"/>
          <w:shd w:val="clear" w:color="auto" w:fill="FFFFFF"/>
        </w:rPr>
        <w:t>: 10.1249/TJX.0000000000000160</w:t>
      </w:r>
      <w:r>
        <w:rPr>
          <w:color w:val="3B3030"/>
          <w:shd w:val="clear" w:color="auto" w:fill="FFFFFF"/>
        </w:rPr>
        <w:t>.</w:t>
      </w:r>
    </w:p>
    <w:p w14:paraId="20235762" w14:textId="77777777" w:rsidR="00C32C2E" w:rsidRDefault="00C32C2E" w:rsidP="00C32C2E">
      <w:pPr>
        <w:pStyle w:val="ListParagraph"/>
        <w:rPr>
          <w:shd w:val="clear" w:color="auto" w:fill="FFFFFF"/>
        </w:rPr>
      </w:pPr>
    </w:p>
    <w:p w14:paraId="0AE85577" w14:textId="05063D2B" w:rsidR="003B1650" w:rsidRPr="009253B6" w:rsidRDefault="003B1650" w:rsidP="002F7660">
      <w:pPr>
        <w:pStyle w:val="apa6"/>
        <w:numPr>
          <w:ilvl w:val="0"/>
          <w:numId w:val="33"/>
        </w:numPr>
        <w:spacing w:after="0"/>
        <w:rPr>
          <w:color w:val="auto"/>
        </w:rPr>
      </w:pPr>
      <w:r w:rsidRPr="009253B6">
        <w:rPr>
          <w:color w:val="auto"/>
          <w:shd w:val="clear" w:color="auto" w:fill="FFFFFF"/>
        </w:rPr>
        <w:t xml:space="preserve">Chunn VM**, </w:t>
      </w:r>
      <w:r w:rsidRPr="009253B6">
        <w:rPr>
          <w:b/>
          <w:color w:val="auto"/>
          <w:shd w:val="clear" w:color="auto" w:fill="FFFFFF"/>
        </w:rPr>
        <w:t>Sen B,</w:t>
      </w:r>
      <w:r w:rsidRPr="009253B6">
        <w:rPr>
          <w:color w:val="auto"/>
          <w:shd w:val="clear" w:color="auto" w:fill="FFFFFF"/>
        </w:rPr>
        <w:t xml:space="preserve"> O’Connor SJ, </w:t>
      </w:r>
      <w:proofErr w:type="spellStart"/>
      <w:r w:rsidRPr="009253B6">
        <w:rPr>
          <w:color w:val="auto"/>
          <w:shd w:val="clear" w:color="auto" w:fill="FFFFFF"/>
        </w:rPr>
        <w:t>Jessee</w:t>
      </w:r>
      <w:proofErr w:type="spellEnd"/>
      <w:r w:rsidRPr="009253B6">
        <w:rPr>
          <w:color w:val="auto"/>
          <w:shd w:val="clear" w:color="auto" w:fill="FFFFFF"/>
        </w:rPr>
        <w:t xml:space="preserve"> WF, </w:t>
      </w:r>
      <w:proofErr w:type="spellStart"/>
      <w:r w:rsidRPr="009253B6">
        <w:rPr>
          <w:color w:val="auto"/>
          <w:shd w:val="clear" w:color="auto" w:fill="FFFFFF"/>
        </w:rPr>
        <w:t>Sasson</w:t>
      </w:r>
      <w:proofErr w:type="spellEnd"/>
      <w:r w:rsidRPr="009253B6">
        <w:rPr>
          <w:color w:val="auto"/>
          <w:shd w:val="clear" w:color="auto" w:fill="FFFFFF"/>
        </w:rPr>
        <w:t xml:space="preserve"> J, Landry AY. </w:t>
      </w:r>
      <w:r w:rsidRPr="009253B6">
        <w:rPr>
          <w:color w:val="auto"/>
        </w:rPr>
        <w:t xml:space="preserve">Integration of Cardiologists with Hospitals: Effects on Physician Compensation and Productivity. </w:t>
      </w:r>
      <w:r w:rsidRPr="009253B6">
        <w:rPr>
          <w:i/>
          <w:color w:val="auto"/>
        </w:rPr>
        <w:t xml:space="preserve">Health Care </w:t>
      </w:r>
      <w:proofErr w:type="spellStart"/>
      <w:r w:rsidRPr="009253B6">
        <w:rPr>
          <w:i/>
          <w:color w:val="auto"/>
        </w:rPr>
        <w:t>Manag</w:t>
      </w:r>
      <w:proofErr w:type="spellEnd"/>
      <w:r w:rsidRPr="009253B6">
        <w:rPr>
          <w:i/>
          <w:color w:val="auto"/>
        </w:rPr>
        <w:t xml:space="preserve"> Rev.</w:t>
      </w:r>
      <w:r w:rsidRPr="009253B6">
        <w:rPr>
          <w:color w:val="auto"/>
          <w:shd w:val="clear" w:color="auto" w:fill="FFFFFF"/>
        </w:rPr>
        <w:t xml:space="preserve"> 2020 Oct/Dec;45(4):342-352. </w:t>
      </w:r>
      <w:proofErr w:type="spellStart"/>
      <w:r w:rsidRPr="009253B6">
        <w:rPr>
          <w:color w:val="auto"/>
          <w:shd w:val="clear" w:color="auto" w:fill="FFFFFF"/>
        </w:rPr>
        <w:t>doi</w:t>
      </w:r>
      <w:proofErr w:type="spellEnd"/>
      <w:r w:rsidRPr="009253B6">
        <w:rPr>
          <w:color w:val="auto"/>
          <w:shd w:val="clear" w:color="auto" w:fill="FFFFFF"/>
        </w:rPr>
        <w:t>: 10.1097/HMR.0000000000000223</w:t>
      </w:r>
      <w:r w:rsidR="009253B6" w:rsidRPr="009253B6">
        <w:rPr>
          <w:color w:val="auto"/>
          <w:shd w:val="clear" w:color="auto" w:fill="FFFFFF"/>
        </w:rPr>
        <w:t>. PMID: 30299382.</w:t>
      </w:r>
    </w:p>
    <w:p w14:paraId="070FB525" w14:textId="77777777" w:rsidR="009253B6" w:rsidRPr="009253B6" w:rsidRDefault="009253B6" w:rsidP="009253B6">
      <w:pPr>
        <w:pStyle w:val="apa6"/>
        <w:spacing w:after="0"/>
        <w:ind w:left="0" w:firstLine="0"/>
        <w:rPr>
          <w:color w:val="auto"/>
        </w:rPr>
      </w:pPr>
    </w:p>
    <w:p w14:paraId="0E237C97" w14:textId="6EB3495C" w:rsidR="003B1650" w:rsidRPr="00655DD2" w:rsidRDefault="003B1650" w:rsidP="009253B6">
      <w:pPr>
        <w:pStyle w:val="ListParagraph"/>
        <w:numPr>
          <w:ilvl w:val="0"/>
          <w:numId w:val="33"/>
        </w:numPr>
        <w:contextualSpacing w:val="0"/>
        <w:rPr>
          <w:szCs w:val="24"/>
          <w:shd w:val="clear" w:color="auto" w:fill="FFFFFF"/>
        </w:rPr>
      </w:pPr>
      <w:r w:rsidRPr="00655DD2">
        <w:rPr>
          <w:szCs w:val="24"/>
          <w:shd w:val="clear" w:color="auto" w:fill="FFFFFF"/>
        </w:rPr>
        <w:t xml:space="preserve">Liu Y**, Siegel M, </w:t>
      </w:r>
      <w:r w:rsidRPr="00655DD2">
        <w:rPr>
          <w:b/>
          <w:szCs w:val="24"/>
          <w:shd w:val="clear" w:color="auto" w:fill="FFFFFF"/>
        </w:rPr>
        <w:t>Sen B</w:t>
      </w:r>
      <w:r w:rsidRPr="00655DD2">
        <w:rPr>
          <w:szCs w:val="24"/>
          <w:shd w:val="clear" w:color="auto" w:fill="FFFFFF"/>
        </w:rPr>
        <w:t xml:space="preserve">. Neighbors Do Matter: Between-State Firearm Laws and State Firearm-Related Deaths in the U.S., 2000–2017. Am J </w:t>
      </w:r>
      <w:proofErr w:type="spellStart"/>
      <w:r w:rsidRPr="00655DD2">
        <w:rPr>
          <w:szCs w:val="24"/>
          <w:shd w:val="clear" w:color="auto" w:fill="FFFFFF"/>
        </w:rPr>
        <w:t>Prev</w:t>
      </w:r>
      <w:proofErr w:type="spellEnd"/>
      <w:r w:rsidRPr="00655DD2">
        <w:rPr>
          <w:szCs w:val="24"/>
          <w:shd w:val="clear" w:color="auto" w:fill="FFFFFF"/>
        </w:rPr>
        <w:t xml:space="preserve"> Med. 2020 Nov;59(5):648-657. </w:t>
      </w:r>
      <w:proofErr w:type="spellStart"/>
      <w:r w:rsidRPr="00655DD2">
        <w:rPr>
          <w:szCs w:val="24"/>
          <w:shd w:val="clear" w:color="auto" w:fill="FFFFFF"/>
        </w:rPr>
        <w:t>doi</w:t>
      </w:r>
      <w:proofErr w:type="spellEnd"/>
      <w:r w:rsidRPr="00655DD2">
        <w:rPr>
          <w:szCs w:val="24"/>
          <w:shd w:val="clear" w:color="auto" w:fill="FFFFFF"/>
        </w:rPr>
        <w:t>: 10.1016/j.amepre.2020.06.022</w:t>
      </w:r>
      <w:r w:rsidR="009253B6">
        <w:rPr>
          <w:szCs w:val="24"/>
          <w:shd w:val="clear" w:color="auto" w:fill="FFFFFF"/>
        </w:rPr>
        <w:t xml:space="preserve">. </w:t>
      </w:r>
      <w:r w:rsidR="009253B6" w:rsidRPr="009253B6">
        <w:rPr>
          <w:szCs w:val="24"/>
          <w:shd w:val="clear" w:color="auto" w:fill="FFFFFF"/>
        </w:rPr>
        <w:t>PMID: 32943308</w:t>
      </w:r>
      <w:r w:rsidR="009253B6">
        <w:rPr>
          <w:szCs w:val="24"/>
          <w:shd w:val="clear" w:color="auto" w:fill="FFFFFF"/>
        </w:rPr>
        <w:t>.</w:t>
      </w:r>
    </w:p>
    <w:p w14:paraId="026F75D7" w14:textId="77777777" w:rsidR="003B1650" w:rsidRPr="00655DD2" w:rsidRDefault="003B1650" w:rsidP="006A5376">
      <w:pPr>
        <w:pStyle w:val="ListParagraph"/>
        <w:ind w:left="0"/>
        <w:contextualSpacing w:val="0"/>
        <w:rPr>
          <w:szCs w:val="24"/>
          <w:shd w:val="clear" w:color="auto" w:fill="FFFFFF"/>
        </w:rPr>
      </w:pPr>
    </w:p>
    <w:p w14:paraId="09086970" w14:textId="0328E368" w:rsidR="00437608" w:rsidRPr="00603D33" w:rsidRDefault="00437608" w:rsidP="006949DE">
      <w:pPr>
        <w:pStyle w:val="Default"/>
        <w:numPr>
          <w:ilvl w:val="0"/>
          <w:numId w:val="33"/>
        </w:numPr>
        <w:rPr>
          <w:rFonts w:ascii="Times New Roman" w:hAnsi="Times New Roman" w:cs="Times New Roman"/>
          <w:color w:val="auto"/>
          <w:shd w:val="clear" w:color="auto" w:fill="FFFFFF"/>
        </w:rPr>
      </w:pPr>
      <w:r w:rsidRPr="00603D33">
        <w:rPr>
          <w:rFonts w:ascii="Times New Roman" w:hAnsi="Times New Roman" w:cs="Times New Roman"/>
          <w:color w:val="auto"/>
          <w:shd w:val="clear" w:color="auto" w:fill="FFFFFF"/>
        </w:rPr>
        <w:t>Padalabalanarayanan S</w:t>
      </w:r>
      <w:r w:rsidRPr="00603D33">
        <w:rPr>
          <w:rFonts w:ascii="Times New Roman" w:hAnsi="Times New Roman" w:cs="Times New Roman"/>
          <w:color w:val="auto"/>
        </w:rPr>
        <w:t>**,</w:t>
      </w:r>
      <w:r w:rsidRPr="00603D33">
        <w:rPr>
          <w:rFonts w:ascii="Times New Roman" w:hAnsi="Times New Roman" w:cs="Times New Roman"/>
          <w:color w:val="auto"/>
          <w:shd w:val="clear" w:color="auto" w:fill="FFFFFF"/>
        </w:rPr>
        <w:t xml:space="preserve"> Hanumanthu VS</w:t>
      </w:r>
      <w:r w:rsidRPr="00603D33">
        <w:rPr>
          <w:rFonts w:ascii="Times New Roman" w:hAnsi="Times New Roman" w:cs="Times New Roman"/>
          <w:color w:val="auto"/>
        </w:rPr>
        <w:t>**</w:t>
      </w:r>
      <w:r w:rsidRPr="00603D33">
        <w:rPr>
          <w:rFonts w:ascii="Times New Roman" w:hAnsi="Times New Roman" w:cs="Times New Roman"/>
          <w:color w:val="auto"/>
          <w:shd w:val="clear" w:color="auto" w:fill="FFFFFF"/>
        </w:rPr>
        <w:t xml:space="preserve">, </w:t>
      </w:r>
      <w:r w:rsidRPr="00603D33">
        <w:rPr>
          <w:rFonts w:ascii="Times New Roman" w:hAnsi="Times New Roman" w:cs="Times New Roman"/>
          <w:b/>
          <w:color w:val="auto"/>
          <w:shd w:val="clear" w:color="auto" w:fill="FFFFFF"/>
        </w:rPr>
        <w:t>Sen B</w:t>
      </w:r>
      <w:r w:rsidRPr="00603D33">
        <w:rPr>
          <w:rFonts w:ascii="Times New Roman" w:hAnsi="Times New Roman" w:cs="Times New Roman"/>
          <w:color w:val="auto"/>
          <w:shd w:val="clear" w:color="auto" w:fill="FFFFFF"/>
        </w:rPr>
        <w:t>. Association of State Stay-at-Home Orders and State-Level African American Population With COVID-19 Case Rates. </w:t>
      </w:r>
      <w:r w:rsidR="00A13CBF" w:rsidRPr="00603D33">
        <w:rPr>
          <w:rStyle w:val="Emphasis"/>
          <w:rFonts w:ascii="Times New Roman" w:hAnsi="Times New Roman" w:cs="Times New Roman"/>
          <w:color w:val="333333"/>
          <w:shd w:val="clear" w:color="auto" w:fill="FFFFFF"/>
        </w:rPr>
        <w:t xml:space="preserve">JAMA </w:t>
      </w:r>
      <w:proofErr w:type="spellStart"/>
      <w:r w:rsidR="00A13CBF" w:rsidRPr="00603D33">
        <w:rPr>
          <w:rStyle w:val="Emphasis"/>
          <w:rFonts w:ascii="Times New Roman" w:hAnsi="Times New Roman" w:cs="Times New Roman"/>
          <w:color w:val="333333"/>
          <w:shd w:val="clear" w:color="auto" w:fill="FFFFFF"/>
        </w:rPr>
        <w:t>Netw</w:t>
      </w:r>
      <w:proofErr w:type="spellEnd"/>
      <w:r w:rsidR="00A13CBF" w:rsidRPr="00603D33">
        <w:rPr>
          <w:rStyle w:val="Emphasis"/>
          <w:rFonts w:ascii="Times New Roman" w:hAnsi="Times New Roman" w:cs="Times New Roman"/>
          <w:color w:val="333333"/>
          <w:shd w:val="clear" w:color="auto" w:fill="FFFFFF"/>
        </w:rPr>
        <w:t xml:space="preserve"> Open.</w:t>
      </w:r>
      <w:r w:rsidR="00A13CBF" w:rsidRPr="00603D33">
        <w:rPr>
          <w:rFonts w:ascii="Times New Roman" w:hAnsi="Times New Roman" w:cs="Times New Roman"/>
          <w:color w:val="333333"/>
          <w:shd w:val="clear" w:color="auto" w:fill="FFFFFF"/>
        </w:rPr>
        <w:t> 2020</w:t>
      </w:r>
      <w:r w:rsidR="00B34FF7" w:rsidRPr="00603D33">
        <w:rPr>
          <w:rFonts w:ascii="Times New Roman" w:hAnsi="Times New Roman" w:cs="Times New Roman"/>
          <w:color w:val="333333"/>
          <w:shd w:val="clear" w:color="auto" w:fill="FFFFFF"/>
        </w:rPr>
        <w:t xml:space="preserve"> Oct</w:t>
      </w:r>
      <w:r w:rsidR="00A13CBF" w:rsidRPr="00603D33">
        <w:rPr>
          <w:rFonts w:ascii="Times New Roman" w:hAnsi="Times New Roman" w:cs="Times New Roman"/>
          <w:color w:val="333333"/>
          <w:shd w:val="clear" w:color="auto" w:fill="FFFFFF"/>
        </w:rPr>
        <w:t xml:space="preserve">;3(10):e2026010. </w:t>
      </w:r>
      <w:proofErr w:type="spellStart"/>
      <w:r w:rsidR="00A13CBF" w:rsidRPr="00603D33">
        <w:rPr>
          <w:rFonts w:ascii="Times New Roman" w:hAnsi="Times New Roman" w:cs="Times New Roman"/>
          <w:color w:val="333333"/>
          <w:shd w:val="clear" w:color="auto" w:fill="FFFFFF"/>
        </w:rPr>
        <w:t>doi</w:t>
      </w:r>
      <w:proofErr w:type="spellEnd"/>
      <w:r w:rsidR="00A13CBF" w:rsidRPr="00603D33">
        <w:rPr>
          <w:rFonts w:ascii="Times New Roman" w:hAnsi="Times New Roman" w:cs="Times New Roman"/>
          <w:color w:val="333333"/>
          <w:shd w:val="clear" w:color="auto" w:fill="FFFFFF"/>
        </w:rPr>
        <w:t>:</w:t>
      </w:r>
      <w:r w:rsidR="005D4062" w:rsidRPr="00603D33">
        <w:rPr>
          <w:rFonts w:ascii="Times New Roman" w:hAnsi="Times New Roman" w:cs="Times New Roman"/>
          <w:color w:val="333333"/>
          <w:shd w:val="clear" w:color="auto" w:fill="FFFFFF"/>
        </w:rPr>
        <w:t xml:space="preserve"> </w:t>
      </w:r>
      <w:r w:rsidR="00A13CBF" w:rsidRPr="00603D33">
        <w:rPr>
          <w:rFonts w:ascii="Times New Roman" w:hAnsi="Times New Roman" w:cs="Times New Roman"/>
          <w:color w:val="333333"/>
          <w:shd w:val="clear" w:color="auto" w:fill="FFFFFF"/>
        </w:rPr>
        <w:t>10.1001/jamanetworkopen.2020.26010</w:t>
      </w:r>
      <w:r w:rsidR="009253B6" w:rsidRPr="00603D33">
        <w:rPr>
          <w:rFonts w:ascii="Times New Roman" w:hAnsi="Times New Roman" w:cs="Times New Roman"/>
          <w:color w:val="333333"/>
          <w:shd w:val="clear" w:color="auto" w:fill="FFFFFF"/>
        </w:rPr>
        <w:t xml:space="preserve">. </w:t>
      </w:r>
      <w:r w:rsidR="009253B6" w:rsidRPr="00603D33">
        <w:rPr>
          <w:rFonts w:ascii="Times New Roman" w:hAnsi="Times New Roman" w:cs="Times New Roman"/>
          <w:shd w:val="clear" w:color="auto" w:fill="FFFFFF"/>
        </w:rPr>
        <w:t>PMID: 33095253.</w:t>
      </w:r>
      <w:r w:rsidR="006949DE" w:rsidRPr="00603D33">
        <w:t xml:space="preserve"> </w:t>
      </w:r>
      <w:r w:rsidR="006949DE" w:rsidRPr="00603D33">
        <w:rPr>
          <w:rFonts w:ascii="Times New Roman" w:hAnsi="Times New Roman" w:cs="Times New Roman"/>
          <w:shd w:val="clear" w:color="auto" w:fill="FFFFFF"/>
        </w:rPr>
        <w:t>PMCID: PMC7584926.</w:t>
      </w:r>
    </w:p>
    <w:p w14:paraId="22C1A73D" w14:textId="77777777" w:rsidR="005D0BDD" w:rsidRPr="00603D33" w:rsidRDefault="005D0BDD" w:rsidP="005D0BDD">
      <w:pPr>
        <w:pStyle w:val="Default"/>
        <w:rPr>
          <w:rFonts w:ascii="Times New Roman" w:hAnsi="Times New Roman" w:cs="Times New Roman"/>
          <w:color w:val="auto"/>
          <w:shd w:val="clear" w:color="auto" w:fill="FFFFFF"/>
        </w:rPr>
      </w:pPr>
    </w:p>
    <w:p w14:paraId="7A398672" w14:textId="77777777" w:rsidR="00437608" w:rsidRPr="00603D33" w:rsidRDefault="000E5C76" w:rsidP="006A5376">
      <w:pPr>
        <w:pStyle w:val="Default"/>
        <w:numPr>
          <w:ilvl w:val="0"/>
          <w:numId w:val="33"/>
        </w:numPr>
        <w:rPr>
          <w:rFonts w:ascii="Times New Roman" w:hAnsi="Times New Roman" w:cs="Times New Roman"/>
          <w:i/>
          <w:iCs/>
          <w:color w:val="auto"/>
        </w:rPr>
      </w:pPr>
      <w:r w:rsidRPr="00603D33">
        <w:rPr>
          <w:rFonts w:ascii="Times New Roman" w:hAnsi="Times New Roman" w:cs="Times New Roman"/>
          <w:color w:val="auto"/>
          <w:shd w:val="clear" w:color="auto" w:fill="FFFFFF"/>
        </w:rPr>
        <w:t>Preskitt J, Johnson</w:t>
      </w:r>
      <w:r w:rsidR="00437608" w:rsidRPr="00603D33">
        <w:rPr>
          <w:rFonts w:ascii="Times New Roman" w:hAnsi="Times New Roman" w:cs="Times New Roman"/>
          <w:color w:val="auto"/>
          <w:shd w:val="clear" w:color="auto" w:fill="FFFFFF"/>
        </w:rPr>
        <w:t xml:space="preserve"> H</w:t>
      </w:r>
      <w:r w:rsidR="00437608" w:rsidRPr="00603D33">
        <w:rPr>
          <w:rFonts w:ascii="Times New Roman" w:hAnsi="Times New Roman" w:cs="Times New Roman"/>
          <w:color w:val="auto"/>
        </w:rPr>
        <w:t>**,</w:t>
      </w:r>
      <w:r w:rsidRPr="00603D33">
        <w:rPr>
          <w:rFonts w:ascii="Times New Roman" w:hAnsi="Times New Roman" w:cs="Times New Roman"/>
          <w:color w:val="auto"/>
          <w:shd w:val="clear" w:color="auto" w:fill="FFFFFF"/>
        </w:rPr>
        <w:t xml:space="preserve"> Becker D, Ernest J, Fifolt M, Adams</w:t>
      </w:r>
      <w:r w:rsidR="00437608" w:rsidRPr="00603D33">
        <w:rPr>
          <w:rFonts w:ascii="Times New Roman" w:hAnsi="Times New Roman" w:cs="Times New Roman"/>
          <w:color w:val="auto"/>
          <w:shd w:val="clear" w:color="auto" w:fill="FFFFFF"/>
        </w:rPr>
        <w:t xml:space="preserve"> J</w:t>
      </w:r>
      <w:r w:rsidRPr="00603D33">
        <w:rPr>
          <w:rFonts w:ascii="Times New Roman" w:hAnsi="Times New Roman" w:cs="Times New Roman"/>
          <w:color w:val="auto"/>
          <w:shd w:val="clear" w:color="auto" w:fill="FFFFFF"/>
        </w:rPr>
        <w:t>, Strichik T, Ross</w:t>
      </w:r>
      <w:r w:rsidR="00437608" w:rsidRPr="00603D33">
        <w:rPr>
          <w:rFonts w:ascii="Times New Roman" w:hAnsi="Times New Roman" w:cs="Times New Roman"/>
          <w:color w:val="auto"/>
          <w:shd w:val="clear" w:color="auto" w:fill="FFFFFF"/>
        </w:rPr>
        <w:t xml:space="preserve"> J</w:t>
      </w:r>
      <w:r w:rsidR="00A13CBF" w:rsidRPr="00603D33">
        <w:rPr>
          <w:rFonts w:ascii="Times New Roman" w:hAnsi="Times New Roman" w:cs="Times New Roman"/>
          <w:color w:val="auto"/>
          <w:shd w:val="clear" w:color="auto" w:fill="FFFFFF"/>
        </w:rPr>
        <w:t>,</w:t>
      </w:r>
      <w:r w:rsidR="00437608" w:rsidRPr="00603D33">
        <w:rPr>
          <w:rFonts w:ascii="Times New Roman" w:hAnsi="Times New Roman" w:cs="Times New Roman"/>
          <w:color w:val="auto"/>
          <w:shd w:val="clear" w:color="auto" w:fill="FFFFFF"/>
        </w:rPr>
        <w:t xml:space="preserve"> </w:t>
      </w:r>
      <w:r w:rsidRPr="00603D33">
        <w:rPr>
          <w:rFonts w:ascii="Times New Roman" w:hAnsi="Times New Roman" w:cs="Times New Roman"/>
          <w:b/>
          <w:bCs/>
          <w:color w:val="auto"/>
          <w:shd w:val="clear" w:color="auto" w:fill="FFFFFF"/>
        </w:rPr>
        <w:t>Sen</w:t>
      </w:r>
      <w:r w:rsidR="00437608" w:rsidRPr="00603D33">
        <w:rPr>
          <w:rFonts w:ascii="Times New Roman" w:hAnsi="Times New Roman" w:cs="Times New Roman"/>
          <w:b/>
          <w:bCs/>
          <w:color w:val="auto"/>
          <w:shd w:val="clear" w:color="auto" w:fill="FFFFFF"/>
        </w:rPr>
        <w:t xml:space="preserve"> B</w:t>
      </w:r>
      <w:r w:rsidR="00437608" w:rsidRPr="00603D33">
        <w:rPr>
          <w:rFonts w:ascii="Times New Roman" w:hAnsi="Times New Roman" w:cs="Times New Roman"/>
          <w:color w:val="auto"/>
          <w:shd w:val="clear" w:color="auto" w:fill="FFFFFF"/>
        </w:rPr>
        <w:t>. The persistence of reading and math proficiency: the benefits of Alabama’s pre-kindergarten program endure in elementary and middle school. </w:t>
      </w:r>
      <w:r w:rsidR="00A13CBF" w:rsidRPr="00603D33">
        <w:rPr>
          <w:rFonts w:ascii="Times New Roman" w:hAnsi="Times New Roman" w:cs="Times New Roman"/>
          <w:i/>
          <w:iCs/>
          <w:color w:val="auto"/>
          <w:shd w:val="clear" w:color="auto" w:fill="FFFFFF"/>
        </w:rPr>
        <w:t>ICEP</w:t>
      </w:r>
      <w:r w:rsidR="00B34FF7" w:rsidRPr="00603D33">
        <w:rPr>
          <w:rFonts w:ascii="Times New Roman" w:hAnsi="Times New Roman" w:cs="Times New Roman"/>
          <w:i/>
          <w:iCs/>
          <w:color w:val="auto"/>
          <w:shd w:val="clear" w:color="auto" w:fill="FFFFFF"/>
        </w:rPr>
        <w:t>.</w:t>
      </w:r>
      <w:r w:rsidR="00A13CBF" w:rsidRPr="00603D33">
        <w:rPr>
          <w:rFonts w:ascii="Times New Roman" w:hAnsi="Times New Roman" w:cs="Times New Roman"/>
          <w:i/>
          <w:iCs/>
          <w:color w:val="auto"/>
          <w:shd w:val="clear" w:color="auto" w:fill="FFFFFF"/>
        </w:rPr>
        <w:t> </w:t>
      </w:r>
      <w:r w:rsidR="00B34FF7" w:rsidRPr="00603D33">
        <w:rPr>
          <w:rFonts w:ascii="Times New Roman" w:hAnsi="Times New Roman" w:cs="Times New Roman"/>
          <w:i/>
          <w:iCs/>
          <w:color w:val="auto"/>
          <w:shd w:val="clear" w:color="auto" w:fill="FFFFFF"/>
        </w:rPr>
        <w:t xml:space="preserve">2020 </w:t>
      </w:r>
      <w:r w:rsidR="00B34FF7" w:rsidRPr="00603D33">
        <w:rPr>
          <w:rFonts w:ascii="Times New Roman" w:hAnsi="Times New Roman" w:cs="Times New Roman"/>
          <w:iCs/>
          <w:color w:val="auto"/>
          <w:shd w:val="clear" w:color="auto" w:fill="FFFFFF"/>
        </w:rPr>
        <w:t>Jul;</w:t>
      </w:r>
      <w:r w:rsidR="00B34FF7" w:rsidRPr="00603D33">
        <w:rPr>
          <w:rFonts w:ascii="Times New Roman" w:hAnsi="Times New Roman" w:cs="Times New Roman"/>
          <w:bCs/>
          <w:iCs/>
          <w:color w:val="auto"/>
          <w:shd w:val="clear" w:color="auto" w:fill="FFFFFF"/>
        </w:rPr>
        <w:t>14,</w:t>
      </w:r>
      <w:r w:rsidR="00B34FF7" w:rsidRPr="00603D33">
        <w:rPr>
          <w:rFonts w:ascii="Times New Roman" w:hAnsi="Times New Roman" w:cs="Times New Roman"/>
          <w:iCs/>
          <w:color w:val="auto"/>
          <w:shd w:val="clear" w:color="auto" w:fill="FFFFFF"/>
        </w:rPr>
        <w:t xml:space="preserve">8. </w:t>
      </w:r>
      <w:r w:rsidR="00A13CBF" w:rsidRPr="00603D33">
        <w:rPr>
          <w:rFonts w:ascii="Times New Roman" w:hAnsi="Times New Roman" w:cs="Times New Roman"/>
          <w:iCs/>
          <w:color w:val="auto"/>
          <w:shd w:val="clear" w:color="auto" w:fill="FFFFFF"/>
        </w:rPr>
        <w:t>https://doi.org/10.1186/s40723-020-00073-3</w:t>
      </w:r>
    </w:p>
    <w:p w14:paraId="0BE7B652" w14:textId="77777777" w:rsidR="005D0BDD" w:rsidRPr="00603D33" w:rsidRDefault="005D0BDD" w:rsidP="005D0BDD">
      <w:pPr>
        <w:pStyle w:val="Default"/>
        <w:rPr>
          <w:rFonts w:ascii="Times New Roman" w:hAnsi="Times New Roman" w:cs="Times New Roman"/>
          <w:i/>
          <w:iCs/>
          <w:color w:val="auto"/>
        </w:rPr>
      </w:pPr>
    </w:p>
    <w:p w14:paraId="534A1D10" w14:textId="08191561" w:rsidR="003B1650" w:rsidRPr="00603D33" w:rsidRDefault="003B1650" w:rsidP="004334D8">
      <w:pPr>
        <w:pStyle w:val="apa6"/>
        <w:numPr>
          <w:ilvl w:val="0"/>
          <w:numId w:val="33"/>
        </w:numPr>
        <w:spacing w:after="0"/>
        <w:rPr>
          <w:color w:val="auto"/>
          <w:shd w:val="clear" w:color="auto" w:fill="FFFFFF"/>
        </w:rPr>
      </w:pPr>
      <w:r w:rsidRPr="00603D33">
        <w:rPr>
          <w:b/>
          <w:color w:val="auto"/>
          <w:shd w:val="clear" w:color="auto" w:fill="FFFFFF"/>
        </w:rPr>
        <w:t>Sen B</w:t>
      </w:r>
      <w:r w:rsidRPr="00603D33">
        <w:rPr>
          <w:color w:val="auto"/>
          <w:shd w:val="clear" w:color="auto" w:fill="FFFFFF"/>
        </w:rPr>
        <w:t xml:space="preserve">, Sharma P, Blackburn J, Morrisey M, Corvey K**, Menachemi N, Caldwell C, Becker D. The Rise in Pediatric Obesity-Related Conditions and Costs in Public Insurance Programs: Evidence from Alabama. Child </w:t>
      </w:r>
      <w:proofErr w:type="spellStart"/>
      <w:r w:rsidRPr="00603D33">
        <w:rPr>
          <w:color w:val="auto"/>
          <w:shd w:val="clear" w:color="auto" w:fill="FFFFFF"/>
        </w:rPr>
        <w:t>Obes</w:t>
      </w:r>
      <w:proofErr w:type="spellEnd"/>
      <w:r w:rsidRPr="00603D33">
        <w:rPr>
          <w:color w:val="auto"/>
          <w:shd w:val="clear" w:color="auto" w:fill="FFFFFF"/>
        </w:rPr>
        <w:t xml:space="preserve">. 2020 Jun;16(4):291-299. </w:t>
      </w:r>
      <w:proofErr w:type="spellStart"/>
      <w:r w:rsidRPr="00603D33">
        <w:rPr>
          <w:color w:val="auto"/>
          <w:shd w:val="clear" w:color="auto" w:fill="FFFFFF"/>
        </w:rPr>
        <w:t>doi</w:t>
      </w:r>
      <w:proofErr w:type="spellEnd"/>
      <w:r w:rsidRPr="00603D33">
        <w:rPr>
          <w:color w:val="auto"/>
          <w:shd w:val="clear" w:color="auto" w:fill="FFFFFF"/>
        </w:rPr>
        <w:t>: 10.1089/chi.2019.0212</w:t>
      </w:r>
      <w:r w:rsidR="004334D8" w:rsidRPr="00603D33">
        <w:rPr>
          <w:color w:val="auto"/>
          <w:shd w:val="clear" w:color="auto" w:fill="FFFFFF"/>
        </w:rPr>
        <w:t>. PMID: 32216633.</w:t>
      </w:r>
    </w:p>
    <w:p w14:paraId="5D49CE45" w14:textId="77777777" w:rsidR="005D0BDD" w:rsidRPr="00603D33" w:rsidRDefault="005D0BDD" w:rsidP="005D0BDD">
      <w:pPr>
        <w:pStyle w:val="apa6"/>
        <w:spacing w:after="0"/>
        <w:ind w:left="0" w:firstLine="0"/>
        <w:rPr>
          <w:color w:val="auto"/>
          <w:shd w:val="clear" w:color="auto" w:fill="FFFFFF"/>
        </w:rPr>
      </w:pPr>
    </w:p>
    <w:p w14:paraId="737B16A3" w14:textId="7ED639A4" w:rsidR="003B1650" w:rsidRPr="00603D33" w:rsidRDefault="003B1650" w:rsidP="004334D8">
      <w:pPr>
        <w:pStyle w:val="apa6"/>
        <w:numPr>
          <w:ilvl w:val="0"/>
          <w:numId w:val="33"/>
        </w:numPr>
        <w:spacing w:after="0"/>
        <w:rPr>
          <w:color w:val="auto"/>
          <w:shd w:val="clear" w:color="auto" w:fill="FFFFFF"/>
        </w:rPr>
      </w:pPr>
      <w:r w:rsidRPr="00603D33">
        <w:rPr>
          <w:color w:val="auto"/>
          <w:shd w:val="clear" w:color="auto" w:fill="FFFFFF"/>
        </w:rPr>
        <w:t xml:space="preserve">Blackburn J, Bennett A, Fifolt M, Rucks AC, Taylor H**, Wolff P, </w:t>
      </w:r>
      <w:r w:rsidRPr="00603D33">
        <w:rPr>
          <w:b/>
          <w:color w:val="auto"/>
          <w:shd w:val="clear" w:color="auto" w:fill="FFFFFF"/>
        </w:rPr>
        <w:t>Sen B</w:t>
      </w:r>
      <w:r w:rsidRPr="00603D33">
        <w:rPr>
          <w:color w:val="auto"/>
          <w:shd w:val="clear" w:color="auto" w:fill="FFFFFF"/>
        </w:rPr>
        <w:t xml:space="preserve">. Pediatric dental care use and parent- or caregiver-rated oral health among Alabama children enrolled in Medicaid. J Am Dent Assoc. 2020 Jun;151(6):416-426. </w:t>
      </w:r>
      <w:proofErr w:type="spellStart"/>
      <w:r w:rsidRPr="00603D33">
        <w:rPr>
          <w:color w:val="auto"/>
          <w:shd w:val="clear" w:color="auto" w:fill="FFFFFF"/>
        </w:rPr>
        <w:t>doi</w:t>
      </w:r>
      <w:proofErr w:type="spellEnd"/>
      <w:r w:rsidRPr="00603D33">
        <w:rPr>
          <w:color w:val="auto"/>
          <w:shd w:val="clear" w:color="auto" w:fill="FFFFFF"/>
        </w:rPr>
        <w:t>: 10.1016/j.adaj.2020.02.016</w:t>
      </w:r>
      <w:r w:rsidR="004334D8" w:rsidRPr="00603D33">
        <w:rPr>
          <w:color w:val="auto"/>
          <w:shd w:val="clear" w:color="auto" w:fill="FFFFFF"/>
        </w:rPr>
        <w:t>. PMID: 32450980.</w:t>
      </w:r>
    </w:p>
    <w:p w14:paraId="542068CB" w14:textId="77777777" w:rsidR="005D0BDD" w:rsidRPr="00603D33" w:rsidRDefault="005D0BDD" w:rsidP="005D0BDD">
      <w:pPr>
        <w:pStyle w:val="apa6"/>
        <w:spacing w:after="0"/>
        <w:ind w:left="0" w:firstLine="0"/>
        <w:rPr>
          <w:color w:val="auto"/>
          <w:shd w:val="clear" w:color="auto" w:fill="FFFFFF"/>
        </w:rPr>
      </w:pPr>
    </w:p>
    <w:p w14:paraId="7A611E11" w14:textId="3093B448" w:rsidR="00437608" w:rsidRPr="00603D33" w:rsidRDefault="00162CE3" w:rsidP="006949DE">
      <w:pPr>
        <w:pStyle w:val="apa6"/>
        <w:numPr>
          <w:ilvl w:val="0"/>
          <w:numId w:val="33"/>
        </w:numPr>
        <w:spacing w:after="0"/>
        <w:rPr>
          <w:b/>
          <w:color w:val="auto"/>
        </w:rPr>
      </w:pPr>
      <w:r w:rsidRPr="00603D33">
        <w:rPr>
          <w:color w:val="auto"/>
          <w:shd w:val="clear" w:color="auto" w:fill="FFFFFF"/>
        </w:rPr>
        <w:t xml:space="preserve">Singleton CR, Young SK, Kessee N, Springfield SE, </w:t>
      </w:r>
      <w:r w:rsidRPr="00603D33">
        <w:rPr>
          <w:b/>
          <w:bCs/>
          <w:color w:val="auto"/>
          <w:shd w:val="clear" w:color="auto" w:fill="FFFFFF"/>
        </w:rPr>
        <w:t>Sen</w:t>
      </w:r>
      <w:r w:rsidR="00437608" w:rsidRPr="00603D33">
        <w:rPr>
          <w:b/>
          <w:bCs/>
          <w:color w:val="auto"/>
          <w:shd w:val="clear" w:color="auto" w:fill="FFFFFF"/>
        </w:rPr>
        <w:t xml:space="preserve"> B</w:t>
      </w:r>
      <w:r w:rsidR="00C81B3F" w:rsidRPr="00603D33">
        <w:rPr>
          <w:b/>
          <w:bCs/>
          <w:color w:val="auto"/>
          <w:shd w:val="clear" w:color="auto" w:fill="FFFFFF"/>
        </w:rPr>
        <w:t>P</w:t>
      </w:r>
      <w:r w:rsidR="00437608" w:rsidRPr="00603D33">
        <w:rPr>
          <w:color w:val="auto"/>
          <w:shd w:val="clear" w:color="auto" w:fill="FFFFFF"/>
        </w:rPr>
        <w:t>. Examining Disparities in Diet Quality between SNAP Participants and Non-Participants using Oaxaca-Blinder Decomposition Analysis. </w:t>
      </w:r>
      <w:proofErr w:type="spellStart"/>
      <w:r w:rsidRPr="00603D33">
        <w:rPr>
          <w:i/>
          <w:iCs/>
          <w:color w:val="auto"/>
          <w:shd w:val="clear" w:color="auto" w:fill="FFFFFF"/>
        </w:rPr>
        <w:t>Prev</w:t>
      </w:r>
      <w:proofErr w:type="spellEnd"/>
      <w:r w:rsidRPr="00603D33">
        <w:rPr>
          <w:i/>
          <w:iCs/>
          <w:color w:val="auto"/>
          <w:shd w:val="clear" w:color="auto" w:fill="FFFFFF"/>
        </w:rPr>
        <w:t xml:space="preserve"> Med Rep. </w:t>
      </w:r>
      <w:r w:rsidR="0030520D" w:rsidRPr="00603D33">
        <w:rPr>
          <w:iCs/>
          <w:color w:val="auto"/>
          <w:shd w:val="clear" w:color="auto" w:fill="FFFFFF"/>
        </w:rPr>
        <w:t>2020 May 28;</w:t>
      </w:r>
      <w:r w:rsidRPr="00603D33">
        <w:rPr>
          <w:iCs/>
          <w:color w:val="auto"/>
          <w:shd w:val="clear" w:color="auto" w:fill="FFFFFF"/>
        </w:rPr>
        <w:t xml:space="preserve">19:101134. </w:t>
      </w:r>
      <w:proofErr w:type="spellStart"/>
      <w:r w:rsidRPr="00603D33">
        <w:rPr>
          <w:iCs/>
          <w:color w:val="auto"/>
          <w:shd w:val="clear" w:color="auto" w:fill="FFFFFF"/>
        </w:rPr>
        <w:t>doi</w:t>
      </w:r>
      <w:proofErr w:type="spellEnd"/>
      <w:r w:rsidRPr="00603D33">
        <w:rPr>
          <w:iCs/>
          <w:color w:val="auto"/>
          <w:shd w:val="clear" w:color="auto" w:fill="FFFFFF"/>
        </w:rPr>
        <w:t>:</w:t>
      </w:r>
      <w:r w:rsidRPr="00603D33">
        <w:rPr>
          <w:i/>
          <w:iCs/>
          <w:color w:val="auto"/>
          <w:shd w:val="clear" w:color="auto" w:fill="FFFFFF"/>
        </w:rPr>
        <w:t xml:space="preserve"> </w:t>
      </w:r>
      <w:r w:rsidRPr="00603D33">
        <w:rPr>
          <w:color w:val="auto"/>
          <w:shd w:val="clear" w:color="auto" w:fill="FFFFFF"/>
        </w:rPr>
        <w:t>10.1016/j.pmedr.2020.101134</w:t>
      </w:r>
      <w:r w:rsidR="002F7660" w:rsidRPr="00603D33">
        <w:rPr>
          <w:color w:val="auto"/>
          <w:shd w:val="clear" w:color="auto" w:fill="FFFFFF"/>
        </w:rPr>
        <w:t xml:space="preserve">. PMID: 32528823. </w:t>
      </w:r>
      <w:r w:rsidR="006949DE" w:rsidRPr="00603D33">
        <w:rPr>
          <w:color w:val="auto"/>
          <w:shd w:val="clear" w:color="auto" w:fill="FFFFFF"/>
        </w:rPr>
        <w:t>PMCID: PMC7280767.</w:t>
      </w:r>
    </w:p>
    <w:p w14:paraId="7ACB68B6" w14:textId="77777777" w:rsidR="005D0BDD" w:rsidRPr="00603D33" w:rsidRDefault="005D0BDD" w:rsidP="005D0BDD">
      <w:pPr>
        <w:pStyle w:val="apa6"/>
        <w:spacing w:after="0"/>
        <w:ind w:left="0" w:firstLine="0"/>
        <w:rPr>
          <w:b/>
          <w:color w:val="auto"/>
        </w:rPr>
      </w:pPr>
    </w:p>
    <w:p w14:paraId="687CF5BE" w14:textId="45EBBCCD" w:rsidR="003B1650" w:rsidRPr="00603D33" w:rsidRDefault="003B1650" w:rsidP="00F906A9">
      <w:pPr>
        <w:pStyle w:val="apa6"/>
        <w:numPr>
          <w:ilvl w:val="0"/>
          <w:numId w:val="33"/>
        </w:numPr>
        <w:spacing w:after="0"/>
        <w:rPr>
          <w:color w:val="auto"/>
        </w:rPr>
      </w:pPr>
      <w:r w:rsidRPr="00603D33">
        <w:rPr>
          <w:color w:val="auto"/>
          <w:shd w:val="clear" w:color="auto" w:fill="FFFFFF"/>
        </w:rPr>
        <w:t xml:space="preserve">Hogan TH**, Lemak CH, Hearld LM, Wheeler, J, </w:t>
      </w:r>
      <w:r w:rsidRPr="00603D33">
        <w:rPr>
          <w:b/>
          <w:color w:val="auto"/>
          <w:shd w:val="clear" w:color="auto" w:fill="FFFFFF"/>
        </w:rPr>
        <w:t>Sen BP</w:t>
      </w:r>
      <w:r w:rsidR="005D0BDD" w:rsidRPr="00603D33">
        <w:rPr>
          <w:color w:val="auto"/>
          <w:shd w:val="clear" w:color="auto" w:fill="FFFFFF"/>
        </w:rPr>
        <w:t xml:space="preserve">, </w:t>
      </w:r>
      <w:r w:rsidRPr="00603D33">
        <w:rPr>
          <w:color w:val="auto"/>
          <w:shd w:val="clear" w:color="auto" w:fill="FFFFFF"/>
        </w:rPr>
        <w:t xml:space="preserve">Menachemi N. Vertical Integration into Skilled Nursing Facilities and Hospital Readmission Rates. J </w:t>
      </w:r>
      <w:proofErr w:type="spellStart"/>
      <w:r w:rsidRPr="00603D33">
        <w:rPr>
          <w:color w:val="auto"/>
          <w:shd w:val="clear" w:color="auto" w:fill="FFFFFF"/>
        </w:rPr>
        <w:t>Healthc</w:t>
      </w:r>
      <w:proofErr w:type="spellEnd"/>
      <w:r w:rsidRPr="00603D33">
        <w:rPr>
          <w:color w:val="auto"/>
          <w:shd w:val="clear" w:color="auto" w:fill="FFFFFF"/>
        </w:rPr>
        <w:t xml:space="preserve"> Qual. Mar/Apr 2020;42(2):91-97. </w:t>
      </w:r>
      <w:proofErr w:type="spellStart"/>
      <w:r w:rsidRPr="00603D33">
        <w:rPr>
          <w:color w:val="auto"/>
          <w:shd w:val="clear" w:color="auto" w:fill="FFFFFF"/>
        </w:rPr>
        <w:t>doi</w:t>
      </w:r>
      <w:proofErr w:type="spellEnd"/>
      <w:r w:rsidRPr="00603D33">
        <w:rPr>
          <w:color w:val="auto"/>
          <w:shd w:val="clear" w:color="auto" w:fill="FFFFFF"/>
        </w:rPr>
        <w:t>: 10.1097/JHQ.0000000000000237</w:t>
      </w:r>
      <w:r w:rsidR="00F906A9" w:rsidRPr="00603D33">
        <w:rPr>
          <w:color w:val="auto"/>
          <w:shd w:val="clear" w:color="auto" w:fill="FFFFFF"/>
        </w:rPr>
        <w:t xml:space="preserve">. PMID: 31977364. </w:t>
      </w:r>
    </w:p>
    <w:p w14:paraId="1CEC5BF5" w14:textId="77777777" w:rsidR="005D0BDD" w:rsidRPr="00603D33" w:rsidRDefault="005D0BDD" w:rsidP="005D0BDD">
      <w:pPr>
        <w:pStyle w:val="apa6"/>
        <w:spacing w:after="0"/>
        <w:ind w:left="0" w:firstLine="0"/>
        <w:rPr>
          <w:color w:val="auto"/>
        </w:rPr>
      </w:pPr>
    </w:p>
    <w:p w14:paraId="329088FE" w14:textId="57AC7328" w:rsidR="005D0BDD" w:rsidRPr="00603D33" w:rsidRDefault="00437608" w:rsidP="00F906A9">
      <w:pPr>
        <w:pStyle w:val="apa6"/>
        <w:numPr>
          <w:ilvl w:val="0"/>
          <w:numId w:val="33"/>
        </w:numPr>
        <w:spacing w:after="0"/>
        <w:rPr>
          <w:color w:val="auto"/>
        </w:rPr>
      </w:pPr>
      <w:r w:rsidRPr="00603D33">
        <w:rPr>
          <w:color w:val="auto"/>
          <w:shd w:val="clear" w:color="auto" w:fill="FFFFFF"/>
        </w:rPr>
        <w:t xml:space="preserve">Blackburn J, Sharma P, Corvey K**, Morrisey MA, Menachemi N, </w:t>
      </w:r>
      <w:r w:rsidRPr="00603D33">
        <w:rPr>
          <w:b/>
          <w:color w:val="auto"/>
          <w:shd w:val="clear" w:color="auto" w:fill="FFFFFF"/>
        </w:rPr>
        <w:t>Sen B</w:t>
      </w:r>
      <w:r w:rsidRPr="00603D33">
        <w:rPr>
          <w:color w:val="auto"/>
          <w:shd w:val="clear" w:color="auto" w:fill="FFFFFF"/>
        </w:rPr>
        <w:t>, Caldwell C, Becker D</w:t>
      </w:r>
      <w:r w:rsidR="003F6670" w:rsidRPr="00603D33">
        <w:rPr>
          <w:color w:val="auto"/>
          <w:shd w:val="clear" w:color="auto" w:fill="FFFFFF"/>
        </w:rPr>
        <w:t xml:space="preserve">. </w:t>
      </w:r>
      <w:r w:rsidRPr="00603D33">
        <w:rPr>
          <w:color w:val="auto"/>
          <w:shd w:val="clear" w:color="auto" w:fill="FFFFFF"/>
        </w:rPr>
        <w:t xml:space="preserve">Assessing the quality measure for follow-up care after children’s psychiatric hospitalizations. </w:t>
      </w:r>
      <w:r w:rsidR="003F6670" w:rsidRPr="00603D33">
        <w:rPr>
          <w:i/>
          <w:color w:val="auto"/>
          <w:shd w:val="clear" w:color="auto" w:fill="FFFFFF"/>
        </w:rPr>
        <w:t xml:space="preserve">Hosp </w:t>
      </w:r>
      <w:proofErr w:type="spellStart"/>
      <w:r w:rsidR="003F6670" w:rsidRPr="00603D33">
        <w:rPr>
          <w:i/>
          <w:color w:val="auto"/>
          <w:shd w:val="clear" w:color="auto" w:fill="FFFFFF"/>
        </w:rPr>
        <w:t>Pediatr</w:t>
      </w:r>
      <w:proofErr w:type="spellEnd"/>
      <w:r w:rsidRPr="00603D33">
        <w:rPr>
          <w:i/>
          <w:color w:val="auto"/>
          <w:shd w:val="clear" w:color="auto" w:fill="FFFFFF"/>
        </w:rPr>
        <w:t>.</w:t>
      </w:r>
      <w:r w:rsidRPr="00603D33">
        <w:rPr>
          <w:color w:val="auto"/>
          <w:shd w:val="clear" w:color="auto" w:fill="FFFFFF"/>
        </w:rPr>
        <w:t xml:space="preserve"> </w:t>
      </w:r>
      <w:r w:rsidR="003F6670" w:rsidRPr="00603D33">
        <w:rPr>
          <w:color w:val="auto"/>
          <w:shd w:val="clear" w:color="auto" w:fill="FFFFFF"/>
        </w:rPr>
        <w:t>2019 Nov;</w:t>
      </w:r>
      <w:r w:rsidRPr="00603D33">
        <w:rPr>
          <w:color w:val="auto"/>
          <w:shd w:val="clear" w:color="auto" w:fill="FFFFFF"/>
        </w:rPr>
        <w:t xml:space="preserve">9(11):834-843. </w:t>
      </w:r>
      <w:proofErr w:type="spellStart"/>
      <w:r w:rsidRPr="00603D33">
        <w:rPr>
          <w:color w:val="auto"/>
          <w:shd w:val="clear" w:color="auto" w:fill="FFFFFF"/>
        </w:rPr>
        <w:t>doi</w:t>
      </w:r>
      <w:proofErr w:type="spellEnd"/>
      <w:r w:rsidRPr="00603D33">
        <w:rPr>
          <w:color w:val="auto"/>
          <w:shd w:val="clear" w:color="auto" w:fill="FFFFFF"/>
        </w:rPr>
        <w:t>: 10.1542/hpeds.2019-0137</w:t>
      </w:r>
      <w:r w:rsidR="00F906A9" w:rsidRPr="00603D33">
        <w:rPr>
          <w:color w:val="auto"/>
          <w:shd w:val="clear" w:color="auto" w:fill="FFFFFF"/>
        </w:rPr>
        <w:t>. PMID: 31636126.</w:t>
      </w:r>
    </w:p>
    <w:p w14:paraId="6DE43A95" w14:textId="77777777" w:rsidR="00437608" w:rsidRPr="00603D33" w:rsidRDefault="00437608" w:rsidP="005D0BDD">
      <w:pPr>
        <w:pStyle w:val="apa6"/>
        <w:spacing w:after="0"/>
        <w:ind w:left="0" w:firstLine="0"/>
        <w:rPr>
          <w:color w:val="auto"/>
        </w:rPr>
      </w:pPr>
      <w:r w:rsidRPr="00603D33">
        <w:rPr>
          <w:i/>
          <w:color w:val="auto"/>
          <w:shd w:val="clear" w:color="auto" w:fill="FFFFFF"/>
        </w:rPr>
        <w:t xml:space="preserve"> </w:t>
      </w:r>
    </w:p>
    <w:p w14:paraId="67A85CD0" w14:textId="43371C16" w:rsidR="003B1650" w:rsidRPr="00603D33" w:rsidRDefault="003B1650" w:rsidP="00942BB4">
      <w:pPr>
        <w:pStyle w:val="ListParagraph"/>
        <w:numPr>
          <w:ilvl w:val="0"/>
          <w:numId w:val="33"/>
        </w:numPr>
        <w:contextualSpacing w:val="0"/>
        <w:rPr>
          <w:rFonts w:eastAsiaTheme="minorEastAsia"/>
          <w:szCs w:val="24"/>
        </w:rPr>
      </w:pPr>
      <w:r w:rsidRPr="00603D33">
        <w:rPr>
          <w:rFonts w:eastAsiaTheme="minorEastAsia"/>
          <w:szCs w:val="24"/>
        </w:rPr>
        <w:t xml:space="preserve">Guerard B, Omachonu V, </w:t>
      </w:r>
      <w:r w:rsidRPr="00603D33">
        <w:rPr>
          <w:rFonts w:eastAsiaTheme="minorEastAsia"/>
          <w:b/>
          <w:szCs w:val="24"/>
        </w:rPr>
        <w:t>Sen B</w:t>
      </w:r>
      <w:r w:rsidRPr="00603D33">
        <w:rPr>
          <w:rFonts w:eastAsiaTheme="minorEastAsia"/>
          <w:szCs w:val="24"/>
        </w:rPr>
        <w:t xml:space="preserve">. Reducing Emergency Department Visits among Dual Eligible Patients via a Comprehensive Wellness Assessment. </w:t>
      </w:r>
      <w:proofErr w:type="spellStart"/>
      <w:r w:rsidRPr="00603D33">
        <w:rPr>
          <w:rFonts w:eastAsiaTheme="minorEastAsia"/>
          <w:szCs w:val="24"/>
        </w:rPr>
        <w:t>Popul</w:t>
      </w:r>
      <w:proofErr w:type="spellEnd"/>
      <w:r w:rsidRPr="00603D33">
        <w:rPr>
          <w:rFonts w:eastAsiaTheme="minorEastAsia"/>
          <w:szCs w:val="24"/>
        </w:rPr>
        <w:t xml:space="preserve"> Health </w:t>
      </w:r>
      <w:proofErr w:type="spellStart"/>
      <w:r w:rsidRPr="00603D33">
        <w:rPr>
          <w:rFonts w:eastAsiaTheme="minorEastAsia"/>
          <w:szCs w:val="24"/>
        </w:rPr>
        <w:t>Manag</w:t>
      </w:r>
      <w:proofErr w:type="spellEnd"/>
      <w:r w:rsidRPr="00603D33">
        <w:rPr>
          <w:rFonts w:eastAsiaTheme="minorEastAsia"/>
          <w:szCs w:val="24"/>
        </w:rPr>
        <w:t xml:space="preserve">. 2019 Oct;22(5):415-421. </w:t>
      </w:r>
      <w:proofErr w:type="spellStart"/>
      <w:r w:rsidRPr="00603D33">
        <w:rPr>
          <w:rFonts w:eastAsiaTheme="minorEastAsia"/>
          <w:szCs w:val="24"/>
        </w:rPr>
        <w:t>doi</w:t>
      </w:r>
      <w:proofErr w:type="spellEnd"/>
      <w:r w:rsidRPr="00603D33">
        <w:rPr>
          <w:rFonts w:eastAsiaTheme="minorEastAsia"/>
          <w:szCs w:val="24"/>
        </w:rPr>
        <w:t>:</w:t>
      </w:r>
      <w:r w:rsidR="005D4062" w:rsidRPr="00603D33">
        <w:rPr>
          <w:rFonts w:eastAsiaTheme="minorEastAsia"/>
          <w:szCs w:val="24"/>
        </w:rPr>
        <w:t xml:space="preserve"> </w:t>
      </w:r>
      <w:r w:rsidRPr="00603D33">
        <w:rPr>
          <w:rFonts w:eastAsiaTheme="minorEastAsia"/>
          <w:szCs w:val="24"/>
        </w:rPr>
        <w:t>10.1089/pop.2018.0109</w:t>
      </w:r>
      <w:r w:rsidR="00942BB4" w:rsidRPr="00603D33">
        <w:rPr>
          <w:rFonts w:eastAsiaTheme="minorEastAsia"/>
          <w:szCs w:val="24"/>
        </w:rPr>
        <w:t>. PMID: 30589613.</w:t>
      </w:r>
    </w:p>
    <w:p w14:paraId="40FD8CFA" w14:textId="77777777" w:rsidR="003B1650" w:rsidRPr="00603D33" w:rsidRDefault="003B1650" w:rsidP="006A5376">
      <w:pPr>
        <w:pStyle w:val="ListParagraph"/>
        <w:ind w:left="0"/>
        <w:contextualSpacing w:val="0"/>
        <w:rPr>
          <w:rFonts w:eastAsiaTheme="minorEastAsia"/>
          <w:szCs w:val="24"/>
        </w:rPr>
      </w:pPr>
    </w:p>
    <w:p w14:paraId="5A161E7F" w14:textId="4426DB97" w:rsidR="00437608" w:rsidRPr="00603D33" w:rsidRDefault="001F554C" w:rsidP="00942BB4">
      <w:pPr>
        <w:pStyle w:val="apa6"/>
        <w:numPr>
          <w:ilvl w:val="0"/>
          <w:numId w:val="33"/>
        </w:numPr>
        <w:spacing w:after="0"/>
        <w:rPr>
          <w:rStyle w:val="Hyperlink"/>
          <w:color w:val="auto"/>
          <w:u w:val="none"/>
        </w:rPr>
      </w:pPr>
      <w:r w:rsidRPr="00603D33">
        <w:rPr>
          <w:color w:val="auto"/>
        </w:rPr>
        <w:t>Jain S**, Popple R, Szychowski J</w:t>
      </w:r>
      <w:r w:rsidR="00437608" w:rsidRPr="00603D33">
        <w:rPr>
          <w:color w:val="auto"/>
        </w:rPr>
        <w:t xml:space="preserve">, </w:t>
      </w:r>
      <w:r w:rsidRPr="00603D33">
        <w:rPr>
          <w:b/>
          <w:color w:val="auto"/>
        </w:rPr>
        <w:t>Sen B</w:t>
      </w:r>
      <w:r w:rsidR="00437608" w:rsidRPr="00603D33">
        <w:rPr>
          <w:b/>
          <w:color w:val="auto"/>
        </w:rPr>
        <w:t xml:space="preserve">, </w:t>
      </w:r>
      <w:r w:rsidRPr="00603D33">
        <w:rPr>
          <w:color w:val="auto"/>
        </w:rPr>
        <w:t>Locher JL, Kilgore ML</w:t>
      </w:r>
      <w:r w:rsidR="00437608" w:rsidRPr="00603D33">
        <w:rPr>
          <w:color w:val="auto"/>
        </w:rPr>
        <w:t xml:space="preserve">. Radiation Oncologist Characteristics and their Association with Outcomes in Patients with Head and Neck Cancer. </w:t>
      </w:r>
      <w:proofErr w:type="spellStart"/>
      <w:r w:rsidRPr="00603D33">
        <w:rPr>
          <w:i/>
          <w:iCs/>
          <w:color w:val="auto"/>
        </w:rPr>
        <w:t>Pract</w:t>
      </w:r>
      <w:proofErr w:type="spellEnd"/>
      <w:r w:rsidRPr="00603D33">
        <w:rPr>
          <w:i/>
          <w:iCs/>
          <w:color w:val="auto"/>
        </w:rPr>
        <w:t xml:space="preserve"> </w:t>
      </w:r>
      <w:proofErr w:type="spellStart"/>
      <w:r w:rsidRPr="00603D33">
        <w:rPr>
          <w:i/>
          <w:iCs/>
          <w:color w:val="auto"/>
        </w:rPr>
        <w:t>Radiat</w:t>
      </w:r>
      <w:proofErr w:type="spellEnd"/>
      <w:r w:rsidRPr="00603D33">
        <w:rPr>
          <w:i/>
          <w:iCs/>
          <w:color w:val="auto"/>
        </w:rPr>
        <w:t xml:space="preserve"> Oncol</w:t>
      </w:r>
      <w:r w:rsidR="00437608" w:rsidRPr="00603D33">
        <w:rPr>
          <w:color w:val="auto"/>
        </w:rPr>
        <w:t xml:space="preserve">. </w:t>
      </w:r>
      <w:r w:rsidRPr="00603D33">
        <w:rPr>
          <w:color w:val="auto"/>
        </w:rPr>
        <w:t xml:space="preserve">2019 May;9(3)e322-e330. </w:t>
      </w:r>
      <w:proofErr w:type="spellStart"/>
      <w:r w:rsidR="00437608" w:rsidRPr="00603D33">
        <w:rPr>
          <w:color w:val="auto"/>
        </w:rPr>
        <w:t>doi</w:t>
      </w:r>
      <w:proofErr w:type="spellEnd"/>
      <w:r w:rsidR="00437608" w:rsidRPr="00603D33">
        <w:rPr>
          <w:color w:val="auto"/>
        </w:rPr>
        <w:t>:</w:t>
      </w:r>
      <w:r w:rsidR="005D4062" w:rsidRPr="00603D33">
        <w:rPr>
          <w:color w:val="auto"/>
        </w:rPr>
        <w:t xml:space="preserve"> </w:t>
      </w:r>
      <w:hyperlink r:id="rId14" w:history="1">
        <w:r w:rsidR="00437608" w:rsidRPr="00603D33">
          <w:rPr>
            <w:rStyle w:val="Hyperlink"/>
            <w:color w:val="auto"/>
          </w:rPr>
          <w:t>10.1016/j.prro.2019.01.001</w:t>
        </w:r>
      </w:hyperlink>
      <w:r w:rsidR="00942BB4" w:rsidRPr="00603D33">
        <w:rPr>
          <w:rStyle w:val="Hyperlink"/>
          <w:color w:val="auto"/>
          <w:u w:val="none"/>
        </w:rPr>
        <w:t>. PMID: 30659934.</w:t>
      </w:r>
      <w:r w:rsidR="00942BB4" w:rsidRPr="00603D33">
        <w:rPr>
          <w:rStyle w:val="Hyperlink"/>
          <w:color w:val="auto"/>
        </w:rPr>
        <w:t xml:space="preserve"> </w:t>
      </w:r>
    </w:p>
    <w:p w14:paraId="1D9CD983" w14:textId="77777777" w:rsidR="005D0BDD" w:rsidRPr="00603D33" w:rsidRDefault="005D0BDD" w:rsidP="005D0BDD">
      <w:pPr>
        <w:pStyle w:val="apa6"/>
        <w:spacing w:after="0"/>
        <w:ind w:left="0" w:firstLine="0"/>
        <w:rPr>
          <w:color w:val="auto"/>
        </w:rPr>
      </w:pPr>
    </w:p>
    <w:p w14:paraId="2551353B" w14:textId="1B6069E5" w:rsidR="001E518A" w:rsidRPr="00603D33" w:rsidRDefault="001E518A" w:rsidP="003958DF">
      <w:pPr>
        <w:pStyle w:val="ListParagraph"/>
        <w:numPr>
          <w:ilvl w:val="0"/>
          <w:numId w:val="33"/>
        </w:numPr>
        <w:contextualSpacing w:val="0"/>
        <w:rPr>
          <w:rFonts w:eastAsiaTheme="minorEastAsia"/>
          <w:b/>
          <w:szCs w:val="24"/>
          <w:shd w:val="clear" w:color="auto" w:fill="FFFFFF"/>
        </w:rPr>
      </w:pPr>
      <w:r w:rsidRPr="00603D33">
        <w:rPr>
          <w:rFonts w:eastAsiaTheme="minorEastAsia"/>
          <w:szCs w:val="24"/>
          <w:shd w:val="clear" w:color="auto" w:fill="FFFFFF"/>
        </w:rPr>
        <w:t>Hogan TH**, Lemak CH, Hearld, LR,</w:t>
      </w:r>
      <w:r w:rsidRPr="00603D33">
        <w:rPr>
          <w:rFonts w:eastAsiaTheme="minorEastAsia"/>
          <w:b/>
          <w:szCs w:val="24"/>
          <w:shd w:val="clear" w:color="auto" w:fill="FFFFFF"/>
        </w:rPr>
        <w:t xml:space="preserve"> Sen BP</w:t>
      </w:r>
      <w:r w:rsidRPr="00603D33">
        <w:rPr>
          <w:rFonts w:eastAsiaTheme="minorEastAsia"/>
          <w:szCs w:val="24"/>
          <w:shd w:val="clear" w:color="auto" w:fill="FFFFFF"/>
        </w:rPr>
        <w:t xml:space="preserve">, Wheeler JRC, Menachemi N. Market and organizational factors associated with hospital vertical integration into sub-acute care. Health Care Manage Rev. 2019 Apr/Jun;44(2):137-147. </w:t>
      </w:r>
      <w:proofErr w:type="spellStart"/>
      <w:r w:rsidRPr="00603D33">
        <w:rPr>
          <w:rFonts w:eastAsiaTheme="minorEastAsia"/>
          <w:szCs w:val="24"/>
          <w:shd w:val="clear" w:color="auto" w:fill="FFFFFF"/>
        </w:rPr>
        <w:t>doi</w:t>
      </w:r>
      <w:proofErr w:type="spellEnd"/>
      <w:r w:rsidRPr="00603D33">
        <w:rPr>
          <w:rFonts w:eastAsiaTheme="minorEastAsia"/>
          <w:szCs w:val="24"/>
          <w:shd w:val="clear" w:color="auto" w:fill="FFFFFF"/>
        </w:rPr>
        <w:t>:</w:t>
      </w:r>
      <w:r w:rsidR="005D4062" w:rsidRPr="00603D33">
        <w:rPr>
          <w:rFonts w:eastAsiaTheme="minorEastAsia"/>
          <w:szCs w:val="24"/>
          <w:shd w:val="clear" w:color="auto" w:fill="FFFFFF"/>
        </w:rPr>
        <w:t xml:space="preserve"> </w:t>
      </w:r>
      <w:r w:rsidRPr="00603D33">
        <w:rPr>
          <w:rFonts w:eastAsiaTheme="minorEastAsia"/>
          <w:szCs w:val="24"/>
          <w:shd w:val="clear" w:color="auto" w:fill="FFFFFF"/>
        </w:rPr>
        <w:t>10.1097/HMR.0000000000000199</w:t>
      </w:r>
      <w:r w:rsidR="003958DF" w:rsidRPr="00603D33">
        <w:rPr>
          <w:rFonts w:eastAsiaTheme="minorEastAsia"/>
          <w:szCs w:val="24"/>
          <w:shd w:val="clear" w:color="auto" w:fill="FFFFFF"/>
        </w:rPr>
        <w:t>. PMID: 29642087.</w:t>
      </w:r>
    </w:p>
    <w:p w14:paraId="3773EC94" w14:textId="77777777" w:rsidR="001E518A" w:rsidRPr="00603D33" w:rsidRDefault="001E518A" w:rsidP="006A5376">
      <w:pPr>
        <w:pStyle w:val="ListParagraph"/>
        <w:ind w:left="0"/>
        <w:contextualSpacing w:val="0"/>
        <w:rPr>
          <w:rFonts w:eastAsiaTheme="minorEastAsia"/>
          <w:b/>
          <w:szCs w:val="24"/>
          <w:shd w:val="clear" w:color="auto" w:fill="FFFFFF"/>
        </w:rPr>
      </w:pPr>
    </w:p>
    <w:p w14:paraId="7547C2ED" w14:textId="74F1C600" w:rsidR="00BF7C67" w:rsidRPr="00603D33" w:rsidRDefault="00BF7C67" w:rsidP="003958DF">
      <w:pPr>
        <w:pStyle w:val="apa6"/>
        <w:numPr>
          <w:ilvl w:val="0"/>
          <w:numId w:val="33"/>
        </w:numPr>
        <w:spacing w:after="0"/>
        <w:rPr>
          <w:color w:val="auto"/>
        </w:rPr>
      </w:pPr>
      <w:r w:rsidRPr="00603D33">
        <w:rPr>
          <w:color w:val="auto"/>
          <w:shd w:val="clear" w:color="auto" w:fill="FFFFFF"/>
        </w:rPr>
        <w:t>Epane JP, Weech-Maldonado R, Hearld L, Menachemi N,</w:t>
      </w:r>
      <w:r w:rsidRPr="00603D33">
        <w:rPr>
          <w:b/>
          <w:color w:val="auto"/>
          <w:shd w:val="clear" w:color="auto" w:fill="FFFFFF"/>
        </w:rPr>
        <w:t xml:space="preserve"> Sen B</w:t>
      </w:r>
      <w:r w:rsidRPr="00603D33">
        <w:rPr>
          <w:color w:val="auto"/>
          <w:shd w:val="clear" w:color="auto" w:fill="FFFFFF"/>
        </w:rPr>
        <w:t xml:space="preserve">, O'Connor S, </w:t>
      </w:r>
      <w:proofErr w:type="spellStart"/>
      <w:r w:rsidRPr="00603D33">
        <w:rPr>
          <w:color w:val="auto"/>
          <w:shd w:val="clear" w:color="auto" w:fill="FFFFFF"/>
        </w:rPr>
        <w:t>Ramamonjiarivelo</w:t>
      </w:r>
      <w:proofErr w:type="spellEnd"/>
      <w:r w:rsidRPr="00603D33">
        <w:rPr>
          <w:color w:val="auto"/>
          <w:shd w:val="clear" w:color="auto" w:fill="FFFFFF"/>
        </w:rPr>
        <w:t xml:space="preserve"> Z. Hospitals' Use of Hospitalists: Implications for Financial Performance. Health Care </w:t>
      </w:r>
      <w:proofErr w:type="spellStart"/>
      <w:r w:rsidRPr="00603D33">
        <w:rPr>
          <w:color w:val="auto"/>
          <w:shd w:val="clear" w:color="auto" w:fill="FFFFFF"/>
        </w:rPr>
        <w:t>Manag</w:t>
      </w:r>
      <w:proofErr w:type="spellEnd"/>
      <w:r w:rsidRPr="00603D33">
        <w:rPr>
          <w:color w:val="auto"/>
          <w:shd w:val="clear" w:color="auto" w:fill="FFFFFF"/>
        </w:rPr>
        <w:t xml:space="preserve"> Rev.2019 Jan/Mar;44(1):10-18. </w:t>
      </w:r>
      <w:proofErr w:type="spellStart"/>
      <w:r w:rsidRPr="00603D33">
        <w:rPr>
          <w:color w:val="auto"/>
          <w:shd w:val="clear" w:color="auto" w:fill="FFFFFF"/>
        </w:rPr>
        <w:t>doi</w:t>
      </w:r>
      <w:proofErr w:type="spellEnd"/>
      <w:r w:rsidRPr="00603D33">
        <w:rPr>
          <w:color w:val="auto"/>
          <w:shd w:val="clear" w:color="auto" w:fill="FFFFFF"/>
        </w:rPr>
        <w:t>:</w:t>
      </w:r>
      <w:r w:rsidR="005D4062" w:rsidRPr="00603D33">
        <w:rPr>
          <w:color w:val="auto"/>
          <w:shd w:val="clear" w:color="auto" w:fill="FFFFFF"/>
        </w:rPr>
        <w:t xml:space="preserve"> </w:t>
      </w:r>
      <w:r w:rsidRPr="00603D33">
        <w:rPr>
          <w:color w:val="auto"/>
          <w:shd w:val="clear" w:color="auto" w:fill="FFFFFF"/>
        </w:rPr>
        <w:t>10.1097/HMR.0000000000000170</w:t>
      </w:r>
      <w:r w:rsidR="003958DF" w:rsidRPr="00603D33">
        <w:rPr>
          <w:color w:val="auto"/>
          <w:shd w:val="clear" w:color="auto" w:fill="FFFFFF"/>
        </w:rPr>
        <w:t>. PMID: 28700508.</w:t>
      </w:r>
    </w:p>
    <w:p w14:paraId="5D0E0425" w14:textId="77777777" w:rsidR="00BF7C67" w:rsidRPr="00603D33" w:rsidRDefault="00BF7C67" w:rsidP="006A5376">
      <w:pPr>
        <w:pStyle w:val="ListParagraph"/>
        <w:ind w:left="0"/>
        <w:contextualSpacing w:val="0"/>
        <w:rPr>
          <w:b/>
          <w:szCs w:val="24"/>
          <w:shd w:val="clear" w:color="auto" w:fill="FFFFFF"/>
        </w:rPr>
      </w:pPr>
    </w:p>
    <w:p w14:paraId="7DC1D7A1" w14:textId="3B7EF4DC" w:rsidR="00437608" w:rsidRPr="00603D33" w:rsidRDefault="007E222A" w:rsidP="003958DF">
      <w:pPr>
        <w:pStyle w:val="apa6"/>
        <w:numPr>
          <w:ilvl w:val="0"/>
          <w:numId w:val="33"/>
        </w:numPr>
        <w:spacing w:after="0"/>
        <w:rPr>
          <w:color w:val="auto"/>
        </w:rPr>
      </w:pPr>
      <w:r w:rsidRPr="00603D33">
        <w:rPr>
          <w:b/>
          <w:color w:val="auto"/>
          <w:shd w:val="clear" w:color="auto" w:fill="FFFFFF"/>
        </w:rPr>
        <w:t>Sen BP</w:t>
      </w:r>
      <w:r w:rsidR="00437608" w:rsidRPr="00603D33">
        <w:rPr>
          <w:b/>
          <w:color w:val="auto"/>
          <w:shd w:val="clear" w:color="auto" w:fill="FFFFFF"/>
        </w:rPr>
        <w:t>,</w:t>
      </w:r>
      <w:r w:rsidRPr="00603D33">
        <w:rPr>
          <w:color w:val="auto"/>
          <w:shd w:val="clear" w:color="auto" w:fill="FFFFFF"/>
        </w:rPr>
        <w:t xml:space="preserve"> Blackburn J</w:t>
      </w:r>
      <w:r w:rsidR="00437608" w:rsidRPr="00603D33">
        <w:rPr>
          <w:color w:val="auto"/>
          <w:shd w:val="clear" w:color="auto" w:fill="FFFFFF"/>
        </w:rPr>
        <w:t>, Morrisey</w:t>
      </w:r>
      <w:r w:rsidRPr="00603D33">
        <w:rPr>
          <w:color w:val="auto"/>
          <w:shd w:val="clear" w:color="auto" w:fill="FFFFFF"/>
        </w:rPr>
        <w:t xml:space="preserve"> MA</w:t>
      </w:r>
      <w:r w:rsidR="00437608" w:rsidRPr="00603D33">
        <w:rPr>
          <w:color w:val="auto"/>
          <w:shd w:val="clear" w:color="auto" w:fill="FFFFFF"/>
        </w:rPr>
        <w:t>, Kilgo</w:t>
      </w:r>
      <w:r w:rsidRPr="00603D33">
        <w:rPr>
          <w:color w:val="auto"/>
          <w:shd w:val="clear" w:color="auto" w:fill="FFFFFF"/>
        </w:rPr>
        <w:t>re M</w:t>
      </w:r>
      <w:r w:rsidR="00437608" w:rsidRPr="00603D33">
        <w:rPr>
          <w:color w:val="auto"/>
          <w:shd w:val="clear" w:color="auto" w:fill="FFFFFF"/>
        </w:rPr>
        <w:t>L</w:t>
      </w:r>
      <w:r w:rsidRPr="00603D33">
        <w:rPr>
          <w:color w:val="auto"/>
          <w:shd w:val="clear" w:color="auto" w:fill="FFFFFF"/>
        </w:rPr>
        <w:t xml:space="preserve">, Menachemi N, Caldwell C, Becker DJ. </w:t>
      </w:r>
      <w:r w:rsidR="00437608" w:rsidRPr="00603D33">
        <w:rPr>
          <w:color w:val="auto"/>
          <w:shd w:val="clear" w:color="auto" w:fill="FFFFFF"/>
        </w:rPr>
        <w:t>Impact of Mental Health Parity and Addiction Equity Act on Costs and Utilization in Alabama's Children's Health Insurance Program. </w:t>
      </w:r>
      <w:proofErr w:type="spellStart"/>
      <w:r w:rsidR="00437608" w:rsidRPr="00603D33">
        <w:rPr>
          <w:i/>
          <w:iCs/>
          <w:color w:val="auto"/>
          <w:shd w:val="clear" w:color="auto" w:fill="FFFFFF"/>
        </w:rPr>
        <w:t>Acad</w:t>
      </w:r>
      <w:proofErr w:type="spellEnd"/>
      <w:r w:rsidR="00437608" w:rsidRPr="00603D33">
        <w:rPr>
          <w:i/>
          <w:iCs/>
          <w:color w:val="auto"/>
          <w:shd w:val="clear" w:color="auto" w:fill="FFFFFF"/>
        </w:rPr>
        <w:t xml:space="preserve"> </w:t>
      </w:r>
      <w:proofErr w:type="spellStart"/>
      <w:r w:rsidR="00437608" w:rsidRPr="00603D33">
        <w:rPr>
          <w:i/>
          <w:iCs/>
          <w:color w:val="auto"/>
          <w:shd w:val="clear" w:color="auto" w:fill="FFFFFF"/>
        </w:rPr>
        <w:t>Pediatr</w:t>
      </w:r>
      <w:proofErr w:type="spellEnd"/>
      <w:r w:rsidR="00437608" w:rsidRPr="00603D33">
        <w:rPr>
          <w:color w:val="auto"/>
          <w:shd w:val="clear" w:color="auto" w:fill="FFFFFF"/>
        </w:rPr>
        <w:t>.</w:t>
      </w:r>
      <w:r w:rsidRPr="00603D33">
        <w:rPr>
          <w:color w:val="auto"/>
          <w:shd w:val="clear" w:color="auto" w:fill="FFFFFF"/>
        </w:rPr>
        <w:t xml:space="preserve"> 2019 Jan-Feb;19(1):27-34. </w:t>
      </w:r>
      <w:hyperlink r:id="rId15" w:tgtFrame="_blank" w:tooltip="Persistent link using digital object identifier" w:history="1">
        <w:r w:rsidR="00437608" w:rsidRPr="00603D33">
          <w:rPr>
            <w:rStyle w:val="Hyperlink"/>
            <w:color w:val="auto"/>
          </w:rPr>
          <w:t>https://doi.org/10.1016/j.acap.2018.07.014</w:t>
        </w:r>
      </w:hyperlink>
      <w:r w:rsidR="00437608" w:rsidRPr="00603D33">
        <w:rPr>
          <w:color w:val="auto"/>
        </w:rPr>
        <w:t>.</w:t>
      </w:r>
      <w:r w:rsidR="003958DF" w:rsidRPr="00603D33">
        <w:rPr>
          <w:color w:val="auto"/>
        </w:rPr>
        <w:t xml:space="preserve"> PMID: 30077675.</w:t>
      </w:r>
    </w:p>
    <w:p w14:paraId="107A33AD" w14:textId="77777777" w:rsidR="005D0BDD" w:rsidRPr="00603D33" w:rsidRDefault="005D0BDD" w:rsidP="005D0BDD">
      <w:pPr>
        <w:pStyle w:val="apa6"/>
        <w:spacing w:after="0"/>
        <w:ind w:left="0" w:firstLine="0"/>
        <w:rPr>
          <w:color w:val="auto"/>
        </w:rPr>
      </w:pPr>
    </w:p>
    <w:p w14:paraId="3B1D34D0" w14:textId="58EF1E77" w:rsidR="00437608" w:rsidRPr="00603D33" w:rsidRDefault="00BA7FE3" w:rsidP="005F52B4">
      <w:pPr>
        <w:pStyle w:val="apa6"/>
        <w:numPr>
          <w:ilvl w:val="0"/>
          <w:numId w:val="33"/>
        </w:numPr>
        <w:spacing w:after="0"/>
        <w:rPr>
          <w:rStyle w:val="Hyperlink"/>
          <w:color w:val="auto"/>
          <w:u w:val="none"/>
        </w:rPr>
      </w:pPr>
      <w:r w:rsidRPr="00603D33">
        <w:rPr>
          <w:color w:val="auto"/>
          <w:shd w:val="clear" w:color="auto" w:fill="FFFFFF"/>
        </w:rPr>
        <w:t>Aswani MS</w:t>
      </w:r>
      <w:r w:rsidR="00437608" w:rsidRPr="00603D33">
        <w:rPr>
          <w:color w:val="auto"/>
          <w:shd w:val="clear" w:color="auto" w:fill="FFFFFF"/>
        </w:rPr>
        <w:t>**</w:t>
      </w:r>
      <w:r w:rsidRPr="00603D33">
        <w:rPr>
          <w:color w:val="auto"/>
          <w:shd w:val="clear" w:color="auto" w:fill="FFFFFF"/>
        </w:rPr>
        <w:t>, Kilgore ML, Becker DJ, Redden DT</w:t>
      </w:r>
      <w:r w:rsidR="00437608" w:rsidRPr="00603D33">
        <w:rPr>
          <w:color w:val="auto"/>
          <w:shd w:val="clear" w:color="auto" w:fill="FFFFFF"/>
        </w:rPr>
        <w:t xml:space="preserve">, </w:t>
      </w:r>
      <w:r w:rsidRPr="00603D33">
        <w:rPr>
          <w:b/>
          <w:color w:val="auto"/>
          <w:shd w:val="clear" w:color="auto" w:fill="FFFFFF"/>
        </w:rPr>
        <w:t>Sen B</w:t>
      </w:r>
      <w:r w:rsidR="00437608" w:rsidRPr="00603D33">
        <w:rPr>
          <w:b/>
          <w:color w:val="auto"/>
          <w:shd w:val="clear" w:color="auto" w:fill="FFFFFF"/>
        </w:rPr>
        <w:t xml:space="preserve">, </w:t>
      </w:r>
      <w:r w:rsidRPr="00603D33">
        <w:rPr>
          <w:color w:val="auto"/>
          <w:shd w:val="clear" w:color="auto" w:fill="FFFFFF"/>
        </w:rPr>
        <w:t xml:space="preserve">Blackburn J. </w:t>
      </w:r>
      <w:r w:rsidR="00437608" w:rsidRPr="00603D33">
        <w:rPr>
          <w:color w:val="auto"/>
          <w:shd w:val="clear" w:color="auto" w:fill="FFFFFF"/>
        </w:rPr>
        <w:t>Differential Impact of Hospital and Community Factors on Medicare Readmission Penalties. </w:t>
      </w:r>
      <w:r w:rsidRPr="00603D33">
        <w:rPr>
          <w:i/>
          <w:iCs/>
          <w:color w:val="auto"/>
          <w:shd w:val="clear" w:color="auto" w:fill="FFFFFF"/>
        </w:rPr>
        <w:t>Health S</w:t>
      </w:r>
      <w:r w:rsidR="00437608" w:rsidRPr="00603D33">
        <w:rPr>
          <w:i/>
          <w:iCs/>
          <w:color w:val="auto"/>
          <w:shd w:val="clear" w:color="auto" w:fill="FFFFFF"/>
        </w:rPr>
        <w:t>erv</w:t>
      </w:r>
      <w:r w:rsidRPr="00603D33">
        <w:rPr>
          <w:i/>
          <w:iCs/>
          <w:color w:val="auto"/>
          <w:shd w:val="clear" w:color="auto" w:fill="FFFFFF"/>
        </w:rPr>
        <w:t xml:space="preserve"> R</w:t>
      </w:r>
      <w:r w:rsidR="00437608" w:rsidRPr="00603D33">
        <w:rPr>
          <w:i/>
          <w:iCs/>
          <w:color w:val="auto"/>
          <w:shd w:val="clear" w:color="auto" w:fill="FFFFFF"/>
        </w:rPr>
        <w:t>es</w:t>
      </w:r>
      <w:r w:rsidR="00437608" w:rsidRPr="00603D33">
        <w:rPr>
          <w:color w:val="auto"/>
          <w:shd w:val="clear" w:color="auto" w:fill="FFFFFF"/>
        </w:rPr>
        <w:t xml:space="preserve">. </w:t>
      </w:r>
      <w:r w:rsidRPr="00603D33">
        <w:rPr>
          <w:color w:val="auto"/>
          <w:shd w:val="clear" w:color="auto" w:fill="FFFFFF"/>
        </w:rPr>
        <w:t xml:space="preserve">2018 Dec;53(6):4416-4436. </w:t>
      </w:r>
      <w:proofErr w:type="spellStart"/>
      <w:r w:rsidR="00437608" w:rsidRPr="00603D33">
        <w:rPr>
          <w:color w:val="auto"/>
          <w:shd w:val="clear" w:color="auto" w:fill="FFFFFF"/>
        </w:rPr>
        <w:t>doi</w:t>
      </w:r>
      <w:proofErr w:type="spellEnd"/>
      <w:r w:rsidR="00437608" w:rsidRPr="00603D33">
        <w:rPr>
          <w:color w:val="auto"/>
          <w:shd w:val="clear" w:color="auto" w:fill="FFFFFF"/>
        </w:rPr>
        <w:t xml:space="preserve">: </w:t>
      </w:r>
      <w:hyperlink r:id="rId16" w:history="1">
        <w:r w:rsidR="00437608" w:rsidRPr="00603D33">
          <w:rPr>
            <w:rStyle w:val="Hyperlink"/>
            <w:color w:val="auto"/>
            <w:bdr w:val="none" w:sz="0" w:space="0" w:color="auto" w:frame="1"/>
            <w:shd w:val="clear" w:color="auto" w:fill="FFFFFF"/>
          </w:rPr>
          <w:t>10.1111/1475-6773.13030</w:t>
        </w:r>
      </w:hyperlink>
      <w:r w:rsidR="00437608" w:rsidRPr="00603D33">
        <w:rPr>
          <w:rStyle w:val="Hyperlink"/>
          <w:color w:val="auto"/>
          <w:bdr w:val="none" w:sz="0" w:space="0" w:color="auto" w:frame="1"/>
          <w:shd w:val="clear" w:color="auto" w:fill="FFFFFF"/>
        </w:rPr>
        <w:t>.</w:t>
      </w:r>
      <w:r w:rsidRPr="00603D33">
        <w:rPr>
          <w:rStyle w:val="Hyperlink"/>
          <w:color w:val="auto"/>
          <w:u w:val="none"/>
          <w:bdr w:val="none" w:sz="0" w:space="0" w:color="auto" w:frame="1"/>
          <w:shd w:val="clear" w:color="auto" w:fill="FFFFFF"/>
        </w:rPr>
        <w:t xml:space="preserve"> </w:t>
      </w:r>
      <w:r w:rsidR="00FF67C7" w:rsidRPr="00603D33">
        <w:rPr>
          <w:rStyle w:val="Hyperlink"/>
          <w:color w:val="auto"/>
          <w:u w:val="none"/>
          <w:bdr w:val="none" w:sz="0" w:space="0" w:color="auto" w:frame="1"/>
          <w:shd w:val="clear" w:color="auto" w:fill="FFFFFF"/>
        </w:rPr>
        <w:t xml:space="preserve">PMID: 30151882. </w:t>
      </w:r>
      <w:r w:rsidR="005F52B4" w:rsidRPr="00603D33">
        <w:rPr>
          <w:rStyle w:val="Hyperlink"/>
          <w:color w:val="auto"/>
          <w:u w:val="none"/>
          <w:bdr w:val="none" w:sz="0" w:space="0" w:color="auto" w:frame="1"/>
          <w:shd w:val="clear" w:color="auto" w:fill="FFFFFF"/>
        </w:rPr>
        <w:t xml:space="preserve">PMCID: PMC6232392. </w:t>
      </w:r>
      <w:r w:rsidR="00437608" w:rsidRPr="00603D33">
        <w:rPr>
          <w:rStyle w:val="Hyperlink"/>
          <w:color w:val="auto"/>
          <w:u w:val="none"/>
          <w:bdr w:val="none" w:sz="0" w:space="0" w:color="auto" w:frame="1"/>
          <w:shd w:val="clear" w:color="auto" w:fill="FFFFFF"/>
        </w:rPr>
        <w:t xml:space="preserve">(Winner of the 2019 </w:t>
      </w:r>
      <w:r w:rsidRPr="00603D33">
        <w:rPr>
          <w:rStyle w:val="Hyperlink"/>
          <w:color w:val="auto"/>
          <w:u w:val="none"/>
          <w:bdr w:val="none" w:sz="0" w:space="0" w:color="auto" w:frame="1"/>
          <w:shd w:val="clear" w:color="auto" w:fill="FFFFFF"/>
        </w:rPr>
        <w:t>International Health Economics A</w:t>
      </w:r>
      <w:r w:rsidR="00437608" w:rsidRPr="00603D33">
        <w:rPr>
          <w:rStyle w:val="Hyperlink"/>
          <w:color w:val="auto"/>
          <w:u w:val="none"/>
          <w:bdr w:val="none" w:sz="0" w:space="0" w:color="auto" w:frame="1"/>
          <w:shd w:val="clear" w:color="auto" w:fill="FFFFFF"/>
        </w:rPr>
        <w:t>ssociation best student paper)</w:t>
      </w:r>
    </w:p>
    <w:p w14:paraId="6A7FD58B" w14:textId="77777777" w:rsidR="005D0BDD" w:rsidRPr="00603D33" w:rsidRDefault="005D0BDD" w:rsidP="005D0BDD">
      <w:pPr>
        <w:pStyle w:val="apa6"/>
        <w:spacing w:after="0"/>
        <w:ind w:left="0" w:firstLine="0"/>
        <w:rPr>
          <w:rStyle w:val="Hyperlink"/>
          <w:color w:val="auto"/>
          <w:u w:val="none"/>
        </w:rPr>
      </w:pPr>
    </w:p>
    <w:p w14:paraId="4530285C" w14:textId="5EF639A3" w:rsidR="00437608" w:rsidRPr="00603D33" w:rsidRDefault="00437608" w:rsidP="005F52B4">
      <w:pPr>
        <w:pStyle w:val="apa6"/>
        <w:numPr>
          <w:ilvl w:val="0"/>
          <w:numId w:val="33"/>
        </w:numPr>
        <w:spacing w:after="0"/>
        <w:rPr>
          <w:color w:val="auto"/>
        </w:rPr>
      </w:pPr>
      <w:r w:rsidRPr="00603D33">
        <w:rPr>
          <w:color w:val="auto"/>
          <w:shd w:val="clear" w:color="auto" w:fill="FFFFFF"/>
        </w:rPr>
        <w:lastRenderedPageBreak/>
        <w:t>Hi</w:t>
      </w:r>
      <w:r w:rsidR="00E20A4E" w:rsidRPr="00603D33">
        <w:rPr>
          <w:color w:val="auto"/>
          <w:shd w:val="clear" w:color="auto" w:fill="FFFFFF"/>
        </w:rPr>
        <w:t>lliard LM, Kulkarni V</w:t>
      </w:r>
      <w:r w:rsidRPr="00603D33">
        <w:rPr>
          <w:color w:val="auto"/>
          <w:shd w:val="clear" w:color="auto" w:fill="FFFFFF"/>
        </w:rPr>
        <w:t xml:space="preserve">, </w:t>
      </w:r>
      <w:r w:rsidR="00E20A4E" w:rsidRPr="00603D33">
        <w:rPr>
          <w:b/>
          <w:color w:val="auto"/>
          <w:shd w:val="clear" w:color="auto" w:fill="FFFFFF"/>
        </w:rPr>
        <w:t>Sen</w:t>
      </w:r>
      <w:r w:rsidRPr="00603D33">
        <w:rPr>
          <w:b/>
          <w:color w:val="auto"/>
          <w:shd w:val="clear" w:color="auto" w:fill="FFFFFF"/>
        </w:rPr>
        <w:t xml:space="preserve"> B</w:t>
      </w:r>
      <w:r w:rsidR="00E20A4E" w:rsidRPr="00603D33">
        <w:rPr>
          <w:color w:val="auto"/>
          <w:shd w:val="clear" w:color="auto" w:fill="FFFFFF"/>
        </w:rPr>
        <w:t>, Caldwell C</w:t>
      </w:r>
      <w:r w:rsidRPr="00603D33">
        <w:rPr>
          <w:color w:val="auto"/>
          <w:shd w:val="clear" w:color="auto" w:fill="FFFFFF"/>
        </w:rPr>
        <w:t xml:space="preserve">, </w:t>
      </w:r>
      <w:proofErr w:type="spellStart"/>
      <w:r w:rsidRPr="00603D33">
        <w:rPr>
          <w:color w:val="auto"/>
          <w:shd w:val="clear" w:color="auto" w:fill="FFFFFF"/>
        </w:rPr>
        <w:t>Bemrich</w:t>
      </w:r>
      <w:proofErr w:type="spellEnd"/>
      <w:r w:rsidRPr="00603D33">
        <w:rPr>
          <w:color w:val="auto"/>
          <w:shd w:val="clear" w:color="auto" w:fill="FFFFFF"/>
        </w:rPr>
        <w:t>‐</w:t>
      </w:r>
      <w:r w:rsidR="00E20A4E" w:rsidRPr="00603D33">
        <w:rPr>
          <w:color w:val="auto"/>
          <w:shd w:val="clear" w:color="auto" w:fill="FFFFFF"/>
        </w:rPr>
        <w:t>Stolz C, Howard T</w:t>
      </w:r>
      <w:r w:rsidRPr="00603D33">
        <w:rPr>
          <w:color w:val="auto"/>
          <w:shd w:val="clear" w:color="auto" w:fill="FFFFFF"/>
        </w:rPr>
        <w:t>H</w:t>
      </w:r>
      <w:r w:rsidR="00E20A4E" w:rsidRPr="00603D33">
        <w:rPr>
          <w:color w:val="auto"/>
          <w:shd w:val="clear" w:color="auto" w:fill="FFFFFF"/>
        </w:rPr>
        <w:t xml:space="preserve">, </w:t>
      </w:r>
      <w:proofErr w:type="spellStart"/>
      <w:r w:rsidR="00E20A4E" w:rsidRPr="00603D33">
        <w:rPr>
          <w:color w:val="auto"/>
          <w:shd w:val="clear" w:color="auto" w:fill="FFFFFF"/>
        </w:rPr>
        <w:t>Brandow</w:t>
      </w:r>
      <w:proofErr w:type="spellEnd"/>
      <w:r w:rsidR="00E20A4E" w:rsidRPr="00603D33">
        <w:rPr>
          <w:color w:val="auto"/>
          <w:shd w:val="clear" w:color="auto" w:fill="FFFFFF"/>
        </w:rPr>
        <w:t xml:space="preserve"> A, Waite E, </w:t>
      </w:r>
      <w:r w:rsidRPr="00603D33">
        <w:rPr>
          <w:color w:val="auto"/>
          <w:shd w:val="clear" w:color="auto" w:fill="FFFFFF"/>
        </w:rPr>
        <w:t>Lebensburger JD. Red blood cell transfusion therapy for sickle cell patients with frequent painful events. </w:t>
      </w:r>
      <w:proofErr w:type="spellStart"/>
      <w:r w:rsidRPr="00603D33">
        <w:rPr>
          <w:i/>
          <w:iCs/>
          <w:color w:val="auto"/>
          <w:shd w:val="clear" w:color="auto" w:fill="FFFFFF"/>
        </w:rPr>
        <w:t>Pediatr</w:t>
      </w:r>
      <w:proofErr w:type="spellEnd"/>
      <w:r w:rsidRPr="00603D33">
        <w:rPr>
          <w:i/>
          <w:iCs/>
          <w:color w:val="auto"/>
          <w:shd w:val="clear" w:color="auto" w:fill="FFFFFF"/>
        </w:rPr>
        <w:t xml:space="preserve"> </w:t>
      </w:r>
      <w:r w:rsidR="00E20A4E" w:rsidRPr="00603D33">
        <w:rPr>
          <w:i/>
          <w:iCs/>
          <w:color w:val="auto"/>
          <w:shd w:val="clear" w:color="auto" w:fill="FFFFFF"/>
        </w:rPr>
        <w:t>B</w:t>
      </w:r>
      <w:r w:rsidRPr="00603D33">
        <w:rPr>
          <w:i/>
          <w:iCs/>
          <w:color w:val="auto"/>
          <w:shd w:val="clear" w:color="auto" w:fill="FFFFFF"/>
        </w:rPr>
        <w:t>lood</w:t>
      </w:r>
      <w:r w:rsidR="00E20A4E" w:rsidRPr="00603D33">
        <w:rPr>
          <w:i/>
          <w:iCs/>
          <w:color w:val="auto"/>
          <w:shd w:val="clear" w:color="auto" w:fill="FFFFFF"/>
        </w:rPr>
        <w:t xml:space="preserve"> C</w:t>
      </w:r>
      <w:r w:rsidRPr="00603D33">
        <w:rPr>
          <w:i/>
          <w:iCs/>
          <w:color w:val="auto"/>
          <w:shd w:val="clear" w:color="auto" w:fill="FFFFFF"/>
        </w:rPr>
        <w:t>ancer</w:t>
      </w:r>
      <w:r w:rsidR="00E20A4E" w:rsidRPr="00603D33">
        <w:rPr>
          <w:i/>
          <w:iCs/>
          <w:color w:val="auto"/>
          <w:shd w:val="clear" w:color="auto" w:fill="FFFFFF"/>
        </w:rPr>
        <w:t>.</w:t>
      </w:r>
      <w:r w:rsidRPr="00603D33">
        <w:rPr>
          <w:color w:val="auto"/>
          <w:shd w:val="clear" w:color="auto" w:fill="FFFFFF"/>
        </w:rPr>
        <w:t xml:space="preserve"> </w:t>
      </w:r>
      <w:r w:rsidR="00E20A4E" w:rsidRPr="00603D33">
        <w:rPr>
          <w:color w:val="auto"/>
          <w:shd w:val="clear" w:color="auto" w:fill="FFFFFF"/>
        </w:rPr>
        <w:t xml:space="preserve">2018 Dec;65(12):e27423. </w:t>
      </w:r>
      <w:proofErr w:type="spellStart"/>
      <w:r w:rsidR="00E20A4E" w:rsidRPr="00603D33">
        <w:rPr>
          <w:color w:val="auto"/>
          <w:shd w:val="clear" w:color="auto" w:fill="FFFFFF"/>
        </w:rPr>
        <w:t>doi</w:t>
      </w:r>
      <w:proofErr w:type="spellEnd"/>
      <w:r w:rsidR="00E20A4E" w:rsidRPr="00603D33">
        <w:rPr>
          <w:color w:val="auto"/>
          <w:shd w:val="clear" w:color="auto" w:fill="FFFFFF"/>
        </w:rPr>
        <w:t>: 10.1002/pbc.27423</w:t>
      </w:r>
      <w:r w:rsidR="00FF67C7" w:rsidRPr="00603D33">
        <w:rPr>
          <w:color w:val="auto"/>
          <w:shd w:val="clear" w:color="auto" w:fill="FFFFFF"/>
        </w:rPr>
        <w:t>. PMID: 30152184.</w:t>
      </w:r>
      <w:r w:rsidR="005F52B4" w:rsidRPr="00603D33">
        <w:rPr>
          <w:color w:val="auto"/>
          <w:shd w:val="clear" w:color="auto" w:fill="FFFFFF"/>
        </w:rPr>
        <w:t xml:space="preserve"> PMCID: PMC6193814.</w:t>
      </w:r>
    </w:p>
    <w:p w14:paraId="63893CB8" w14:textId="77777777" w:rsidR="005D0BDD" w:rsidRPr="00603D33" w:rsidRDefault="005D0BDD" w:rsidP="005D0BDD">
      <w:pPr>
        <w:pStyle w:val="apa6"/>
        <w:spacing w:after="0"/>
        <w:ind w:left="0" w:firstLine="0"/>
        <w:rPr>
          <w:color w:val="auto"/>
        </w:rPr>
      </w:pPr>
    </w:p>
    <w:p w14:paraId="22EB3CE1" w14:textId="21D66F30" w:rsidR="00437608" w:rsidRPr="00603D33" w:rsidRDefault="00A05530" w:rsidP="00FF67C7">
      <w:pPr>
        <w:pStyle w:val="apa6"/>
        <w:numPr>
          <w:ilvl w:val="0"/>
          <w:numId w:val="33"/>
        </w:numPr>
        <w:spacing w:after="0"/>
        <w:rPr>
          <w:rStyle w:val="Hyperlink"/>
          <w:color w:val="auto"/>
          <w:u w:val="none"/>
        </w:rPr>
      </w:pPr>
      <w:r w:rsidRPr="00603D33">
        <w:rPr>
          <w:color w:val="auto"/>
        </w:rPr>
        <w:t>Bronstein J</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Morrisey M, Blackburn J, Kilgore M, Engler S, Smith W</w:t>
      </w:r>
      <w:r w:rsidR="00437608" w:rsidRPr="00603D33">
        <w:rPr>
          <w:color w:val="auto"/>
        </w:rPr>
        <w:t>. Assessing the Impact of Case Management on Medicaid</w:t>
      </w:r>
      <w:r w:rsidRPr="00603D33">
        <w:rPr>
          <w:color w:val="auto"/>
        </w:rPr>
        <w:t xml:space="preserve"> Clients with Chronic Diseases.</w:t>
      </w:r>
      <w:r w:rsidR="00437608" w:rsidRPr="00603D33">
        <w:rPr>
          <w:color w:val="auto"/>
        </w:rPr>
        <w:t xml:space="preserve"> </w:t>
      </w:r>
      <w:r w:rsidR="00437608" w:rsidRPr="00603D33">
        <w:rPr>
          <w:i/>
          <w:iCs/>
          <w:color w:val="auto"/>
        </w:rPr>
        <w:t>Soc Work Public Health</w:t>
      </w:r>
      <w:r w:rsidR="00437608" w:rsidRPr="00603D33">
        <w:rPr>
          <w:color w:val="auto"/>
        </w:rPr>
        <w:t xml:space="preserve">, </w:t>
      </w:r>
      <w:r w:rsidRPr="00603D33">
        <w:rPr>
          <w:color w:val="auto"/>
        </w:rPr>
        <w:t>2018;</w:t>
      </w:r>
      <w:r w:rsidR="00437608" w:rsidRPr="00603D33">
        <w:rPr>
          <w:i/>
          <w:iCs/>
          <w:color w:val="auto"/>
        </w:rPr>
        <w:t>33</w:t>
      </w:r>
      <w:r w:rsidR="00437608" w:rsidRPr="00603D33">
        <w:rPr>
          <w:color w:val="auto"/>
        </w:rPr>
        <w:t xml:space="preserve">(4),215-225. </w:t>
      </w:r>
      <w:proofErr w:type="spellStart"/>
      <w:r w:rsidR="00437608" w:rsidRPr="00603D33">
        <w:rPr>
          <w:color w:val="auto"/>
        </w:rPr>
        <w:t>doi</w:t>
      </w:r>
      <w:proofErr w:type="spellEnd"/>
      <w:r w:rsidR="00437608" w:rsidRPr="00603D33">
        <w:rPr>
          <w:color w:val="auto"/>
        </w:rPr>
        <w:t>:</w:t>
      </w:r>
      <w:r w:rsidR="005D4062" w:rsidRPr="00603D33">
        <w:rPr>
          <w:color w:val="auto"/>
        </w:rPr>
        <w:t xml:space="preserve"> </w:t>
      </w:r>
      <w:hyperlink r:id="rId17" w:history="1">
        <w:r w:rsidR="00437608" w:rsidRPr="00603D33">
          <w:rPr>
            <w:rStyle w:val="Hyperlink"/>
            <w:color w:val="auto"/>
          </w:rPr>
          <w:t>10.1080/19371918.2018.1454867</w:t>
        </w:r>
      </w:hyperlink>
      <w:r w:rsidR="00FF67C7" w:rsidRPr="00603D33">
        <w:rPr>
          <w:rStyle w:val="Hyperlink"/>
          <w:color w:val="auto"/>
          <w:u w:val="none"/>
        </w:rPr>
        <w:t>. PMID: 29608417.</w:t>
      </w:r>
    </w:p>
    <w:p w14:paraId="358B5C01" w14:textId="77777777" w:rsidR="005D0BDD" w:rsidRPr="00603D33" w:rsidRDefault="005D0BDD" w:rsidP="005D0BDD">
      <w:pPr>
        <w:pStyle w:val="apa6"/>
        <w:spacing w:after="0"/>
        <w:ind w:left="0" w:firstLine="0"/>
        <w:rPr>
          <w:color w:val="auto"/>
        </w:rPr>
      </w:pPr>
    </w:p>
    <w:p w14:paraId="3E556B27" w14:textId="64587C08" w:rsidR="00437608" w:rsidRPr="00603D33" w:rsidRDefault="009049C6" w:rsidP="00FF67C7">
      <w:pPr>
        <w:pStyle w:val="apa6"/>
        <w:numPr>
          <w:ilvl w:val="0"/>
          <w:numId w:val="33"/>
        </w:numPr>
        <w:spacing w:after="0"/>
        <w:rPr>
          <w:rStyle w:val="Hyperlink"/>
          <w:color w:val="auto"/>
          <w:u w:val="none"/>
        </w:rPr>
      </w:pPr>
      <w:r w:rsidRPr="00603D33">
        <w:rPr>
          <w:color w:val="auto"/>
        </w:rPr>
        <w:t>Guerard B, Omachonu V, Perez B</w:t>
      </w:r>
      <w:r w:rsidR="00437608" w:rsidRPr="00603D33">
        <w:rPr>
          <w:color w:val="auto"/>
        </w:rPr>
        <w:t xml:space="preserve">, </w:t>
      </w:r>
      <w:r w:rsidRPr="00603D33">
        <w:rPr>
          <w:b/>
          <w:color w:val="auto"/>
        </w:rPr>
        <w:t xml:space="preserve">Sen </w:t>
      </w:r>
      <w:r w:rsidRPr="00603D33">
        <w:rPr>
          <w:color w:val="auto"/>
        </w:rPr>
        <w:t xml:space="preserve">B. </w:t>
      </w:r>
      <w:r w:rsidR="00437608" w:rsidRPr="00603D33">
        <w:rPr>
          <w:color w:val="auto"/>
        </w:rPr>
        <w:t>The Effectiveness of a Comprehensive Wellness Assessment on Medication Adherence in a Medicare Adva</w:t>
      </w:r>
      <w:r w:rsidRPr="00603D33">
        <w:rPr>
          <w:color w:val="auto"/>
        </w:rPr>
        <w:t>ntage Plan Diabetic Population.</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Healthc</w:t>
      </w:r>
      <w:proofErr w:type="spellEnd"/>
      <w:r w:rsidR="00437608" w:rsidRPr="00603D33">
        <w:rPr>
          <w:i/>
          <w:iCs/>
          <w:color w:val="auto"/>
        </w:rPr>
        <w:t xml:space="preserve"> </w:t>
      </w:r>
      <w:proofErr w:type="spellStart"/>
      <w:r w:rsidR="00437608" w:rsidRPr="00603D33">
        <w:rPr>
          <w:i/>
          <w:iCs/>
          <w:color w:val="auto"/>
        </w:rPr>
        <w:t>Manag</w:t>
      </w:r>
      <w:proofErr w:type="spellEnd"/>
      <w:r w:rsidRPr="00603D33">
        <w:rPr>
          <w:color w:val="auto"/>
        </w:rPr>
        <w:t>. 2018 Mar-Apr;</w:t>
      </w:r>
      <w:r w:rsidR="00437608" w:rsidRPr="00603D33">
        <w:rPr>
          <w:i/>
          <w:iCs/>
          <w:color w:val="auto"/>
        </w:rPr>
        <w:t>63</w:t>
      </w:r>
      <w:r w:rsidR="00437608" w:rsidRPr="00603D33">
        <w:rPr>
          <w:color w:val="auto"/>
        </w:rPr>
        <w:t>(2)</w:t>
      </w:r>
      <w:r w:rsidRPr="00603D33">
        <w:rPr>
          <w:color w:val="auto"/>
        </w:rPr>
        <w:t>:</w:t>
      </w:r>
      <w:r w:rsidR="00437608" w:rsidRPr="00603D33">
        <w:rPr>
          <w:color w:val="auto"/>
        </w:rPr>
        <w:t xml:space="preserve">132-141. </w:t>
      </w:r>
      <w:proofErr w:type="spellStart"/>
      <w:r w:rsidR="00437608" w:rsidRPr="00603D33">
        <w:rPr>
          <w:color w:val="auto"/>
        </w:rPr>
        <w:t>doi</w:t>
      </w:r>
      <w:proofErr w:type="spellEnd"/>
      <w:r w:rsidR="00437608" w:rsidRPr="00603D33">
        <w:rPr>
          <w:color w:val="auto"/>
        </w:rPr>
        <w:t>:</w:t>
      </w:r>
      <w:r w:rsidR="005D4062" w:rsidRPr="00603D33">
        <w:rPr>
          <w:color w:val="auto"/>
        </w:rPr>
        <w:t xml:space="preserve"> </w:t>
      </w:r>
      <w:hyperlink r:id="rId18" w:history="1">
        <w:r w:rsidR="00437608" w:rsidRPr="00603D33">
          <w:rPr>
            <w:rStyle w:val="Hyperlink"/>
            <w:color w:val="auto"/>
          </w:rPr>
          <w:t>10.1097/JHM-D-16-00034</w:t>
        </w:r>
      </w:hyperlink>
      <w:r w:rsidR="00FF67C7" w:rsidRPr="00603D33">
        <w:rPr>
          <w:rStyle w:val="Hyperlink"/>
          <w:color w:val="auto"/>
          <w:u w:val="none"/>
        </w:rPr>
        <w:t xml:space="preserve">. PMID: 29533324. </w:t>
      </w:r>
    </w:p>
    <w:p w14:paraId="6DFC9A5F" w14:textId="77777777" w:rsidR="005D0BDD" w:rsidRPr="00603D33" w:rsidRDefault="005D0BDD" w:rsidP="005D0BDD">
      <w:pPr>
        <w:pStyle w:val="apa6"/>
        <w:spacing w:after="0"/>
        <w:ind w:left="0" w:firstLine="0"/>
        <w:rPr>
          <w:color w:val="auto"/>
        </w:rPr>
      </w:pPr>
    </w:p>
    <w:p w14:paraId="0EBB1B3C" w14:textId="763F8CEA" w:rsidR="00182CBF" w:rsidRPr="00603D33" w:rsidRDefault="00182CBF" w:rsidP="00FF67C7">
      <w:pPr>
        <w:pStyle w:val="apa6"/>
        <w:numPr>
          <w:ilvl w:val="0"/>
          <w:numId w:val="33"/>
        </w:numPr>
        <w:spacing w:after="0"/>
        <w:rPr>
          <w:color w:val="auto"/>
        </w:rPr>
      </w:pPr>
      <w:r w:rsidRPr="00603D33">
        <w:rPr>
          <w:color w:val="auto"/>
        </w:rPr>
        <w:t xml:space="preserve">Singleton CR**, Opoku-Agyeman W, Affuso E, Baskin ML, Levitan EB, </w:t>
      </w:r>
      <w:r w:rsidRPr="00603D33">
        <w:rPr>
          <w:b/>
          <w:color w:val="auto"/>
        </w:rPr>
        <w:t>Sen B</w:t>
      </w:r>
      <w:r w:rsidRPr="00603D33">
        <w:rPr>
          <w:color w:val="auto"/>
        </w:rPr>
        <w:t xml:space="preserve">, Affuso O. WIC Cash Value Voucher Redemption Behavior in Jefferson County, Alabama, and Its Association With Fruit and Vegetable Consumption. Am J Health </w:t>
      </w:r>
      <w:proofErr w:type="spellStart"/>
      <w:r w:rsidRPr="00603D33">
        <w:rPr>
          <w:color w:val="auto"/>
        </w:rPr>
        <w:t>Promot</w:t>
      </w:r>
      <w:proofErr w:type="spellEnd"/>
      <w:r w:rsidRPr="00603D33">
        <w:rPr>
          <w:color w:val="auto"/>
        </w:rPr>
        <w:t xml:space="preserve">. 2018 Feb;32(2):325-333. </w:t>
      </w:r>
      <w:proofErr w:type="spellStart"/>
      <w:r w:rsidRPr="00603D33">
        <w:rPr>
          <w:color w:val="auto"/>
        </w:rPr>
        <w:t>doi</w:t>
      </w:r>
      <w:proofErr w:type="spellEnd"/>
      <w:r w:rsidRPr="00603D33">
        <w:rPr>
          <w:color w:val="auto"/>
        </w:rPr>
        <w:t>: 10.1177/0890117117730807</w:t>
      </w:r>
      <w:r w:rsidR="00FF67C7" w:rsidRPr="00603D33">
        <w:rPr>
          <w:color w:val="auto"/>
        </w:rPr>
        <w:t>. PMID: 28950724.</w:t>
      </w:r>
    </w:p>
    <w:p w14:paraId="3B1095DA" w14:textId="77777777" w:rsidR="005D0BDD" w:rsidRPr="00603D33" w:rsidRDefault="005D0BDD" w:rsidP="005D0BDD">
      <w:pPr>
        <w:pStyle w:val="apa6"/>
        <w:spacing w:after="0"/>
        <w:ind w:left="0" w:firstLine="0"/>
        <w:rPr>
          <w:color w:val="auto"/>
        </w:rPr>
      </w:pPr>
    </w:p>
    <w:p w14:paraId="0651A9DC" w14:textId="7C63605B" w:rsidR="00437608" w:rsidRPr="00603D33" w:rsidRDefault="0029267F" w:rsidP="00FF67C7">
      <w:pPr>
        <w:pStyle w:val="apa6"/>
        <w:numPr>
          <w:ilvl w:val="0"/>
          <w:numId w:val="33"/>
        </w:numPr>
        <w:spacing w:after="0"/>
        <w:rPr>
          <w:rStyle w:val="Hyperlink"/>
          <w:color w:val="auto"/>
          <w:u w:val="none"/>
        </w:rPr>
      </w:pPr>
      <w:r w:rsidRPr="00603D33">
        <w:rPr>
          <w:color w:val="auto"/>
        </w:rPr>
        <w:t xml:space="preserve">Blackburn J, Morrisey MA, </w:t>
      </w:r>
      <w:r w:rsidRPr="00603D33">
        <w:rPr>
          <w:b/>
          <w:color w:val="auto"/>
        </w:rPr>
        <w:t>Sen</w:t>
      </w:r>
      <w:r w:rsidR="00437608" w:rsidRPr="00603D33">
        <w:rPr>
          <w:b/>
          <w:color w:val="auto"/>
        </w:rPr>
        <w:t xml:space="preserve"> B</w:t>
      </w:r>
      <w:r w:rsidRPr="00603D33">
        <w:rPr>
          <w:color w:val="auto"/>
        </w:rPr>
        <w:t>.</w:t>
      </w:r>
      <w:r w:rsidR="00437608" w:rsidRPr="00603D33">
        <w:rPr>
          <w:color w:val="auto"/>
        </w:rPr>
        <w:t xml:space="preserve"> The Benefit of Early Preventive </w:t>
      </w:r>
      <w:r w:rsidRPr="00603D33">
        <w:rPr>
          <w:color w:val="auto"/>
        </w:rPr>
        <w:t>Dental Care for Children-Reply.</w:t>
      </w:r>
      <w:r w:rsidR="00437608" w:rsidRPr="00603D33">
        <w:rPr>
          <w:color w:val="auto"/>
        </w:rPr>
        <w:t xml:space="preserve"> </w:t>
      </w:r>
      <w:r w:rsidR="00437608" w:rsidRPr="00603D33">
        <w:rPr>
          <w:i/>
          <w:iCs/>
          <w:color w:val="auto"/>
        </w:rPr>
        <w:t xml:space="preserve">JAMA </w:t>
      </w:r>
      <w:proofErr w:type="spellStart"/>
      <w:r w:rsidR="00437608" w:rsidRPr="00603D33">
        <w:rPr>
          <w:i/>
          <w:iCs/>
          <w:color w:val="auto"/>
        </w:rPr>
        <w:t>Pediatr</w:t>
      </w:r>
      <w:proofErr w:type="spellEnd"/>
      <w:r w:rsidRPr="00603D33">
        <w:rPr>
          <w:color w:val="auto"/>
        </w:rPr>
        <w:t>.</w:t>
      </w:r>
      <w:r w:rsidR="00437608" w:rsidRPr="00603D33">
        <w:rPr>
          <w:color w:val="auto"/>
        </w:rPr>
        <w:t xml:space="preserve"> </w:t>
      </w:r>
      <w:r w:rsidRPr="00603D33">
        <w:rPr>
          <w:color w:val="auto"/>
        </w:rPr>
        <w:t>2017;</w:t>
      </w:r>
      <w:r w:rsidR="00437608" w:rsidRPr="00603D33">
        <w:rPr>
          <w:i/>
          <w:iCs/>
          <w:color w:val="auto"/>
        </w:rPr>
        <w:t>171</w:t>
      </w:r>
      <w:r w:rsidR="00437608" w:rsidRPr="00603D33">
        <w:rPr>
          <w:color w:val="auto"/>
        </w:rPr>
        <w:t>(9)</w:t>
      </w:r>
      <w:r w:rsidRPr="00603D33">
        <w:rPr>
          <w:color w:val="auto"/>
        </w:rPr>
        <w:t>:</w:t>
      </w:r>
      <w:r w:rsidR="00437608" w:rsidRPr="00603D33">
        <w:rPr>
          <w:color w:val="auto"/>
        </w:rPr>
        <w:t xml:space="preserve">918-919. </w:t>
      </w:r>
      <w:proofErr w:type="spellStart"/>
      <w:r w:rsidR="00437608" w:rsidRPr="00603D33">
        <w:rPr>
          <w:color w:val="auto"/>
        </w:rPr>
        <w:t>doi</w:t>
      </w:r>
      <w:proofErr w:type="spellEnd"/>
      <w:r w:rsidR="00437608" w:rsidRPr="00603D33">
        <w:rPr>
          <w:color w:val="auto"/>
        </w:rPr>
        <w:t>:</w:t>
      </w:r>
      <w:r w:rsidR="005D4062" w:rsidRPr="00603D33">
        <w:rPr>
          <w:color w:val="auto"/>
        </w:rPr>
        <w:t xml:space="preserve"> </w:t>
      </w:r>
      <w:hyperlink r:id="rId19" w:history="1">
        <w:r w:rsidR="00437608" w:rsidRPr="00603D33">
          <w:rPr>
            <w:rStyle w:val="Hyperlink"/>
            <w:color w:val="auto"/>
          </w:rPr>
          <w:t>10.1001/jamapediatrics.2017.2060</w:t>
        </w:r>
      </w:hyperlink>
      <w:r w:rsidR="00FF67C7" w:rsidRPr="00603D33">
        <w:rPr>
          <w:rStyle w:val="Hyperlink"/>
          <w:color w:val="auto"/>
          <w:u w:val="none"/>
        </w:rPr>
        <w:t>. PMID: 28759673.</w:t>
      </w:r>
    </w:p>
    <w:p w14:paraId="05EE125A" w14:textId="77777777" w:rsidR="005D0BDD" w:rsidRPr="00603D33" w:rsidRDefault="005D0BDD" w:rsidP="005D0BDD">
      <w:pPr>
        <w:pStyle w:val="apa6"/>
        <w:spacing w:after="0"/>
        <w:ind w:left="0" w:firstLine="0"/>
        <w:rPr>
          <w:color w:val="auto"/>
        </w:rPr>
      </w:pPr>
    </w:p>
    <w:p w14:paraId="1942A75E" w14:textId="77777777" w:rsidR="007D7E3A" w:rsidRPr="00603D33" w:rsidRDefault="007D7E3A" w:rsidP="006A5376">
      <w:pPr>
        <w:pStyle w:val="ListParagraph"/>
        <w:numPr>
          <w:ilvl w:val="0"/>
          <w:numId w:val="33"/>
        </w:numPr>
        <w:contextualSpacing w:val="0"/>
        <w:rPr>
          <w:szCs w:val="24"/>
        </w:rPr>
      </w:pPr>
      <w:r w:rsidRPr="00603D33">
        <w:rPr>
          <w:szCs w:val="24"/>
        </w:rPr>
        <w:t xml:space="preserve">Singleton CR**, Baskin M, Levitan EB, </w:t>
      </w:r>
      <w:r w:rsidRPr="00603D33">
        <w:rPr>
          <w:b/>
          <w:szCs w:val="24"/>
        </w:rPr>
        <w:t>Sen B</w:t>
      </w:r>
      <w:r w:rsidRPr="00603D33">
        <w:rPr>
          <w:szCs w:val="24"/>
        </w:rPr>
        <w:t xml:space="preserve">, Affuso E, Affuso O. Perceived Barriers and Facilitators of Farm-to-Consumer Retail Outlet Use Among Participants of the Special Supplemental Nutrition Program for Women, Infants, and Children (WIC) in Alabama. J Hunger Environ </w:t>
      </w:r>
      <w:proofErr w:type="spellStart"/>
      <w:r w:rsidRPr="00603D33">
        <w:rPr>
          <w:szCs w:val="24"/>
        </w:rPr>
        <w:t>Nutr</w:t>
      </w:r>
      <w:proofErr w:type="spellEnd"/>
      <w:r w:rsidRPr="00603D33">
        <w:rPr>
          <w:szCs w:val="24"/>
        </w:rPr>
        <w:t xml:space="preserve">. 2017;12(2):237-250. </w:t>
      </w:r>
      <w:proofErr w:type="spellStart"/>
      <w:r w:rsidRPr="00603D33">
        <w:rPr>
          <w:szCs w:val="24"/>
        </w:rPr>
        <w:t>doi</w:t>
      </w:r>
      <w:proofErr w:type="spellEnd"/>
      <w:r w:rsidRPr="00603D33">
        <w:rPr>
          <w:szCs w:val="24"/>
        </w:rPr>
        <w:t>: 10.1080/19320248.2016.1157550</w:t>
      </w:r>
    </w:p>
    <w:p w14:paraId="2D1B7C1E" w14:textId="77777777" w:rsidR="007D7E3A" w:rsidRPr="00603D33" w:rsidRDefault="007D7E3A" w:rsidP="006A5376">
      <w:pPr>
        <w:pStyle w:val="ListParagraph"/>
        <w:ind w:left="0"/>
        <w:contextualSpacing w:val="0"/>
        <w:rPr>
          <w:rFonts w:eastAsiaTheme="minorEastAsia"/>
          <w:szCs w:val="24"/>
        </w:rPr>
      </w:pPr>
    </w:p>
    <w:p w14:paraId="127562DE" w14:textId="77777777" w:rsidR="00F146AD" w:rsidRPr="00603D33" w:rsidRDefault="00F146AD" w:rsidP="006A5376">
      <w:pPr>
        <w:pStyle w:val="ListParagraph"/>
        <w:numPr>
          <w:ilvl w:val="0"/>
          <w:numId w:val="33"/>
        </w:numPr>
        <w:contextualSpacing w:val="0"/>
        <w:rPr>
          <w:rFonts w:eastAsiaTheme="minorEastAsia"/>
          <w:szCs w:val="24"/>
        </w:rPr>
      </w:pPr>
      <w:r w:rsidRPr="00603D33">
        <w:rPr>
          <w:szCs w:val="24"/>
        </w:rPr>
        <w:t xml:space="preserve">Patidar N**, Weech-Maldonado R, O'Connor SJ, </w:t>
      </w:r>
      <w:r w:rsidRPr="00603D33">
        <w:rPr>
          <w:b/>
          <w:szCs w:val="24"/>
        </w:rPr>
        <w:t>Sen BP</w:t>
      </w:r>
      <w:r w:rsidRPr="00603D33">
        <w:rPr>
          <w:szCs w:val="24"/>
        </w:rPr>
        <w:t xml:space="preserve">, </w:t>
      </w:r>
      <w:proofErr w:type="spellStart"/>
      <w:r w:rsidRPr="00603D33">
        <w:rPr>
          <w:szCs w:val="24"/>
        </w:rPr>
        <w:t>Trimm</w:t>
      </w:r>
      <w:proofErr w:type="spellEnd"/>
      <w:r w:rsidRPr="00603D33">
        <w:rPr>
          <w:szCs w:val="24"/>
        </w:rPr>
        <w:t xml:space="preserve"> JM, Camargo CA. Impact of the Presence of Freestanding Emergency Departments in Market on the Healthcare Cost. </w:t>
      </w:r>
      <w:proofErr w:type="spellStart"/>
      <w:r w:rsidRPr="00603D33">
        <w:rPr>
          <w:szCs w:val="24"/>
        </w:rPr>
        <w:t>Acad</w:t>
      </w:r>
      <w:proofErr w:type="spellEnd"/>
      <w:r w:rsidRPr="00603D33">
        <w:rPr>
          <w:szCs w:val="24"/>
        </w:rPr>
        <w:t xml:space="preserve"> Manage. 2017 Nov 30. </w:t>
      </w:r>
      <w:hyperlink r:id="rId20" w:history="1">
        <w:r w:rsidRPr="00603D33">
          <w:rPr>
            <w:rStyle w:val="Hyperlink"/>
            <w:szCs w:val="24"/>
          </w:rPr>
          <w:t>https://doi.org/10.5465/ambpp.2016.17888abstract</w:t>
        </w:r>
      </w:hyperlink>
    </w:p>
    <w:p w14:paraId="3C5E9B91" w14:textId="77777777" w:rsidR="00F146AD" w:rsidRPr="00603D33" w:rsidRDefault="00F146AD" w:rsidP="006A5376">
      <w:pPr>
        <w:pStyle w:val="ListParagraph"/>
        <w:ind w:left="0"/>
        <w:contextualSpacing w:val="0"/>
        <w:rPr>
          <w:rFonts w:eastAsiaTheme="minorEastAsia"/>
          <w:szCs w:val="24"/>
        </w:rPr>
      </w:pPr>
    </w:p>
    <w:p w14:paraId="1482D701" w14:textId="3209E5E4" w:rsidR="002E3318" w:rsidRPr="00603D33" w:rsidRDefault="002E3318" w:rsidP="0084187C">
      <w:pPr>
        <w:pStyle w:val="ListParagraph"/>
        <w:numPr>
          <w:ilvl w:val="0"/>
          <w:numId w:val="33"/>
        </w:numPr>
        <w:contextualSpacing w:val="0"/>
        <w:rPr>
          <w:rFonts w:eastAsiaTheme="minorEastAsia"/>
          <w:szCs w:val="24"/>
        </w:rPr>
      </w:pPr>
      <w:r w:rsidRPr="00603D33">
        <w:rPr>
          <w:rFonts w:eastAsiaTheme="minorEastAsia"/>
          <w:szCs w:val="24"/>
        </w:rPr>
        <w:t xml:space="preserve">Patidar N**, Weech-Maldonado R, O'Connor SJ, </w:t>
      </w:r>
      <w:r w:rsidRPr="00603D33">
        <w:rPr>
          <w:rFonts w:eastAsiaTheme="minorEastAsia"/>
          <w:b/>
          <w:szCs w:val="24"/>
        </w:rPr>
        <w:t>Sen B</w:t>
      </w:r>
      <w:r w:rsidRPr="00603D33">
        <w:rPr>
          <w:rFonts w:eastAsiaTheme="minorEastAsia"/>
          <w:szCs w:val="24"/>
        </w:rPr>
        <w:t xml:space="preserve">, </w:t>
      </w:r>
      <w:proofErr w:type="spellStart"/>
      <w:r w:rsidRPr="00603D33">
        <w:rPr>
          <w:rFonts w:eastAsiaTheme="minorEastAsia"/>
          <w:szCs w:val="24"/>
        </w:rPr>
        <w:t>Trimm</w:t>
      </w:r>
      <w:proofErr w:type="spellEnd"/>
      <w:r w:rsidRPr="00603D33">
        <w:rPr>
          <w:rFonts w:eastAsiaTheme="minorEastAsia"/>
          <w:szCs w:val="24"/>
        </w:rPr>
        <w:t xml:space="preserve"> JM, Camargo CA. Contextual Factors Associated with Hospitals' Decision to Operate Freestanding Emergency Departments. Health Care Manage Rev. 2017 Jul/Sep;42(3):269-279. </w:t>
      </w:r>
      <w:proofErr w:type="spellStart"/>
      <w:r w:rsidRPr="00603D33">
        <w:rPr>
          <w:rFonts w:eastAsiaTheme="minorEastAsia"/>
          <w:szCs w:val="24"/>
        </w:rPr>
        <w:t>doi</w:t>
      </w:r>
      <w:proofErr w:type="spellEnd"/>
      <w:r w:rsidRPr="00603D33">
        <w:rPr>
          <w:rFonts w:eastAsiaTheme="minorEastAsia"/>
          <w:szCs w:val="24"/>
        </w:rPr>
        <w:t>: 10.1097/HMR.0000000000000113</w:t>
      </w:r>
      <w:r w:rsidR="0084187C" w:rsidRPr="00603D33">
        <w:rPr>
          <w:rFonts w:eastAsiaTheme="minorEastAsia"/>
          <w:szCs w:val="24"/>
        </w:rPr>
        <w:t>. PMID: 27309191.</w:t>
      </w:r>
    </w:p>
    <w:p w14:paraId="7A7F0638" w14:textId="77777777" w:rsidR="002E3318" w:rsidRPr="00603D33" w:rsidRDefault="002E3318" w:rsidP="006A5376">
      <w:pPr>
        <w:pStyle w:val="ListParagraph"/>
        <w:ind w:left="0"/>
        <w:contextualSpacing w:val="0"/>
        <w:rPr>
          <w:rFonts w:eastAsiaTheme="minorEastAsia"/>
          <w:szCs w:val="24"/>
        </w:rPr>
      </w:pPr>
    </w:p>
    <w:p w14:paraId="761E8FC5" w14:textId="4C80C5DA" w:rsidR="008445C9" w:rsidRPr="00603D33" w:rsidRDefault="005D4062" w:rsidP="0084187C">
      <w:pPr>
        <w:pStyle w:val="ListParagraph"/>
        <w:numPr>
          <w:ilvl w:val="0"/>
          <w:numId w:val="33"/>
        </w:numPr>
        <w:contextualSpacing w:val="0"/>
        <w:rPr>
          <w:rFonts w:eastAsiaTheme="minorEastAsia"/>
          <w:szCs w:val="24"/>
        </w:rPr>
      </w:pPr>
      <w:r w:rsidRPr="00603D33">
        <w:rPr>
          <w:rFonts w:eastAsiaTheme="minorEastAsia"/>
          <w:szCs w:val="24"/>
        </w:rPr>
        <w:t xml:space="preserve">Goldfarb SS, Locher JL, Preskitt J, Becker D, Davies SL, </w:t>
      </w:r>
      <w:r w:rsidRPr="00603D33">
        <w:rPr>
          <w:rFonts w:eastAsiaTheme="minorEastAsia"/>
          <w:b/>
          <w:szCs w:val="24"/>
        </w:rPr>
        <w:t>Sen B</w:t>
      </w:r>
      <w:r w:rsidRPr="00603D33">
        <w:rPr>
          <w:rFonts w:eastAsiaTheme="minorEastAsia"/>
          <w:szCs w:val="24"/>
        </w:rPr>
        <w:t xml:space="preserve">. Associations between participation in family activities and adolescent school problems. Child Care Health Dev. 2017 May;43(3):361-368. </w:t>
      </w:r>
      <w:proofErr w:type="spellStart"/>
      <w:r w:rsidRPr="00603D33">
        <w:rPr>
          <w:rFonts w:eastAsiaTheme="minorEastAsia"/>
          <w:szCs w:val="24"/>
        </w:rPr>
        <w:t>doi</w:t>
      </w:r>
      <w:proofErr w:type="spellEnd"/>
      <w:r w:rsidRPr="00603D33">
        <w:rPr>
          <w:rFonts w:eastAsiaTheme="minorEastAsia"/>
          <w:szCs w:val="24"/>
        </w:rPr>
        <w:t>: 10.1111/cch.12434</w:t>
      </w:r>
      <w:r w:rsidR="0084187C" w:rsidRPr="00603D33">
        <w:rPr>
          <w:rFonts w:eastAsiaTheme="minorEastAsia"/>
          <w:szCs w:val="24"/>
        </w:rPr>
        <w:t>. PMID: 28101953.</w:t>
      </w:r>
    </w:p>
    <w:p w14:paraId="0D7E7B78" w14:textId="77777777" w:rsidR="002E3318" w:rsidRPr="00603D33" w:rsidRDefault="002E3318" w:rsidP="006A5376">
      <w:pPr>
        <w:pStyle w:val="ListParagraph"/>
        <w:ind w:left="0"/>
        <w:contextualSpacing w:val="0"/>
        <w:rPr>
          <w:rFonts w:eastAsiaTheme="minorEastAsia"/>
          <w:szCs w:val="24"/>
        </w:rPr>
      </w:pPr>
    </w:p>
    <w:p w14:paraId="48536AA8" w14:textId="77777777" w:rsidR="00C5299A" w:rsidRPr="00603D33" w:rsidRDefault="00C5299A" w:rsidP="006A5376">
      <w:pPr>
        <w:pStyle w:val="ListParagraph"/>
        <w:numPr>
          <w:ilvl w:val="0"/>
          <w:numId w:val="33"/>
        </w:numPr>
        <w:contextualSpacing w:val="0"/>
        <w:rPr>
          <w:rFonts w:eastAsiaTheme="minorEastAsia"/>
          <w:szCs w:val="24"/>
        </w:rPr>
      </w:pPr>
      <w:r w:rsidRPr="00603D33">
        <w:rPr>
          <w:rFonts w:eastAsiaTheme="minorEastAsia"/>
          <w:szCs w:val="24"/>
        </w:rPr>
        <w:t xml:space="preserve">Xin H**, Kilgore ML, </w:t>
      </w:r>
      <w:r w:rsidRPr="00603D33">
        <w:rPr>
          <w:rFonts w:eastAsiaTheme="minorEastAsia"/>
          <w:b/>
          <w:szCs w:val="24"/>
        </w:rPr>
        <w:t>Sen B</w:t>
      </w:r>
      <w:r w:rsidRPr="00603D33">
        <w:rPr>
          <w:rFonts w:eastAsiaTheme="minorEastAsia"/>
          <w:szCs w:val="24"/>
        </w:rPr>
        <w:t xml:space="preserve">. Is Access to and Use of Patient Perceived Patient-Centered Medical Homes Associated With Reduced Nonurgent Emergency Department Use? Am J Med Qual. 2017 May/Jun;32(3):246-253. </w:t>
      </w:r>
      <w:proofErr w:type="spellStart"/>
      <w:r w:rsidRPr="00603D33">
        <w:rPr>
          <w:rFonts w:eastAsiaTheme="minorEastAsia"/>
          <w:szCs w:val="24"/>
        </w:rPr>
        <w:t>doi</w:t>
      </w:r>
      <w:proofErr w:type="spellEnd"/>
      <w:r w:rsidRPr="00603D33">
        <w:rPr>
          <w:rFonts w:eastAsiaTheme="minorEastAsia"/>
          <w:szCs w:val="24"/>
        </w:rPr>
        <w:t>: 10.1177/1062860616641757</w:t>
      </w:r>
    </w:p>
    <w:p w14:paraId="432F947C" w14:textId="77777777" w:rsidR="00C5299A" w:rsidRPr="00603D33" w:rsidRDefault="00C5299A" w:rsidP="006A5376">
      <w:pPr>
        <w:pStyle w:val="ListParagraph"/>
        <w:ind w:left="0"/>
        <w:contextualSpacing w:val="0"/>
        <w:rPr>
          <w:rFonts w:eastAsiaTheme="minorEastAsia"/>
          <w:szCs w:val="24"/>
        </w:rPr>
      </w:pPr>
    </w:p>
    <w:p w14:paraId="136030A4" w14:textId="77777777" w:rsidR="00355D58" w:rsidRPr="00603D33" w:rsidRDefault="00355D58" w:rsidP="006A5376">
      <w:pPr>
        <w:pStyle w:val="ListParagraph"/>
        <w:numPr>
          <w:ilvl w:val="0"/>
          <w:numId w:val="33"/>
        </w:numPr>
        <w:contextualSpacing w:val="0"/>
        <w:rPr>
          <w:rFonts w:eastAsiaTheme="minorEastAsia"/>
          <w:szCs w:val="24"/>
        </w:rPr>
      </w:pPr>
      <w:proofErr w:type="spellStart"/>
      <w:r w:rsidRPr="00603D33">
        <w:rPr>
          <w:rFonts w:eastAsiaTheme="minorEastAsia"/>
          <w:szCs w:val="24"/>
        </w:rPr>
        <w:t>Tajeu</w:t>
      </w:r>
      <w:proofErr w:type="spellEnd"/>
      <w:r w:rsidRPr="00603D33">
        <w:rPr>
          <w:rFonts w:eastAsiaTheme="minorEastAsia"/>
          <w:szCs w:val="24"/>
        </w:rPr>
        <w:t xml:space="preserve"> GS**, </w:t>
      </w:r>
      <w:r w:rsidRPr="00603D33">
        <w:rPr>
          <w:rFonts w:eastAsiaTheme="minorEastAsia"/>
          <w:b/>
          <w:szCs w:val="24"/>
        </w:rPr>
        <w:t>Sen B</w:t>
      </w:r>
      <w:r w:rsidRPr="00603D33">
        <w:rPr>
          <w:rFonts w:eastAsiaTheme="minorEastAsia"/>
          <w:szCs w:val="24"/>
        </w:rPr>
        <w:t xml:space="preserve">. New Pathways </w:t>
      </w:r>
      <w:proofErr w:type="gramStart"/>
      <w:r w:rsidRPr="00603D33">
        <w:rPr>
          <w:rFonts w:eastAsiaTheme="minorEastAsia"/>
          <w:szCs w:val="24"/>
        </w:rPr>
        <w:t>From</w:t>
      </w:r>
      <w:proofErr w:type="gramEnd"/>
      <w:r w:rsidRPr="00603D33">
        <w:rPr>
          <w:rFonts w:eastAsiaTheme="minorEastAsia"/>
          <w:szCs w:val="24"/>
        </w:rPr>
        <w:t xml:space="preserve"> Short Sleep to Obesity? Associations Between Short Sleep and "Secondary" Eating and Drinking Behavior. Am J Health </w:t>
      </w:r>
      <w:proofErr w:type="spellStart"/>
      <w:r w:rsidRPr="00603D33">
        <w:rPr>
          <w:rFonts w:eastAsiaTheme="minorEastAsia"/>
          <w:szCs w:val="24"/>
        </w:rPr>
        <w:t>Promot</w:t>
      </w:r>
      <w:proofErr w:type="spellEnd"/>
      <w:r w:rsidRPr="00603D33">
        <w:rPr>
          <w:rFonts w:eastAsiaTheme="minorEastAsia"/>
          <w:szCs w:val="24"/>
        </w:rPr>
        <w:t xml:space="preserve">. 2017 May;31(3):181-188. </w:t>
      </w:r>
      <w:proofErr w:type="spellStart"/>
      <w:r w:rsidRPr="00603D33">
        <w:rPr>
          <w:rFonts w:eastAsiaTheme="minorEastAsia"/>
          <w:szCs w:val="24"/>
        </w:rPr>
        <w:t>doi</w:t>
      </w:r>
      <w:proofErr w:type="spellEnd"/>
      <w:r w:rsidRPr="00603D33">
        <w:rPr>
          <w:rFonts w:eastAsiaTheme="minorEastAsia"/>
          <w:szCs w:val="24"/>
        </w:rPr>
        <w:t>: 10.4278/ajhp.140509-QUAN-198</w:t>
      </w:r>
    </w:p>
    <w:p w14:paraId="6C36C404" w14:textId="77777777" w:rsidR="00355D58" w:rsidRPr="00603D33" w:rsidRDefault="00355D58" w:rsidP="006A5376">
      <w:pPr>
        <w:pStyle w:val="ListParagraph"/>
        <w:ind w:left="0"/>
        <w:contextualSpacing w:val="0"/>
        <w:rPr>
          <w:rFonts w:eastAsiaTheme="minorEastAsia"/>
          <w:szCs w:val="24"/>
        </w:rPr>
      </w:pPr>
    </w:p>
    <w:p w14:paraId="0C0AAF63" w14:textId="2616F893" w:rsidR="006F1C74" w:rsidRPr="00603D33" w:rsidRDefault="006F1C74" w:rsidP="00A46660">
      <w:pPr>
        <w:pStyle w:val="apa6"/>
        <w:numPr>
          <w:ilvl w:val="0"/>
          <w:numId w:val="33"/>
        </w:numPr>
        <w:spacing w:after="0"/>
        <w:rPr>
          <w:color w:val="auto"/>
        </w:rPr>
      </w:pPr>
      <w:r w:rsidRPr="00603D33">
        <w:rPr>
          <w:color w:val="auto"/>
        </w:rPr>
        <w:t xml:space="preserve">Blackburn J, Morrisey MA, </w:t>
      </w:r>
      <w:r w:rsidRPr="00603D33">
        <w:rPr>
          <w:b/>
          <w:color w:val="auto"/>
        </w:rPr>
        <w:t>Sen B</w:t>
      </w:r>
      <w:r w:rsidRPr="00603D33">
        <w:rPr>
          <w:color w:val="auto"/>
        </w:rPr>
        <w:t xml:space="preserve">. Outcomes Associated </w:t>
      </w:r>
      <w:proofErr w:type="gramStart"/>
      <w:r w:rsidRPr="00603D33">
        <w:rPr>
          <w:color w:val="auto"/>
        </w:rPr>
        <w:t>With</w:t>
      </w:r>
      <w:proofErr w:type="gramEnd"/>
      <w:r w:rsidRPr="00603D33">
        <w:rPr>
          <w:color w:val="auto"/>
        </w:rPr>
        <w:t xml:space="preserve"> Early Preventive Dental Care Among Medicaid-Enrolled Children in Alabama. </w:t>
      </w:r>
      <w:r w:rsidRPr="00603D33">
        <w:rPr>
          <w:i/>
          <w:color w:val="auto"/>
        </w:rPr>
        <w:t xml:space="preserve">JAMA </w:t>
      </w:r>
      <w:proofErr w:type="spellStart"/>
      <w:r w:rsidRPr="00603D33">
        <w:rPr>
          <w:i/>
          <w:color w:val="auto"/>
        </w:rPr>
        <w:t>Pediatr</w:t>
      </w:r>
      <w:proofErr w:type="spellEnd"/>
      <w:r w:rsidRPr="00603D33">
        <w:rPr>
          <w:color w:val="auto"/>
        </w:rPr>
        <w:t xml:space="preserve">. 2017 Apr;171(4):335-341. </w:t>
      </w:r>
      <w:proofErr w:type="spellStart"/>
      <w:r w:rsidRPr="00603D33">
        <w:rPr>
          <w:color w:val="auto"/>
        </w:rPr>
        <w:t>doi</w:t>
      </w:r>
      <w:proofErr w:type="spellEnd"/>
      <w:r w:rsidRPr="00603D33">
        <w:rPr>
          <w:color w:val="auto"/>
        </w:rPr>
        <w:t>: 10.1001/jamapediatrics.2016.4514</w:t>
      </w:r>
      <w:r w:rsidR="008C056B" w:rsidRPr="00603D33">
        <w:rPr>
          <w:color w:val="auto"/>
        </w:rPr>
        <w:t>. PMID: 28241184.</w:t>
      </w:r>
      <w:r w:rsidR="00A46660" w:rsidRPr="00603D33">
        <w:rPr>
          <w:color w:val="auto"/>
        </w:rPr>
        <w:t xml:space="preserve"> PMCID: PMC5470412.</w:t>
      </w:r>
    </w:p>
    <w:p w14:paraId="10F72C07" w14:textId="77777777" w:rsidR="006F1C74" w:rsidRPr="00603D33" w:rsidRDefault="006F1C74" w:rsidP="006F1C74">
      <w:pPr>
        <w:pStyle w:val="ListParagraph"/>
      </w:pPr>
    </w:p>
    <w:p w14:paraId="7560D1D2" w14:textId="74835166" w:rsidR="00437608" w:rsidRPr="00603D33" w:rsidRDefault="00BF7C67" w:rsidP="008C056B">
      <w:pPr>
        <w:pStyle w:val="apa6"/>
        <w:numPr>
          <w:ilvl w:val="0"/>
          <w:numId w:val="33"/>
        </w:numPr>
        <w:spacing w:after="0"/>
        <w:rPr>
          <w:rStyle w:val="Hyperlink"/>
          <w:color w:val="auto"/>
          <w:u w:val="none"/>
        </w:rPr>
      </w:pPr>
      <w:r w:rsidRPr="00603D33">
        <w:rPr>
          <w:color w:val="auto"/>
        </w:rPr>
        <w:t>Guerard B, Omachonu V, Hernandez SR</w:t>
      </w:r>
      <w:r w:rsidR="00437608" w:rsidRPr="00603D33">
        <w:rPr>
          <w:color w:val="auto"/>
        </w:rPr>
        <w:t xml:space="preserve">, </w:t>
      </w:r>
      <w:r w:rsidR="005C24FE" w:rsidRPr="00603D33">
        <w:rPr>
          <w:b/>
          <w:color w:val="auto"/>
        </w:rPr>
        <w:t xml:space="preserve">Sen, </w:t>
      </w:r>
      <w:r w:rsidR="005C24FE" w:rsidRPr="00603D33">
        <w:rPr>
          <w:color w:val="auto"/>
        </w:rPr>
        <w:t xml:space="preserve">B. </w:t>
      </w:r>
      <w:r w:rsidR="00437608" w:rsidRPr="00603D33">
        <w:rPr>
          <w:color w:val="auto"/>
        </w:rPr>
        <w:t xml:space="preserve">Chronic Conditions and Self-Reported Health in a Medicare Advantage Plan Population. </w:t>
      </w:r>
      <w:proofErr w:type="spellStart"/>
      <w:r w:rsidR="00437608" w:rsidRPr="00603D33">
        <w:rPr>
          <w:i/>
          <w:iCs/>
          <w:color w:val="auto"/>
        </w:rPr>
        <w:t>Popul</w:t>
      </w:r>
      <w:proofErr w:type="spellEnd"/>
      <w:r w:rsidR="00437608" w:rsidRPr="00603D33">
        <w:rPr>
          <w:i/>
          <w:iCs/>
          <w:color w:val="auto"/>
        </w:rPr>
        <w:t xml:space="preserve"> Health </w:t>
      </w:r>
      <w:proofErr w:type="spellStart"/>
      <w:r w:rsidR="00437608" w:rsidRPr="00603D33">
        <w:rPr>
          <w:i/>
          <w:iCs/>
          <w:color w:val="auto"/>
        </w:rPr>
        <w:t>Manag</w:t>
      </w:r>
      <w:proofErr w:type="spellEnd"/>
      <w:r w:rsidR="005C24FE" w:rsidRPr="00603D33">
        <w:rPr>
          <w:i/>
          <w:iCs/>
          <w:color w:val="auto"/>
        </w:rPr>
        <w:t xml:space="preserve">. </w:t>
      </w:r>
      <w:r w:rsidR="005C24FE" w:rsidRPr="00603D33">
        <w:rPr>
          <w:color w:val="auto"/>
        </w:rPr>
        <w:t>2017 Apr;</w:t>
      </w:r>
      <w:r w:rsidR="00437608" w:rsidRPr="00603D33">
        <w:rPr>
          <w:iCs/>
          <w:color w:val="auto"/>
        </w:rPr>
        <w:t>20</w:t>
      </w:r>
      <w:r w:rsidR="00437608" w:rsidRPr="00603D33">
        <w:rPr>
          <w:color w:val="auto"/>
        </w:rPr>
        <w:t>(2)</w:t>
      </w:r>
      <w:r w:rsidR="005C24FE" w:rsidRPr="00603D33">
        <w:rPr>
          <w:color w:val="auto"/>
        </w:rPr>
        <w:t>:</w:t>
      </w:r>
      <w:r w:rsidR="00437608" w:rsidRPr="00603D33">
        <w:rPr>
          <w:color w:val="auto"/>
        </w:rPr>
        <w:t xml:space="preserve">132-138. </w:t>
      </w:r>
      <w:proofErr w:type="spellStart"/>
      <w:r w:rsidR="00437608" w:rsidRPr="00603D33">
        <w:rPr>
          <w:color w:val="auto"/>
        </w:rPr>
        <w:t>doi</w:t>
      </w:r>
      <w:proofErr w:type="spellEnd"/>
      <w:r w:rsidR="00437608" w:rsidRPr="00603D33">
        <w:rPr>
          <w:color w:val="auto"/>
        </w:rPr>
        <w:t>:</w:t>
      </w:r>
      <w:r w:rsidR="005D4062" w:rsidRPr="00603D33">
        <w:rPr>
          <w:color w:val="auto"/>
        </w:rPr>
        <w:t xml:space="preserve"> </w:t>
      </w:r>
      <w:hyperlink r:id="rId21" w:history="1">
        <w:r w:rsidR="00437608" w:rsidRPr="00603D33">
          <w:rPr>
            <w:rStyle w:val="Hyperlink"/>
            <w:color w:val="auto"/>
          </w:rPr>
          <w:t>10.1089/pop.2016.0013</w:t>
        </w:r>
      </w:hyperlink>
      <w:r w:rsidR="008C056B" w:rsidRPr="00603D33">
        <w:rPr>
          <w:rStyle w:val="Hyperlink"/>
          <w:color w:val="auto"/>
          <w:u w:val="none"/>
        </w:rPr>
        <w:t>. PMID: 27419921.</w:t>
      </w:r>
    </w:p>
    <w:p w14:paraId="1E5E57DB" w14:textId="77777777" w:rsidR="005D0BDD" w:rsidRPr="00603D33" w:rsidRDefault="005D0BDD" w:rsidP="005D0BDD">
      <w:pPr>
        <w:pStyle w:val="apa6"/>
        <w:spacing w:after="0"/>
        <w:ind w:left="0" w:firstLine="0"/>
        <w:rPr>
          <w:color w:val="auto"/>
        </w:rPr>
      </w:pPr>
    </w:p>
    <w:p w14:paraId="245D3C0F" w14:textId="7AE7F5AA" w:rsidR="00437608" w:rsidRPr="00603D33" w:rsidRDefault="005D4062" w:rsidP="00A46660">
      <w:pPr>
        <w:pStyle w:val="apa6"/>
        <w:numPr>
          <w:ilvl w:val="0"/>
          <w:numId w:val="33"/>
        </w:numPr>
        <w:spacing w:after="0"/>
        <w:rPr>
          <w:color w:val="auto"/>
        </w:rPr>
      </w:pPr>
      <w:r w:rsidRPr="00603D33">
        <w:rPr>
          <w:color w:val="auto"/>
        </w:rPr>
        <w:t xml:space="preserve">Patidar N, Weech-Maldonado R, O'Connor SJ, </w:t>
      </w:r>
      <w:r w:rsidRPr="00603D33">
        <w:rPr>
          <w:b/>
          <w:color w:val="auto"/>
        </w:rPr>
        <w:t>Sen B</w:t>
      </w:r>
      <w:r w:rsidRPr="00603D33">
        <w:rPr>
          <w:color w:val="auto"/>
        </w:rPr>
        <w:t xml:space="preserve">, </w:t>
      </w:r>
      <w:proofErr w:type="spellStart"/>
      <w:r w:rsidRPr="00603D33">
        <w:rPr>
          <w:color w:val="auto"/>
        </w:rPr>
        <w:t>Trimm</w:t>
      </w:r>
      <w:proofErr w:type="spellEnd"/>
      <w:r w:rsidRPr="00603D33">
        <w:rPr>
          <w:color w:val="auto"/>
        </w:rPr>
        <w:t xml:space="preserve"> JM, Camargo CA. Freestanding Emergency Departments Are Associated with Higher Medicare Costs: A Longitudinal Panel Data Analysis. Inquiry. 2017 Jan 1;54:46958017727106. </w:t>
      </w:r>
      <w:proofErr w:type="spellStart"/>
      <w:r w:rsidRPr="00603D33">
        <w:rPr>
          <w:color w:val="auto"/>
        </w:rPr>
        <w:t>doi</w:t>
      </w:r>
      <w:proofErr w:type="spellEnd"/>
      <w:r w:rsidRPr="00603D33">
        <w:rPr>
          <w:color w:val="auto"/>
        </w:rPr>
        <w:t>: 10.1177/0046958017727106</w:t>
      </w:r>
      <w:r w:rsidR="008C056B" w:rsidRPr="00603D33">
        <w:rPr>
          <w:color w:val="auto"/>
        </w:rPr>
        <w:t>. PMID: 28853305.</w:t>
      </w:r>
      <w:r w:rsidR="00A46660" w:rsidRPr="00603D33">
        <w:rPr>
          <w:color w:val="auto"/>
        </w:rPr>
        <w:t xml:space="preserve"> PMCID: PMC5798671.</w:t>
      </w:r>
    </w:p>
    <w:p w14:paraId="27D5DA93" w14:textId="77777777" w:rsidR="005D0BDD" w:rsidRPr="00603D33" w:rsidRDefault="005D0BDD" w:rsidP="005D0BDD">
      <w:pPr>
        <w:pStyle w:val="apa6"/>
        <w:spacing w:after="0"/>
        <w:ind w:left="0" w:firstLine="0"/>
        <w:rPr>
          <w:color w:val="auto"/>
        </w:rPr>
      </w:pPr>
    </w:p>
    <w:p w14:paraId="522F0C0C" w14:textId="77777777" w:rsidR="00437608" w:rsidRPr="00603D33" w:rsidRDefault="002F315B" w:rsidP="006A5376">
      <w:pPr>
        <w:pStyle w:val="apa6"/>
        <w:numPr>
          <w:ilvl w:val="0"/>
          <w:numId w:val="33"/>
        </w:numPr>
        <w:spacing w:after="0"/>
        <w:rPr>
          <w:rStyle w:val="Hyperlink"/>
          <w:color w:val="auto"/>
          <w:u w:val="none"/>
        </w:rPr>
      </w:pPr>
      <w:r w:rsidRPr="00603D33">
        <w:rPr>
          <w:color w:val="auto"/>
        </w:rPr>
        <w:t>Xin H</w:t>
      </w:r>
      <w:r w:rsidR="00437608" w:rsidRPr="00603D33">
        <w:rPr>
          <w:color w:val="auto"/>
        </w:rPr>
        <w:t>**</w:t>
      </w:r>
      <w:r w:rsidRPr="00603D33">
        <w:rPr>
          <w:color w:val="auto"/>
        </w:rPr>
        <w:t xml:space="preserve">, Kilgore ML, </w:t>
      </w:r>
      <w:r w:rsidR="00437608" w:rsidRPr="00603D33">
        <w:rPr>
          <w:b/>
          <w:color w:val="auto"/>
        </w:rPr>
        <w:t>Sen B</w:t>
      </w:r>
      <w:r w:rsidRPr="00603D33">
        <w:rPr>
          <w:b/>
          <w:color w:val="auto"/>
        </w:rPr>
        <w:t>P</w:t>
      </w:r>
      <w:r w:rsidR="00437608" w:rsidRPr="00603D33">
        <w:rPr>
          <w:color w:val="auto"/>
        </w:rPr>
        <w:t xml:space="preserve">. Is Access to and Use of Primary Care Practices that Patients Perceive as Having Essential Qualities of a Patient-Centered Medical Home Associated With Positive Patient Experience? Empirical Evidence </w:t>
      </w:r>
      <w:proofErr w:type="gramStart"/>
      <w:r w:rsidR="00437608" w:rsidRPr="00603D33">
        <w:rPr>
          <w:color w:val="auto"/>
        </w:rPr>
        <w:t>From</w:t>
      </w:r>
      <w:proofErr w:type="gramEnd"/>
      <w:r w:rsidR="00437608" w:rsidRPr="00603D33">
        <w:rPr>
          <w:color w:val="auto"/>
        </w:rPr>
        <w:t xml:space="preserve"> a U.S. Na</w:t>
      </w:r>
      <w:r w:rsidRPr="00603D33">
        <w:rPr>
          <w:color w:val="auto"/>
        </w:rPr>
        <w:t>tionally Representative Sample.</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Healthc</w:t>
      </w:r>
      <w:proofErr w:type="spellEnd"/>
      <w:r w:rsidR="00437608" w:rsidRPr="00603D33">
        <w:rPr>
          <w:i/>
          <w:iCs/>
          <w:color w:val="auto"/>
        </w:rPr>
        <w:t xml:space="preserve"> Qual</w:t>
      </w:r>
      <w:r w:rsidRPr="00603D33">
        <w:rPr>
          <w:color w:val="auto"/>
        </w:rPr>
        <w:t>. 2017 Jan/Feb;</w:t>
      </w:r>
      <w:r w:rsidR="00437608" w:rsidRPr="00603D33">
        <w:rPr>
          <w:i/>
          <w:iCs/>
          <w:color w:val="auto"/>
        </w:rPr>
        <w:t>39</w:t>
      </w:r>
      <w:r w:rsidR="00437608" w:rsidRPr="00603D33">
        <w:rPr>
          <w:color w:val="auto"/>
        </w:rPr>
        <w:t>(1)</w:t>
      </w:r>
      <w:r w:rsidRPr="00603D33">
        <w:rPr>
          <w:color w:val="auto"/>
        </w:rPr>
        <w:t>:</w:t>
      </w:r>
      <w:r w:rsidR="00437608" w:rsidRPr="00603D33">
        <w:rPr>
          <w:color w:val="auto"/>
        </w:rPr>
        <w:t xml:space="preserve">4-14. </w:t>
      </w:r>
      <w:proofErr w:type="spellStart"/>
      <w:r w:rsidR="00437608" w:rsidRPr="00603D33">
        <w:rPr>
          <w:color w:val="auto"/>
        </w:rPr>
        <w:t>doi</w:t>
      </w:r>
      <w:proofErr w:type="spellEnd"/>
      <w:r w:rsidR="00437608" w:rsidRPr="00603D33">
        <w:rPr>
          <w:color w:val="auto"/>
        </w:rPr>
        <w:t>:</w:t>
      </w:r>
      <w:r w:rsidR="00504A1F" w:rsidRPr="00603D33">
        <w:rPr>
          <w:color w:val="auto"/>
        </w:rPr>
        <w:t xml:space="preserve"> </w:t>
      </w:r>
      <w:hyperlink r:id="rId22" w:history="1">
        <w:r w:rsidR="00437608" w:rsidRPr="00603D33">
          <w:rPr>
            <w:rStyle w:val="Hyperlink"/>
            <w:color w:val="auto"/>
          </w:rPr>
          <w:t>10.1097/01.JHQ.0000462688.01125.c2</w:t>
        </w:r>
      </w:hyperlink>
    </w:p>
    <w:p w14:paraId="71EE0F9C" w14:textId="77777777" w:rsidR="005D0BDD" w:rsidRPr="00603D33" w:rsidRDefault="005D0BDD" w:rsidP="005D0BDD">
      <w:pPr>
        <w:pStyle w:val="apa6"/>
        <w:spacing w:after="0"/>
        <w:ind w:left="0" w:firstLine="0"/>
        <w:rPr>
          <w:color w:val="auto"/>
        </w:rPr>
      </w:pPr>
    </w:p>
    <w:p w14:paraId="54D9B90D" w14:textId="5878CE13" w:rsidR="00437608" w:rsidRPr="00603D33" w:rsidRDefault="00437608" w:rsidP="00C415BF">
      <w:pPr>
        <w:pStyle w:val="apa6"/>
        <w:numPr>
          <w:ilvl w:val="0"/>
          <w:numId w:val="33"/>
        </w:numPr>
        <w:spacing w:after="0"/>
        <w:rPr>
          <w:color w:val="auto"/>
        </w:rPr>
      </w:pPr>
      <w:r w:rsidRPr="00603D33">
        <w:rPr>
          <w:color w:val="auto"/>
        </w:rPr>
        <w:t>Blackburn J</w:t>
      </w:r>
      <w:r w:rsidR="006F7B07" w:rsidRPr="00603D33">
        <w:rPr>
          <w:color w:val="auto"/>
        </w:rPr>
        <w:t>, Becker DJ</w:t>
      </w:r>
      <w:r w:rsidRPr="00603D33">
        <w:rPr>
          <w:color w:val="auto"/>
        </w:rPr>
        <w:t xml:space="preserve">, Morrisey MA, Kilgore ML, </w:t>
      </w:r>
      <w:r w:rsidRPr="00603D33">
        <w:rPr>
          <w:b/>
          <w:color w:val="auto"/>
        </w:rPr>
        <w:t>Sen B,</w:t>
      </w:r>
      <w:r w:rsidRPr="00603D33">
        <w:rPr>
          <w:color w:val="auto"/>
        </w:rPr>
        <w:t xml:space="preserve"> Caldwell C,</w:t>
      </w:r>
      <w:r w:rsidR="006F7B07" w:rsidRPr="00603D33">
        <w:rPr>
          <w:color w:val="auto"/>
        </w:rPr>
        <w:t xml:space="preserve"> </w:t>
      </w:r>
      <w:r w:rsidRPr="00603D33">
        <w:rPr>
          <w:color w:val="auto"/>
        </w:rPr>
        <w:t xml:space="preserve">Menachemi N. An assessment of the CHIP/Medicaid quality measure for ADHD. </w:t>
      </w:r>
      <w:r w:rsidRPr="00603D33">
        <w:rPr>
          <w:i/>
          <w:iCs/>
          <w:color w:val="auto"/>
        </w:rPr>
        <w:t xml:space="preserve">Am J </w:t>
      </w:r>
      <w:proofErr w:type="spellStart"/>
      <w:r w:rsidRPr="00603D33">
        <w:rPr>
          <w:i/>
          <w:iCs/>
          <w:color w:val="auto"/>
        </w:rPr>
        <w:t>Manag</w:t>
      </w:r>
      <w:proofErr w:type="spellEnd"/>
      <w:r w:rsidRPr="00603D33">
        <w:rPr>
          <w:i/>
          <w:iCs/>
          <w:color w:val="auto"/>
        </w:rPr>
        <w:t xml:space="preserve"> Care</w:t>
      </w:r>
      <w:r w:rsidR="006F7B07" w:rsidRPr="00603D33">
        <w:rPr>
          <w:i/>
          <w:iCs/>
          <w:color w:val="auto"/>
        </w:rPr>
        <w:t>.</w:t>
      </w:r>
      <w:r w:rsidRPr="00603D33">
        <w:rPr>
          <w:color w:val="auto"/>
        </w:rPr>
        <w:t xml:space="preserve"> </w:t>
      </w:r>
      <w:r w:rsidR="006F7B07" w:rsidRPr="00603D33">
        <w:rPr>
          <w:color w:val="auto"/>
        </w:rPr>
        <w:t>2017 Jan 1;</w:t>
      </w:r>
      <w:r w:rsidRPr="00603D33">
        <w:rPr>
          <w:i/>
          <w:iCs/>
          <w:color w:val="auto"/>
        </w:rPr>
        <w:t>23</w:t>
      </w:r>
      <w:r w:rsidRPr="00603D33">
        <w:rPr>
          <w:color w:val="auto"/>
        </w:rPr>
        <w:t>(1)</w:t>
      </w:r>
      <w:r w:rsidR="006F7B07" w:rsidRPr="00603D33">
        <w:rPr>
          <w:color w:val="auto"/>
        </w:rPr>
        <w:t>:</w:t>
      </w:r>
      <w:r w:rsidRPr="00603D33">
        <w:rPr>
          <w:color w:val="auto"/>
        </w:rPr>
        <w:t xml:space="preserve">e1-e9. Retrieved from </w:t>
      </w:r>
      <w:hyperlink r:id="rId23" w:history="1">
        <w:r w:rsidR="00C415BF" w:rsidRPr="00603D33">
          <w:rPr>
            <w:rStyle w:val="Hyperlink"/>
          </w:rPr>
          <w:t>https://pubmed.ncbi.nlm.nih.gov/28141934/</w:t>
        </w:r>
      </w:hyperlink>
      <w:r w:rsidR="00C415BF" w:rsidRPr="00603D33">
        <w:rPr>
          <w:color w:val="auto"/>
        </w:rPr>
        <w:t>. PMID: 28141934.</w:t>
      </w:r>
    </w:p>
    <w:p w14:paraId="3F9CF86C" w14:textId="77777777" w:rsidR="005D0BDD" w:rsidRPr="00603D33" w:rsidRDefault="005D0BDD" w:rsidP="005D0BDD">
      <w:pPr>
        <w:pStyle w:val="apa6"/>
        <w:spacing w:after="0"/>
        <w:ind w:left="0" w:firstLine="0"/>
        <w:rPr>
          <w:color w:val="auto"/>
        </w:rPr>
      </w:pPr>
    </w:p>
    <w:p w14:paraId="03F312C4" w14:textId="77777777" w:rsidR="00C5299A" w:rsidRPr="00603D33" w:rsidRDefault="00C5299A" w:rsidP="006A5376">
      <w:pPr>
        <w:pStyle w:val="ListParagraph"/>
        <w:numPr>
          <w:ilvl w:val="0"/>
          <w:numId w:val="33"/>
        </w:numPr>
        <w:contextualSpacing w:val="0"/>
        <w:rPr>
          <w:rFonts w:eastAsiaTheme="minorEastAsia"/>
          <w:szCs w:val="24"/>
        </w:rPr>
      </w:pPr>
      <w:r w:rsidRPr="00603D33">
        <w:rPr>
          <w:rFonts w:eastAsiaTheme="minorEastAsia"/>
          <w:szCs w:val="24"/>
        </w:rPr>
        <w:t xml:space="preserve">Guerard B, Omachonu V, Perez B, </w:t>
      </w:r>
      <w:r w:rsidRPr="00603D33">
        <w:rPr>
          <w:rFonts w:eastAsiaTheme="minorEastAsia"/>
          <w:b/>
          <w:szCs w:val="24"/>
        </w:rPr>
        <w:t>Sen B</w:t>
      </w:r>
      <w:r w:rsidRPr="00603D33">
        <w:rPr>
          <w:rFonts w:eastAsiaTheme="minorEastAsia"/>
          <w:szCs w:val="24"/>
        </w:rPr>
        <w:t xml:space="preserve">. Improvement in Oral Diabetes Medication Adherence after a Comprehensive Wellness Assessment in a Dual Eligible Population. </w:t>
      </w:r>
      <w:proofErr w:type="spellStart"/>
      <w:r w:rsidRPr="00603D33">
        <w:rPr>
          <w:rFonts w:eastAsiaTheme="minorEastAsia"/>
          <w:szCs w:val="24"/>
        </w:rPr>
        <w:t>Popul</w:t>
      </w:r>
      <w:proofErr w:type="spellEnd"/>
      <w:r w:rsidRPr="00603D33">
        <w:rPr>
          <w:rFonts w:eastAsiaTheme="minorEastAsia"/>
          <w:szCs w:val="24"/>
        </w:rPr>
        <w:t xml:space="preserve"> Health </w:t>
      </w:r>
      <w:proofErr w:type="spellStart"/>
      <w:r w:rsidRPr="00603D33">
        <w:rPr>
          <w:rFonts w:eastAsiaTheme="minorEastAsia"/>
          <w:szCs w:val="24"/>
        </w:rPr>
        <w:t>Manag</w:t>
      </w:r>
      <w:proofErr w:type="spellEnd"/>
      <w:r w:rsidRPr="00603D33">
        <w:rPr>
          <w:rFonts w:eastAsiaTheme="minorEastAsia"/>
          <w:szCs w:val="24"/>
        </w:rPr>
        <w:t xml:space="preserve">. 2016 Dec;19(6):405-413. </w:t>
      </w:r>
      <w:proofErr w:type="spellStart"/>
      <w:r w:rsidRPr="00603D33">
        <w:rPr>
          <w:rFonts w:eastAsiaTheme="minorEastAsia"/>
          <w:szCs w:val="24"/>
        </w:rPr>
        <w:t>doi</w:t>
      </w:r>
      <w:proofErr w:type="spellEnd"/>
      <w:r w:rsidRPr="00603D33">
        <w:rPr>
          <w:rFonts w:eastAsiaTheme="minorEastAsia"/>
          <w:szCs w:val="24"/>
        </w:rPr>
        <w:t>: 10.1089/pop.2015.0132</w:t>
      </w:r>
    </w:p>
    <w:p w14:paraId="1F23A047" w14:textId="77777777" w:rsidR="00C5299A" w:rsidRPr="00603D33" w:rsidRDefault="00C5299A" w:rsidP="006A5376">
      <w:pPr>
        <w:pStyle w:val="ListParagraph"/>
        <w:ind w:left="0"/>
        <w:contextualSpacing w:val="0"/>
        <w:rPr>
          <w:rFonts w:eastAsiaTheme="minorEastAsia"/>
          <w:szCs w:val="24"/>
        </w:rPr>
      </w:pPr>
    </w:p>
    <w:p w14:paraId="34C88AAD" w14:textId="1603589E" w:rsidR="002E3318" w:rsidRPr="00603D33" w:rsidRDefault="002E3318" w:rsidP="00A46660">
      <w:pPr>
        <w:pStyle w:val="ListParagraph"/>
        <w:numPr>
          <w:ilvl w:val="0"/>
          <w:numId w:val="33"/>
        </w:numPr>
        <w:contextualSpacing w:val="0"/>
        <w:rPr>
          <w:rFonts w:eastAsiaTheme="minorEastAsia"/>
          <w:szCs w:val="24"/>
        </w:rPr>
      </w:pPr>
      <w:r w:rsidRPr="00603D33">
        <w:rPr>
          <w:rFonts w:eastAsiaTheme="minorEastAsia"/>
          <w:b/>
          <w:szCs w:val="24"/>
        </w:rPr>
        <w:t>Sen B</w:t>
      </w:r>
      <w:r w:rsidRPr="00603D33">
        <w:rPr>
          <w:rFonts w:eastAsiaTheme="minorEastAsia"/>
          <w:szCs w:val="24"/>
        </w:rPr>
        <w:t xml:space="preserve">, Blackburn J, Kilgore ML, Morrisey MA, Becker DJ, Caldwell C, Menachemi N. Preventive Dental Care and Long-Term Dental Outcomes among ALL Kids Enrollees. Health Serv Res. 2016 Dec;51(6):2242-2257. </w:t>
      </w:r>
      <w:proofErr w:type="spellStart"/>
      <w:r w:rsidRPr="00603D33">
        <w:rPr>
          <w:rFonts w:eastAsiaTheme="minorEastAsia"/>
          <w:szCs w:val="24"/>
        </w:rPr>
        <w:t>doi</w:t>
      </w:r>
      <w:proofErr w:type="spellEnd"/>
      <w:r w:rsidRPr="00603D33">
        <w:rPr>
          <w:rFonts w:eastAsiaTheme="minorEastAsia"/>
          <w:szCs w:val="24"/>
        </w:rPr>
        <w:t>: 10.1111/1475-6773.12469</w:t>
      </w:r>
      <w:r w:rsidR="00C415BF" w:rsidRPr="00603D33">
        <w:rPr>
          <w:rFonts w:eastAsiaTheme="minorEastAsia"/>
          <w:szCs w:val="24"/>
        </w:rPr>
        <w:t>. PMID: 26927421.</w:t>
      </w:r>
      <w:r w:rsidR="00A46660" w:rsidRPr="00603D33">
        <w:rPr>
          <w:rFonts w:eastAsiaTheme="minorEastAsia"/>
          <w:szCs w:val="24"/>
        </w:rPr>
        <w:t xml:space="preserve"> PMCID: PMC5134206</w:t>
      </w:r>
      <w:r w:rsidR="0046659B" w:rsidRPr="00603D33">
        <w:rPr>
          <w:rFonts w:eastAsiaTheme="minorEastAsia"/>
          <w:szCs w:val="24"/>
        </w:rPr>
        <w:t>.</w:t>
      </w:r>
    </w:p>
    <w:p w14:paraId="0C7CE23F" w14:textId="77777777" w:rsidR="002E3318" w:rsidRPr="00603D33" w:rsidRDefault="002E3318" w:rsidP="006A5376">
      <w:pPr>
        <w:pStyle w:val="ListParagraph"/>
        <w:ind w:left="0"/>
        <w:contextualSpacing w:val="0"/>
        <w:rPr>
          <w:rFonts w:eastAsiaTheme="minorEastAsia"/>
          <w:szCs w:val="24"/>
        </w:rPr>
      </w:pPr>
    </w:p>
    <w:p w14:paraId="2E0044BC" w14:textId="04A94E99" w:rsidR="00FE0147" w:rsidRPr="00603D33" w:rsidRDefault="00FE0147" w:rsidP="00C415BF">
      <w:pPr>
        <w:pStyle w:val="ListParagraph"/>
        <w:numPr>
          <w:ilvl w:val="0"/>
          <w:numId w:val="33"/>
        </w:numPr>
        <w:contextualSpacing w:val="0"/>
        <w:rPr>
          <w:rFonts w:eastAsiaTheme="minorEastAsia"/>
          <w:szCs w:val="24"/>
        </w:rPr>
      </w:pPr>
      <w:proofErr w:type="spellStart"/>
      <w:r w:rsidRPr="00603D33">
        <w:rPr>
          <w:rFonts w:eastAsiaTheme="minorEastAsia"/>
          <w:szCs w:val="24"/>
        </w:rPr>
        <w:t>Collum</w:t>
      </w:r>
      <w:proofErr w:type="spellEnd"/>
      <w:r w:rsidRPr="00603D33">
        <w:rPr>
          <w:rFonts w:eastAsiaTheme="minorEastAsia"/>
          <w:szCs w:val="24"/>
        </w:rPr>
        <w:t xml:space="preserve"> TH**, Menachemi N, </w:t>
      </w:r>
      <w:r w:rsidRPr="00603D33">
        <w:rPr>
          <w:rFonts w:eastAsiaTheme="minorEastAsia"/>
          <w:b/>
          <w:szCs w:val="24"/>
        </w:rPr>
        <w:t>Sen B</w:t>
      </w:r>
      <w:r w:rsidRPr="00603D33">
        <w:rPr>
          <w:rFonts w:eastAsiaTheme="minorEastAsia"/>
          <w:szCs w:val="24"/>
        </w:rPr>
        <w:t xml:space="preserve">. Does electronic health record use improve hospital financial performance? Evidence from panel data. Health Care Manage Rev. 2016 Jul-Sep;41(3):267-274. </w:t>
      </w:r>
      <w:proofErr w:type="spellStart"/>
      <w:r w:rsidRPr="00603D33">
        <w:rPr>
          <w:rFonts w:eastAsiaTheme="minorEastAsia"/>
          <w:szCs w:val="24"/>
        </w:rPr>
        <w:t>doi</w:t>
      </w:r>
      <w:proofErr w:type="spellEnd"/>
      <w:r w:rsidRPr="00603D33">
        <w:rPr>
          <w:rFonts w:eastAsiaTheme="minorEastAsia"/>
          <w:szCs w:val="24"/>
        </w:rPr>
        <w:t>: 10.1097/HMR.0000000000000068</w:t>
      </w:r>
      <w:r w:rsidR="00C415BF" w:rsidRPr="00603D33">
        <w:rPr>
          <w:rFonts w:eastAsiaTheme="minorEastAsia"/>
          <w:szCs w:val="24"/>
        </w:rPr>
        <w:t>. PMID: 26052785.</w:t>
      </w:r>
    </w:p>
    <w:p w14:paraId="5B599C77" w14:textId="77777777" w:rsidR="00FE0147" w:rsidRPr="00603D33" w:rsidRDefault="00FE0147" w:rsidP="006A5376">
      <w:pPr>
        <w:pStyle w:val="ListParagraph"/>
        <w:ind w:left="0"/>
        <w:contextualSpacing w:val="0"/>
        <w:rPr>
          <w:rFonts w:eastAsiaTheme="minorEastAsia"/>
          <w:szCs w:val="24"/>
        </w:rPr>
      </w:pPr>
    </w:p>
    <w:p w14:paraId="17D4559A" w14:textId="77777777" w:rsidR="00437608" w:rsidRPr="00603D33" w:rsidRDefault="00AD7DBE" w:rsidP="006A5376">
      <w:pPr>
        <w:pStyle w:val="apa6"/>
        <w:numPr>
          <w:ilvl w:val="0"/>
          <w:numId w:val="33"/>
        </w:numPr>
        <w:spacing w:after="0"/>
        <w:rPr>
          <w:rStyle w:val="Hyperlink"/>
          <w:color w:val="auto"/>
          <w:u w:val="none"/>
        </w:rPr>
      </w:pPr>
      <w:r w:rsidRPr="00603D33">
        <w:rPr>
          <w:color w:val="auto"/>
        </w:rPr>
        <w:t>Singleton CR</w:t>
      </w:r>
      <w:r w:rsidR="00437608" w:rsidRPr="00603D33">
        <w:rPr>
          <w:color w:val="auto"/>
        </w:rPr>
        <w:t>**</w:t>
      </w:r>
      <w:r w:rsidRPr="00603D33">
        <w:rPr>
          <w:color w:val="auto"/>
        </w:rPr>
        <w:t>, Baskin M, Levitan EB</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Affuso E, Affuso O</w:t>
      </w:r>
      <w:r w:rsidR="00437608" w:rsidRPr="00603D33">
        <w:rPr>
          <w:color w:val="auto"/>
        </w:rPr>
        <w:t>. Farm-to-Consumer Retail Outlet Use, Fruit and Vegetable Intake, and Obesity Status among WIC Program Participants in A</w:t>
      </w:r>
      <w:r w:rsidRPr="00603D33">
        <w:rPr>
          <w:color w:val="auto"/>
        </w:rPr>
        <w:t>labama.</w:t>
      </w:r>
      <w:r w:rsidR="00437608" w:rsidRPr="00603D33">
        <w:rPr>
          <w:color w:val="auto"/>
        </w:rPr>
        <w:t xml:space="preserve"> </w:t>
      </w:r>
      <w:r w:rsidR="00437608" w:rsidRPr="00603D33">
        <w:rPr>
          <w:i/>
          <w:iCs/>
          <w:color w:val="auto"/>
        </w:rPr>
        <w:t xml:space="preserve">Am J Health </w:t>
      </w:r>
      <w:proofErr w:type="spellStart"/>
      <w:r w:rsidR="00437608" w:rsidRPr="00603D33">
        <w:rPr>
          <w:i/>
          <w:iCs/>
          <w:color w:val="auto"/>
        </w:rPr>
        <w:t>Behav</w:t>
      </w:r>
      <w:proofErr w:type="spellEnd"/>
      <w:r w:rsidRPr="00603D33">
        <w:rPr>
          <w:color w:val="auto"/>
        </w:rPr>
        <w:t>.</w:t>
      </w:r>
      <w:r w:rsidR="00437608" w:rsidRPr="00603D33">
        <w:rPr>
          <w:color w:val="auto"/>
        </w:rPr>
        <w:t xml:space="preserve"> </w:t>
      </w:r>
      <w:r w:rsidRPr="00603D33">
        <w:rPr>
          <w:color w:val="auto"/>
        </w:rPr>
        <w:t>2016 Jul;</w:t>
      </w:r>
      <w:r w:rsidR="00437608" w:rsidRPr="00603D33">
        <w:rPr>
          <w:iCs/>
          <w:color w:val="auto"/>
        </w:rPr>
        <w:t>40</w:t>
      </w:r>
      <w:r w:rsidR="00437608" w:rsidRPr="00603D33">
        <w:rPr>
          <w:color w:val="auto"/>
        </w:rPr>
        <w:t>(4)</w:t>
      </w:r>
      <w:r w:rsidRPr="00603D33">
        <w:rPr>
          <w:color w:val="auto"/>
        </w:rPr>
        <w:t>:</w:t>
      </w:r>
      <w:r w:rsidR="00437608" w:rsidRPr="00603D33">
        <w:rPr>
          <w:color w:val="auto"/>
        </w:rPr>
        <w:t xml:space="preserve">446-454.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24" w:history="1">
        <w:r w:rsidR="00437608" w:rsidRPr="00603D33">
          <w:rPr>
            <w:rStyle w:val="Hyperlink"/>
            <w:color w:val="auto"/>
          </w:rPr>
          <w:t>10.5993/AJHB.40.4.6</w:t>
        </w:r>
      </w:hyperlink>
    </w:p>
    <w:p w14:paraId="47E4BCA7" w14:textId="77777777" w:rsidR="005D0BDD" w:rsidRPr="00603D33" w:rsidRDefault="005D0BDD" w:rsidP="005D0BDD">
      <w:pPr>
        <w:pStyle w:val="apa6"/>
        <w:spacing w:after="0"/>
        <w:ind w:left="0" w:firstLine="0"/>
        <w:rPr>
          <w:color w:val="auto"/>
        </w:rPr>
      </w:pPr>
    </w:p>
    <w:p w14:paraId="2D2625FD" w14:textId="1EB5BEBC" w:rsidR="00437608" w:rsidRPr="00603D33" w:rsidRDefault="007A73D5" w:rsidP="0046659B">
      <w:pPr>
        <w:pStyle w:val="apa6"/>
        <w:numPr>
          <w:ilvl w:val="0"/>
          <w:numId w:val="33"/>
        </w:numPr>
        <w:spacing w:after="0"/>
        <w:rPr>
          <w:rStyle w:val="Hyperlink"/>
          <w:color w:val="auto"/>
          <w:u w:val="none"/>
        </w:rPr>
      </w:pPr>
      <w:r w:rsidRPr="00603D33">
        <w:rPr>
          <w:color w:val="auto"/>
        </w:rPr>
        <w:t>Guerard B, Omachonu V, Harvey RA, Hernandez SR</w:t>
      </w:r>
      <w:r w:rsidR="00437608" w:rsidRPr="00603D33">
        <w:rPr>
          <w:color w:val="auto"/>
        </w:rPr>
        <w:t xml:space="preserve">, </w:t>
      </w:r>
      <w:r w:rsidRPr="00603D33">
        <w:rPr>
          <w:b/>
          <w:color w:val="auto"/>
        </w:rPr>
        <w:t>Sen</w:t>
      </w:r>
      <w:r w:rsidR="00437608" w:rsidRPr="00603D33">
        <w:rPr>
          <w:b/>
          <w:color w:val="auto"/>
        </w:rPr>
        <w:t xml:space="preserve"> B</w:t>
      </w:r>
      <w:r w:rsidR="00437608" w:rsidRPr="00603D33">
        <w:rPr>
          <w:color w:val="auto"/>
        </w:rPr>
        <w:t>. The Influence of Respondent Characteristics on the Validity of</w:t>
      </w:r>
      <w:r w:rsidRPr="00603D33">
        <w:rPr>
          <w:color w:val="auto"/>
        </w:rPr>
        <w:t xml:space="preserve"> Self-Reported Survey Responses</w:t>
      </w:r>
      <w:r w:rsidR="00437608" w:rsidRPr="00603D33">
        <w:rPr>
          <w:color w:val="auto"/>
        </w:rPr>
        <w:t xml:space="preserve">. </w:t>
      </w:r>
      <w:r w:rsidR="00437608" w:rsidRPr="00603D33">
        <w:rPr>
          <w:i/>
          <w:iCs/>
          <w:color w:val="auto"/>
        </w:rPr>
        <w:t>Health Serv Res</w:t>
      </w:r>
      <w:r w:rsidRPr="00603D33">
        <w:rPr>
          <w:color w:val="auto"/>
        </w:rPr>
        <w:t>.</w:t>
      </w:r>
      <w:r w:rsidR="00437608" w:rsidRPr="00603D33">
        <w:rPr>
          <w:color w:val="auto"/>
        </w:rPr>
        <w:t xml:space="preserve"> </w:t>
      </w:r>
      <w:r w:rsidRPr="00603D33">
        <w:rPr>
          <w:color w:val="auto"/>
        </w:rPr>
        <w:t>2016 Jun;</w:t>
      </w:r>
      <w:r w:rsidR="00437608" w:rsidRPr="00603D33">
        <w:rPr>
          <w:iCs/>
          <w:color w:val="auto"/>
        </w:rPr>
        <w:t>51</w:t>
      </w:r>
      <w:r w:rsidR="00437608" w:rsidRPr="00603D33">
        <w:rPr>
          <w:color w:val="auto"/>
        </w:rPr>
        <w:t>(3)</w:t>
      </w:r>
      <w:r w:rsidRPr="00603D33">
        <w:rPr>
          <w:color w:val="auto"/>
        </w:rPr>
        <w:t>:</w:t>
      </w:r>
      <w:r w:rsidR="00437608" w:rsidRPr="00603D33">
        <w:rPr>
          <w:color w:val="auto"/>
        </w:rPr>
        <w:t xml:space="preserve">937-952.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25" w:history="1">
        <w:r w:rsidR="00437608" w:rsidRPr="00603D33">
          <w:rPr>
            <w:rStyle w:val="Hyperlink"/>
            <w:color w:val="auto"/>
          </w:rPr>
          <w:t>10.1111/1475-6773.12356</w:t>
        </w:r>
      </w:hyperlink>
      <w:r w:rsidR="002861CC" w:rsidRPr="00603D33">
        <w:rPr>
          <w:rStyle w:val="Hyperlink"/>
          <w:color w:val="auto"/>
          <w:u w:val="none"/>
        </w:rPr>
        <w:t xml:space="preserve">. PMID: 26369710. </w:t>
      </w:r>
      <w:r w:rsidR="0046659B" w:rsidRPr="00603D33">
        <w:rPr>
          <w:rStyle w:val="Hyperlink"/>
          <w:color w:val="auto"/>
          <w:u w:val="none"/>
        </w:rPr>
        <w:t>PMCID: PMC4874833.</w:t>
      </w:r>
    </w:p>
    <w:p w14:paraId="2B8C3427" w14:textId="77777777" w:rsidR="005D0BDD" w:rsidRPr="00603D33" w:rsidRDefault="005D0BDD" w:rsidP="005D0BDD">
      <w:pPr>
        <w:pStyle w:val="apa6"/>
        <w:spacing w:after="0"/>
        <w:ind w:left="0" w:firstLine="0"/>
        <w:rPr>
          <w:color w:val="auto"/>
        </w:rPr>
      </w:pPr>
    </w:p>
    <w:p w14:paraId="3CB97C75" w14:textId="77777777" w:rsidR="00437608" w:rsidRPr="00603D33" w:rsidRDefault="00E46A15" w:rsidP="006A5376">
      <w:pPr>
        <w:pStyle w:val="apa6"/>
        <w:numPr>
          <w:ilvl w:val="0"/>
          <w:numId w:val="33"/>
        </w:numPr>
        <w:spacing w:after="0"/>
        <w:rPr>
          <w:rStyle w:val="Hyperlink"/>
          <w:color w:val="auto"/>
          <w:u w:val="none"/>
        </w:rPr>
      </w:pPr>
      <w:r w:rsidRPr="00603D33">
        <w:rPr>
          <w:color w:val="auto"/>
        </w:rPr>
        <w:t>Goldsby TU, Yeager V</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Ferdinand A, Taylor D, Manzella B</w:t>
      </w:r>
      <w:r w:rsidR="00437608" w:rsidRPr="00603D33">
        <w:rPr>
          <w:color w:val="auto"/>
        </w:rPr>
        <w:t xml:space="preserve">, </w:t>
      </w:r>
      <w:r w:rsidRPr="00603D33">
        <w:rPr>
          <w:color w:val="auto"/>
        </w:rPr>
        <w:t>Menachemi</w:t>
      </w:r>
      <w:r w:rsidR="00437608" w:rsidRPr="00603D33">
        <w:rPr>
          <w:color w:val="auto"/>
        </w:rPr>
        <w:t xml:space="preserve"> N. Impact Of Changing An Urban Environment On Pediatric Obesity Rates: E</w:t>
      </w:r>
      <w:r w:rsidRPr="00603D33">
        <w:rPr>
          <w:color w:val="auto"/>
        </w:rPr>
        <w:t xml:space="preserve">vidence From A Quasi-experiment. </w:t>
      </w:r>
      <w:r w:rsidR="00437608" w:rsidRPr="00603D33">
        <w:rPr>
          <w:i/>
          <w:iCs/>
          <w:color w:val="auto"/>
        </w:rPr>
        <w:t xml:space="preserve">Med Sci Sports </w:t>
      </w:r>
      <w:proofErr w:type="spellStart"/>
      <w:r w:rsidR="00437608" w:rsidRPr="00603D33">
        <w:rPr>
          <w:i/>
          <w:iCs/>
          <w:color w:val="auto"/>
        </w:rPr>
        <w:t>Exerc</w:t>
      </w:r>
      <w:proofErr w:type="spellEnd"/>
      <w:r w:rsidRPr="00603D33">
        <w:rPr>
          <w:color w:val="auto"/>
        </w:rPr>
        <w:t>. 2016 May;</w:t>
      </w:r>
      <w:r w:rsidR="00437608" w:rsidRPr="00603D33">
        <w:rPr>
          <w:i/>
          <w:iCs/>
          <w:color w:val="auto"/>
        </w:rPr>
        <w:t>48</w:t>
      </w:r>
      <w:r w:rsidR="00437608" w:rsidRPr="00603D33">
        <w:rPr>
          <w:color w:val="auto"/>
        </w:rPr>
        <w:t>(5</w:t>
      </w:r>
      <w:r w:rsidRPr="00603D33">
        <w:rPr>
          <w:color w:val="auto"/>
        </w:rPr>
        <w:t>S</w:t>
      </w:r>
      <w:r w:rsidR="00437608" w:rsidRPr="00603D33">
        <w:rPr>
          <w:color w:val="auto"/>
        </w:rPr>
        <w:t xml:space="preserve"> Suppl 1)</w:t>
      </w:r>
      <w:r w:rsidRPr="00603D33">
        <w:rPr>
          <w:color w:val="auto"/>
        </w:rPr>
        <w:t>:</w:t>
      </w:r>
      <w:r w:rsidR="00437608" w:rsidRPr="00603D33">
        <w:rPr>
          <w:color w:val="auto"/>
        </w:rPr>
        <w:t xml:space="preserve">664.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26" w:history="1">
        <w:r w:rsidR="00437608" w:rsidRPr="00603D33">
          <w:rPr>
            <w:rStyle w:val="Hyperlink"/>
            <w:color w:val="auto"/>
          </w:rPr>
          <w:t>10.1249/01.mss.0000486991.56755.60</w:t>
        </w:r>
      </w:hyperlink>
    </w:p>
    <w:p w14:paraId="32E86880" w14:textId="77777777" w:rsidR="005D0BDD" w:rsidRPr="00603D33" w:rsidRDefault="005D0BDD" w:rsidP="005D0BDD">
      <w:pPr>
        <w:pStyle w:val="apa6"/>
        <w:spacing w:after="0"/>
        <w:ind w:left="0" w:firstLine="0"/>
        <w:rPr>
          <w:color w:val="auto"/>
        </w:rPr>
      </w:pPr>
    </w:p>
    <w:p w14:paraId="18FDC1BB" w14:textId="77777777" w:rsidR="00A27D70" w:rsidRPr="00603D33" w:rsidRDefault="00A27D70" w:rsidP="006A5376">
      <w:pPr>
        <w:pStyle w:val="ListParagraph"/>
        <w:numPr>
          <w:ilvl w:val="0"/>
          <w:numId w:val="33"/>
        </w:numPr>
        <w:contextualSpacing w:val="0"/>
        <w:rPr>
          <w:rFonts w:eastAsiaTheme="minorEastAsia"/>
          <w:szCs w:val="24"/>
        </w:rPr>
      </w:pPr>
      <w:r w:rsidRPr="00603D33">
        <w:rPr>
          <w:rFonts w:eastAsiaTheme="minorEastAsia"/>
          <w:szCs w:val="24"/>
        </w:rPr>
        <w:t xml:space="preserve">Goldsby TU, George BJ, Yeager VA, </w:t>
      </w:r>
      <w:r w:rsidRPr="00603D33">
        <w:rPr>
          <w:rFonts w:eastAsiaTheme="minorEastAsia"/>
          <w:b/>
          <w:szCs w:val="24"/>
        </w:rPr>
        <w:t>Sen BP</w:t>
      </w:r>
      <w:r w:rsidRPr="00603D33">
        <w:rPr>
          <w:rFonts w:eastAsiaTheme="minorEastAsia"/>
          <w:szCs w:val="24"/>
        </w:rPr>
        <w:t xml:space="preserve">, Ferdinand A, Sims DM, Manzella B, Skinner AC, Allison DB, Menachemi N. Urban Park Development and Pediatric Obesity Rates: A Quasi-Experiment Using Electronic Health Record Data. Int J Environ Res Public Health. 2016 Apr;13(4):411. </w:t>
      </w:r>
      <w:proofErr w:type="spellStart"/>
      <w:r w:rsidRPr="00603D33">
        <w:rPr>
          <w:rFonts w:eastAsiaTheme="minorEastAsia"/>
          <w:szCs w:val="24"/>
        </w:rPr>
        <w:t>doi</w:t>
      </w:r>
      <w:proofErr w:type="spellEnd"/>
      <w:r w:rsidRPr="00603D33">
        <w:rPr>
          <w:rFonts w:eastAsiaTheme="minorEastAsia"/>
          <w:szCs w:val="24"/>
        </w:rPr>
        <w:t>: 10.3390/ijerph13040411</w:t>
      </w:r>
    </w:p>
    <w:p w14:paraId="59FDE47F" w14:textId="77777777" w:rsidR="00A27D70" w:rsidRPr="00603D33" w:rsidRDefault="00A27D70" w:rsidP="006A5376">
      <w:pPr>
        <w:pStyle w:val="ListParagraph"/>
        <w:ind w:left="0"/>
        <w:contextualSpacing w:val="0"/>
        <w:rPr>
          <w:rFonts w:eastAsiaTheme="minorEastAsia"/>
          <w:szCs w:val="24"/>
        </w:rPr>
      </w:pPr>
    </w:p>
    <w:p w14:paraId="7C33B380" w14:textId="77777777" w:rsidR="00437608" w:rsidRPr="00603D33" w:rsidRDefault="00437608" w:rsidP="006A5376">
      <w:pPr>
        <w:pStyle w:val="apa6"/>
        <w:numPr>
          <w:ilvl w:val="0"/>
          <w:numId w:val="33"/>
        </w:numPr>
        <w:spacing w:after="0"/>
        <w:rPr>
          <w:rStyle w:val="Hyperlink"/>
          <w:color w:val="auto"/>
          <w:u w:val="none"/>
        </w:rPr>
      </w:pPr>
      <w:r w:rsidRPr="00603D33">
        <w:rPr>
          <w:color w:val="auto"/>
        </w:rPr>
        <w:t>Morr</w:t>
      </w:r>
      <w:r w:rsidR="00F12C1A" w:rsidRPr="00603D33">
        <w:rPr>
          <w:color w:val="auto"/>
        </w:rPr>
        <w:t>isey MA, Blackburn J, Becker DJ</w:t>
      </w:r>
      <w:r w:rsidRPr="00603D33">
        <w:rPr>
          <w:color w:val="auto"/>
        </w:rPr>
        <w:t xml:space="preserve">, </w:t>
      </w:r>
      <w:r w:rsidR="00F12C1A" w:rsidRPr="00603D33">
        <w:rPr>
          <w:b/>
          <w:color w:val="auto"/>
        </w:rPr>
        <w:t>Sen B</w:t>
      </w:r>
      <w:r w:rsidRPr="00603D33">
        <w:rPr>
          <w:b/>
          <w:color w:val="auto"/>
        </w:rPr>
        <w:t>,</w:t>
      </w:r>
      <w:r w:rsidR="00F12C1A" w:rsidRPr="00603D33">
        <w:rPr>
          <w:color w:val="auto"/>
        </w:rPr>
        <w:t xml:space="preserve"> Kilgore ML, Caldwell C, Menachemi N</w:t>
      </w:r>
      <w:r w:rsidRPr="00603D33">
        <w:rPr>
          <w:color w:val="auto"/>
        </w:rPr>
        <w:t xml:space="preserve">. The Great Recession of 2007-2009 and Public Insurance Coverage for Children in Alabama: Enrollment </w:t>
      </w:r>
      <w:r w:rsidR="00F12C1A" w:rsidRPr="00603D33">
        <w:rPr>
          <w:color w:val="auto"/>
        </w:rPr>
        <w:t>and Claims Data from 1999-2011.</w:t>
      </w:r>
      <w:r w:rsidRPr="00603D33">
        <w:rPr>
          <w:color w:val="auto"/>
        </w:rPr>
        <w:t xml:space="preserve"> </w:t>
      </w:r>
      <w:r w:rsidRPr="00603D33">
        <w:rPr>
          <w:i/>
          <w:iCs/>
          <w:color w:val="auto"/>
        </w:rPr>
        <w:t>Public Health Rep</w:t>
      </w:r>
      <w:r w:rsidR="00F12C1A" w:rsidRPr="00603D33">
        <w:rPr>
          <w:color w:val="auto"/>
        </w:rPr>
        <w:t>.</w:t>
      </w:r>
      <w:r w:rsidRPr="00603D33">
        <w:rPr>
          <w:color w:val="auto"/>
        </w:rPr>
        <w:t xml:space="preserve"> </w:t>
      </w:r>
      <w:r w:rsidR="00F12C1A" w:rsidRPr="00603D33">
        <w:rPr>
          <w:color w:val="auto"/>
        </w:rPr>
        <w:t>2016 Mar-Apr;</w:t>
      </w:r>
      <w:r w:rsidRPr="00603D33">
        <w:rPr>
          <w:i/>
          <w:iCs/>
          <w:color w:val="auto"/>
        </w:rPr>
        <w:t>131</w:t>
      </w:r>
      <w:r w:rsidRPr="00603D33">
        <w:rPr>
          <w:color w:val="auto"/>
        </w:rPr>
        <w:t>(2)</w:t>
      </w:r>
      <w:r w:rsidR="00F12C1A" w:rsidRPr="00603D33">
        <w:rPr>
          <w:color w:val="auto"/>
        </w:rPr>
        <w:t>:</w:t>
      </w:r>
      <w:r w:rsidRPr="00603D33">
        <w:rPr>
          <w:color w:val="auto"/>
        </w:rPr>
        <w:t xml:space="preserve">348-356. </w:t>
      </w:r>
      <w:proofErr w:type="spellStart"/>
      <w:r w:rsidRPr="00603D33">
        <w:rPr>
          <w:color w:val="auto"/>
        </w:rPr>
        <w:t>doi</w:t>
      </w:r>
      <w:proofErr w:type="spellEnd"/>
      <w:r w:rsidRPr="00603D33">
        <w:rPr>
          <w:color w:val="auto"/>
        </w:rPr>
        <w:t>:</w:t>
      </w:r>
      <w:r w:rsidR="00F12C1A" w:rsidRPr="00603D33">
        <w:rPr>
          <w:color w:val="auto"/>
        </w:rPr>
        <w:t xml:space="preserve"> </w:t>
      </w:r>
      <w:hyperlink r:id="rId27" w:history="1">
        <w:r w:rsidRPr="00603D33">
          <w:rPr>
            <w:rStyle w:val="Hyperlink"/>
            <w:color w:val="auto"/>
          </w:rPr>
          <w:t>10.1177/003335491613100219</w:t>
        </w:r>
      </w:hyperlink>
    </w:p>
    <w:p w14:paraId="667A2DC2" w14:textId="77777777" w:rsidR="005D0BDD" w:rsidRPr="00603D33" w:rsidRDefault="005D0BDD" w:rsidP="005D0BDD">
      <w:pPr>
        <w:pStyle w:val="apa6"/>
        <w:spacing w:after="0"/>
        <w:ind w:left="0" w:firstLine="0"/>
        <w:rPr>
          <w:color w:val="auto"/>
        </w:rPr>
      </w:pPr>
    </w:p>
    <w:p w14:paraId="783A59D8" w14:textId="5DFC2535" w:rsidR="00437608" w:rsidRPr="00603D33" w:rsidRDefault="00A67078" w:rsidP="0046659B">
      <w:pPr>
        <w:pStyle w:val="apa6"/>
        <w:numPr>
          <w:ilvl w:val="0"/>
          <w:numId w:val="33"/>
        </w:numPr>
        <w:spacing w:after="0"/>
        <w:rPr>
          <w:rStyle w:val="Hyperlink"/>
          <w:color w:val="auto"/>
          <w:u w:val="none"/>
        </w:rPr>
      </w:pPr>
      <w:r w:rsidRPr="00603D33">
        <w:rPr>
          <w:color w:val="auto"/>
        </w:rPr>
        <w:t>Singleton CR</w:t>
      </w:r>
      <w:r w:rsidR="00437608" w:rsidRPr="00603D33">
        <w:rPr>
          <w:color w:val="auto"/>
        </w:rPr>
        <w:t>**</w:t>
      </w:r>
      <w:r w:rsidRPr="00603D33">
        <w:rPr>
          <w:color w:val="auto"/>
        </w:rPr>
        <w:t xml:space="preserve">, Affuso O, </w:t>
      </w:r>
      <w:r w:rsidRPr="00603D33">
        <w:rPr>
          <w:b/>
          <w:color w:val="auto"/>
        </w:rPr>
        <w:t>Sen</w:t>
      </w:r>
      <w:r w:rsidR="00437608" w:rsidRPr="00603D33">
        <w:rPr>
          <w:b/>
          <w:color w:val="auto"/>
        </w:rPr>
        <w:t xml:space="preserve"> B</w:t>
      </w:r>
      <w:r w:rsidRPr="00603D33">
        <w:rPr>
          <w:color w:val="auto"/>
        </w:rPr>
        <w:t>.</w:t>
      </w:r>
      <w:r w:rsidR="00437608" w:rsidRPr="00603D33">
        <w:rPr>
          <w:color w:val="auto"/>
        </w:rPr>
        <w:t xml:space="preserve"> Decomposing Racial Disparities in Obesity Prevalence: Variati</w:t>
      </w:r>
      <w:r w:rsidRPr="00603D33">
        <w:rPr>
          <w:color w:val="auto"/>
        </w:rPr>
        <w:t>ons in Retail Food Environment.</w:t>
      </w:r>
      <w:r w:rsidR="00437608" w:rsidRPr="00603D33">
        <w:rPr>
          <w:color w:val="auto"/>
        </w:rPr>
        <w:t xml:space="preserve"> </w:t>
      </w:r>
      <w:r w:rsidR="00437608" w:rsidRPr="00603D33">
        <w:rPr>
          <w:i/>
          <w:iCs/>
          <w:color w:val="auto"/>
        </w:rPr>
        <w:t xml:space="preserve">Am J </w:t>
      </w:r>
      <w:proofErr w:type="spellStart"/>
      <w:r w:rsidR="00437608" w:rsidRPr="00603D33">
        <w:rPr>
          <w:i/>
          <w:iCs/>
          <w:color w:val="auto"/>
        </w:rPr>
        <w:t>Prev</w:t>
      </w:r>
      <w:proofErr w:type="spellEnd"/>
      <w:r w:rsidR="00437608" w:rsidRPr="00603D33">
        <w:rPr>
          <w:i/>
          <w:iCs/>
          <w:color w:val="auto"/>
        </w:rPr>
        <w:t xml:space="preserve"> Med</w:t>
      </w:r>
      <w:r w:rsidRPr="00603D33">
        <w:rPr>
          <w:color w:val="auto"/>
        </w:rPr>
        <w:t>.</w:t>
      </w:r>
      <w:r w:rsidR="00437608" w:rsidRPr="00603D33">
        <w:rPr>
          <w:color w:val="auto"/>
        </w:rPr>
        <w:t xml:space="preserve"> </w:t>
      </w:r>
      <w:r w:rsidRPr="00603D33">
        <w:rPr>
          <w:color w:val="auto"/>
        </w:rPr>
        <w:t>2016 Mar;</w:t>
      </w:r>
      <w:r w:rsidR="00437608" w:rsidRPr="00603D33">
        <w:rPr>
          <w:i/>
          <w:iCs/>
          <w:color w:val="auto"/>
        </w:rPr>
        <w:t>50</w:t>
      </w:r>
      <w:r w:rsidR="00437608" w:rsidRPr="00603D33">
        <w:rPr>
          <w:color w:val="auto"/>
        </w:rPr>
        <w:t>(3)</w:t>
      </w:r>
      <w:r w:rsidRPr="00603D33">
        <w:rPr>
          <w:color w:val="auto"/>
        </w:rPr>
        <w:t>:</w:t>
      </w:r>
      <w:r w:rsidR="00437608" w:rsidRPr="00603D33">
        <w:rPr>
          <w:color w:val="auto"/>
        </w:rPr>
        <w:t xml:space="preserve">365-372.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28" w:history="1">
        <w:r w:rsidR="00437608" w:rsidRPr="00603D33">
          <w:rPr>
            <w:rStyle w:val="Hyperlink"/>
            <w:color w:val="auto"/>
          </w:rPr>
          <w:t>10.1016/j.amepre.2015.08.004</w:t>
        </w:r>
      </w:hyperlink>
      <w:r w:rsidR="00DB5C5B" w:rsidRPr="00603D33">
        <w:rPr>
          <w:rStyle w:val="Hyperlink"/>
          <w:color w:val="auto"/>
          <w:u w:val="none"/>
        </w:rPr>
        <w:t>. PMID: 26507301.</w:t>
      </w:r>
      <w:r w:rsidR="0046659B" w:rsidRPr="00603D33">
        <w:rPr>
          <w:rStyle w:val="Hyperlink"/>
          <w:color w:val="auto"/>
          <w:u w:val="none"/>
        </w:rPr>
        <w:t xml:space="preserve"> PMCID: PMC4762716.</w:t>
      </w:r>
    </w:p>
    <w:p w14:paraId="7195A2A9" w14:textId="77777777" w:rsidR="005D0BDD" w:rsidRPr="00603D33" w:rsidRDefault="005D0BDD" w:rsidP="005D0BDD">
      <w:pPr>
        <w:pStyle w:val="apa6"/>
        <w:spacing w:after="0"/>
        <w:ind w:left="0" w:firstLine="0"/>
        <w:rPr>
          <w:color w:val="auto"/>
        </w:rPr>
      </w:pPr>
    </w:p>
    <w:p w14:paraId="148E1C84" w14:textId="57754449" w:rsidR="00437608" w:rsidRPr="00603D33" w:rsidRDefault="00A27D70" w:rsidP="0046659B">
      <w:pPr>
        <w:pStyle w:val="apa6"/>
        <w:numPr>
          <w:ilvl w:val="0"/>
          <w:numId w:val="33"/>
        </w:numPr>
        <w:spacing w:after="0"/>
        <w:rPr>
          <w:rStyle w:val="Hyperlink"/>
          <w:color w:val="auto"/>
          <w:u w:val="none"/>
        </w:rPr>
      </w:pPr>
      <w:r w:rsidRPr="00603D33">
        <w:rPr>
          <w:color w:val="auto"/>
        </w:rPr>
        <w:t>Bronstein JM, Morrisey MA</w:t>
      </w:r>
      <w:r w:rsidR="00437608" w:rsidRPr="00603D33">
        <w:rPr>
          <w:color w:val="auto"/>
        </w:rPr>
        <w:t xml:space="preserve">, </w:t>
      </w:r>
      <w:r w:rsidRPr="00603D33">
        <w:rPr>
          <w:b/>
          <w:color w:val="auto"/>
        </w:rPr>
        <w:t>Sen</w:t>
      </w:r>
      <w:r w:rsidR="00437608" w:rsidRPr="00603D33">
        <w:rPr>
          <w:b/>
          <w:color w:val="auto"/>
        </w:rPr>
        <w:t xml:space="preserve"> B</w:t>
      </w:r>
      <w:r w:rsidRPr="00603D33">
        <w:rPr>
          <w:color w:val="auto"/>
        </w:rPr>
        <w:t>, Engler S, Smith WK</w:t>
      </w:r>
      <w:r w:rsidR="00437608" w:rsidRPr="00603D33">
        <w:rPr>
          <w:color w:val="auto"/>
        </w:rPr>
        <w:t xml:space="preserve">. Initial Impacts of the Patient Care </w:t>
      </w:r>
      <w:r w:rsidRPr="00603D33">
        <w:rPr>
          <w:color w:val="auto"/>
        </w:rPr>
        <w:t>Networks of Alabama Initiative.</w:t>
      </w:r>
      <w:r w:rsidR="00437608" w:rsidRPr="00603D33">
        <w:rPr>
          <w:color w:val="auto"/>
        </w:rPr>
        <w:t xml:space="preserve"> </w:t>
      </w:r>
      <w:r w:rsidR="00437608" w:rsidRPr="00603D33">
        <w:rPr>
          <w:i/>
          <w:iCs/>
          <w:color w:val="auto"/>
        </w:rPr>
        <w:t>Health Serv Res</w:t>
      </w:r>
      <w:r w:rsidRPr="00603D33">
        <w:rPr>
          <w:color w:val="auto"/>
        </w:rPr>
        <w:t>.</w:t>
      </w:r>
      <w:r w:rsidR="00437608" w:rsidRPr="00603D33">
        <w:rPr>
          <w:color w:val="auto"/>
        </w:rPr>
        <w:t xml:space="preserve"> </w:t>
      </w:r>
      <w:r w:rsidRPr="00603D33">
        <w:rPr>
          <w:color w:val="auto"/>
        </w:rPr>
        <w:t>2016 Feb;</w:t>
      </w:r>
      <w:r w:rsidR="00437608" w:rsidRPr="00603D33">
        <w:rPr>
          <w:i/>
          <w:iCs/>
          <w:color w:val="auto"/>
        </w:rPr>
        <w:t>51</w:t>
      </w:r>
      <w:r w:rsidR="00437608" w:rsidRPr="00603D33">
        <w:rPr>
          <w:color w:val="auto"/>
        </w:rPr>
        <w:t>(1)</w:t>
      </w:r>
      <w:r w:rsidRPr="00603D33">
        <w:rPr>
          <w:color w:val="auto"/>
        </w:rPr>
        <w:t>:</w:t>
      </w:r>
      <w:r w:rsidR="00437608" w:rsidRPr="00603D33">
        <w:rPr>
          <w:color w:val="auto"/>
        </w:rPr>
        <w:t xml:space="preserve">146-166.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29" w:history="1">
        <w:r w:rsidR="00437608" w:rsidRPr="00603D33">
          <w:rPr>
            <w:rStyle w:val="Hyperlink"/>
            <w:color w:val="auto"/>
          </w:rPr>
          <w:t>10.1111/1475-6773.12319</w:t>
        </w:r>
      </w:hyperlink>
      <w:r w:rsidR="00DB5C5B" w:rsidRPr="00603D33">
        <w:rPr>
          <w:rStyle w:val="Hyperlink"/>
          <w:color w:val="auto"/>
          <w:u w:val="none"/>
        </w:rPr>
        <w:t>. PMID: 26058985.</w:t>
      </w:r>
      <w:r w:rsidR="0046659B" w:rsidRPr="00603D33">
        <w:rPr>
          <w:rStyle w:val="Hyperlink"/>
          <w:color w:val="auto"/>
          <w:u w:val="none"/>
        </w:rPr>
        <w:t xml:space="preserve"> PMCID: PMC4722207.</w:t>
      </w:r>
    </w:p>
    <w:p w14:paraId="2AE8B5D1" w14:textId="77777777" w:rsidR="005D0BDD" w:rsidRPr="00603D33" w:rsidRDefault="005D0BDD" w:rsidP="005D0BDD">
      <w:pPr>
        <w:pStyle w:val="apa6"/>
        <w:spacing w:after="0"/>
        <w:ind w:left="0" w:firstLine="0"/>
        <w:rPr>
          <w:color w:val="auto"/>
        </w:rPr>
      </w:pPr>
    </w:p>
    <w:p w14:paraId="3C93DFCE" w14:textId="06C807B8" w:rsidR="00437608" w:rsidRPr="00603D33" w:rsidRDefault="008502A1" w:rsidP="0046659B">
      <w:pPr>
        <w:pStyle w:val="apa6"/>
        <w:numPr>
          <w:ilvl w:val="0"/>
          <w:numId w:val="33"/>
        </w:numPr>
        <w:spacing w:after="0"/>
        <w:rPr>
          <w:rStyle w:val="Hyperlink"/>
          <w:color w:val="auto"/>
          <w:u w:val="none"/>
        </w:rPr>
      </w:pPr>
      <w:r w:rsidRPr="00603D33">
        <w:rPr>
          <w:b/>
          <w:color w:val="auto"/>
        </w:rPr>
        <w:t>Sen</w:t>
      </w:r>
      <w:r w:rsidR="00437608" w:rsidRPr="00603D33">
        <w:rPr>
          <w:b/>
          <w:color w:val="auto"/>
        </w:rPr>
        <w:t xml:space="preserve"> B</w:t>
      </w:r>
      <w:r w:rsidRPr="00603D33">
        <w:rPr>
          <w:color w:val="auto"/>
        </w:rPr>
        <w:t>, Blackburn J, Aswani MS</w:t>
      </w:r>
      <w:r w:rsidR="00437608" w:rsidRPr="00603D33">
        <w:rPr>
          <w:color w:val="auto"/>
        </w:rPr>
        <w:t>**</w:t>
      </w:r>
      <w:r w:rsidRPr="00603D33">
        <w:rPr>
          <w:color w:val="auto"/>
        </w:rPr>
        <w:t>, Morrisey MA, Becker DJ, Kilgore M</w:t>
      </w:r>
      <w:r w:rsidR="00437608" w:rsidRPr="00603D33">
        <w:rPr>
          <w:color w:val="auto"/>
        </w:rPr>
        <w:t>L</w:t>
      </w:r>
      <w:r w:rsidRPr="00603D33">
        <w:rPr>
          <w:color w:val="auto"/>
        </w:rPr>
        <w:t xml:space="preserve">, Caldwell C, Sellers C, </w:t>
      </w:r>
      <w:r w:rsidR="00437608" w:rsidRPr="00603D33">
        <w:rPr>
          <w:color w:val="auto"/>
        </w:rPr>
        <w:t xml:space="preserve">Menachemi N. Health Expenditure Concentration and Characteristics of High-Cost Enrollees in CHIP. </w:t>
      </w:r>
      <w:r w:rsidR="00437608" w:rsidRPr="00603D33">
        <w:rPr>
          <w:i/>
          <w:iCs/>
          <w:color w:val="auto"/>
        </w:rPr>
        <w:t>Inquiry</w:t>
      </w:r>
      <w:r w:rsidRPr="00603D33">
        <w:rPr>
          <w:i/>
          <w:iCs/>
          <w:color w:val="auto"/>
        </w:rPr>
        <w:t>.</w:t>
      </w:r>
      <w:r w:rsidR="00437608" w:rsidRPr="00603D33">
        <w:rPr>
          <w:color w:val="auto"/>
        </w:rPr>
        <w:t xml:space="preserve"> </w:t>
      </w:r>
      <w:r w:rsidRPr="00603D33">
        <w:rPr>
          <w:color w:val="auto"/>
        </w:rPr>
        <w:t>2016 Jan-Dec;53:0046958016645000</w:t>
      </w:r>
      <w:r w:rsidR="00437608" w:rsidRPr="00603D33">
        <w:rPr>
          <w:color w:val="auto"/>
        </w:rPr>
        <w:t xml:space="preserve">.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0" w:history="1">
        <w:r w:rsidR="00437608" w:rsidRPr="00603D33">
          <w:rPr>
            <w:rStyle w:val="Hyperlink"/>
            <w:color w:val="auto"/>
          </w:rPr>
          <w:t>10.1177/0046958016645000</w:t>
        </w:r>
      </w:hyperlink>
      <w:r w:rsidR="00DB5C5B" w:rsidRPr="00603D33">
        <w:rPr>
          <w:rStyle w:val="Hyperlink"/>
          <w:color w:val="auto"/>
          <w:u w:val="none"/>
        </w:rPr>
        <w:t>. PMID: 27166411.</w:t>
      </w:r>
      <w:r w:rsidR="0046659B" w:rsidRPr="00603D33">
        <w:rPr>
          <w:rStyle w:val="Hyperlink"/>
          <w:color w:val="auto"/>
          <w:u w:val="none"/>
        </w:rPr>
        <w:t xml:space="preserve"> PMCID: PMC5798702.</w:t>
      </w:r>
    </w:p>
    <w:p w14:paraId="0FFDA340" w14:textId="77777777" w:rsidR="005D0BDD" w:rsidRPr="00603D33" w:rsidRDefault="005D0BDD" w:rsidP="005D0BDD">
      <w:pPr>
        <w:pStyle w:val="apa6"/>
        <w:spacing w:after="0"/>
        <w:ind w:left="0" w:firstLine="0"/>
        <w:rPr>
          <w:color w:val="auto"/>
        </w:rPr>
      </w:pPr>
    </w:p>
    <w:p w14:paraId="106C97AF" w14:textId="0DC6C28B" w:rsidR="00FC6B19" w:rsidRPr="00603D33" w:rsidRDefault="00FC6B19" w:rsidP="0038660B">
      <w:pPr>
        <w:pStyle w:val="ListParagraph"/>
        <w:numPr>
          <w:ilvl w:val="0"/>
          <w:numId w:val="33"/>
        </w:numPr>
        <w:contextualSpacing w:val="0"/>
        <w:rPr>
          <w:rFonts w:eastAsiaTheme="minorEastAsia"/>
          <w:szCs w:val="24"/>
        </w:rPr>
      </w:pPr>
      <w:r w:rsidRPr="00603D33">
        <w:rPr>
          <w:rFonts w:eastAsiaTheme="minorEastAsia"/>
          <w:szCs w:val="24"/>
        </w:rPr>
        <w:t xml:space="preserve">Casazza K, Brown A, </w:t>
      </w:r>
      <w:proofErr w:type="spellStart"/>
      <w:r w:rsidRPr="00603D33">
        <w:rPr>
          <w:rFonts w:eastAsiaTheme="minorEastAsia"/>
          <w:szCs w:val="24"/>
        </w:rPr>
        <w:t>Astrup</w:t>
      </w:r>
      <w:proofErr w:type="spellEnd"/>
      <w:r w:rsidRPr="00603D33">
        <w:rPr>
          <w:rFonts w:eastAsiaTheme="minorEastAsia"/>
          <w:szCs w:val="24"/>
        </w:rPr>
        <w:t xml:space="preserve"> A, </w:t>
      </w:r>
      <w:proofErr w:type="spellStart"/>
      <w:r w:rsidRPr="00603D33">
        <w:rPr>
          <w:rFonts w:eastAsiaTheme="minorEastAsia"/>
          <w:szCs w:val="24"/>
        </w:rPr>
        <w:t>Bertz</w:t>
      </w:r>
      <w:proofErr w:type="spellEnd"/>
      <w:r w:rsidRPr="00603D33">
        <w:rPr>
          <w:rFonts w:eastAsiaTheme="minorEastAsia"/>
          <w:szCs w:val="24"/>
        </w:rPr>
        <w:t xml:space="preserve"> F, Baum C, Brown MB, Dawson </w:t>
      </w:r>
      <w:proofErr w:type="spellStart"/>
      <w:r w:rsidRPr="00603D33">
        <w:rPr>
          <w:rFonts w:eastAsiaTheme="minorEastAsia"/>
          <w:szCs w:val="24"/>
        </w:rPr>
        <w:t>J,Durant</w:t>
      </w:r>
      <w:proofErr w:type="spellEnd"/>
      <w:r w:rsidRPr="00603D33">
        <w:rPr>
          <w:rFonts w:eastAsiaTheme="minorEastAsia"/>
          <w:szCs w:val="24"/>
        </w:rPr>
        <w:t xml:space="preserve"> N, Dutton G, Fields DA, Fontaine KR, </w:t>
      </w:r>
      <w:proofErr w:type="spellStart"/>
      <w:r w:rsidRPr="00603D33">
        <w:rPr>
          <w:rFonts w:eastAsiaTheme="minorEastAsia"/>
          <w:szCs w:val="24"/>
        </w:rPr>
        <w:t>Levitsky</w:t>
      </w:r>
      <w:proofErr w:type="spellEnd"/>
      <w:r w:rsidRPr="00603D33">
        <w:rPr>
          <w:rFonts w:eastAsiaTheme="minorEastAsia"/>
          <w:szCs w:val="24"/>
        </w:rPr>
        <w:t xml:space="preserve"> D, Mehta T, Menachemi N, Newby PK, Pate R, Raynor H, Rolls B, </w:t>
      </w:r>
      <w:r w:rsidRPr="00603D33">
        <w:rPr>
          <w:rFonts w:eastAsiaTheme="minorEastAsia"/>
          <w:b/>
          <w:szCs w:val="24"/>
        </w:rPr>
        <w:t>Sen B</w:t>
      </w:r>
      <w:r w:rsidRPr="00603D33">
        <w:rPr>
          <w:rFonts w:eastAsiaTheme="minorEastAsia"/>
          <w:szCs w:val="24"/>
        </w:rPr>
        <w:t xml:space="preserve">. Smith DL, Thomas D, </w:t>
      </w:r>
      <w:proofErr w:type="spellStart"/>
      <w:r w:rsidRPr="00603D33">
        <w:rPr>
          <w:rFonts w:eastAsiaTheme="minorEastAsia"/>
          <w:szCs w:val="24"/>
        </w:rPr>
        <w:t>Wansink</w:t>
      </w:r>
      <w:proofErr w:type="spellEnd"/>
      <w:r w:rsidRPr="00603D33">
        <w:rPr>
          <w:rFonts w:eastAsiaTheme="minorEastAsia"/>
          <w:szCs w:val="24"/>
        </w:rPr>
        <w:t xml:space="preserve"> B, Allison DB. Weighing the Evidence of Common Beliefs in Obesity Research. Crit Rev Food Sci </w:t>
      </w:r>
      <w:proofErr w:type="spellStart"/>
      <w:r w:rsidRPr="00603D33">
        <w:rPr>
          <w:rFonts w:eastAsiaTheme="minorEastAsia"/>
          <w:szCs w:val="24"/>
        </w:rPr>
        <w:t>Nutr</w:t>
      </w:r>
      <w:proofErr w:type="spellEnd"/>
      <w:r w:rsidRPr="00603D33">
        <w:rPr>
          <w:rFonts w:eastAsiaTheme="minorEastAsia"/>
          <w:szCs w:val="24"/>
        </w:rPr>
        <w:t xml:space="preserve">. 2015 Dec 6;55(14):2014-2053. </w:t>
      </w:r>
      <w:proofErr w:type="spellStart"/>
      <w:r w:rsidRPr="00603D33">
        <w:rPr>
          <w:rFonts w:eastAsiaTheme="minorEastAsia"/>
          <w:szCs w:val="24"/>
        </w:rPr>
        <w:t>doi</w:t>
      </w:r>
      <w:proofErr w:type="spellEnd"/>
      <w:r w:rsidRPr="00603D33">
        <w:rPr>
          <w:rFonts w:eastAsiaTheme="minorEastAsia"/>
          <w:szCs w:val="24"/>
        </w:rPr>
        <w:t>: 10.1080/10408398.2014.922044</w:t>
      </w:r>
      <w:r w:rsidR="00DB5C5B" w:rsidRPr="00603D33">
        <w:rPr>
          <w:rFonts w:eastAsiaTheme="minorEastAsia"/>
          <w:szCs w:val="24"/>
        </w:rPr>
        <w:t>. PMID: 24950157.</w:t>
      </w:r>
      <w:r w:rsidR="0038660B" w:rsidRPr="00603D33">
        <w:rPr>
          <w:rFonts w:eastAsiaTheme="minorEastAsia"/>
          <w:szCs w:val="24"/>
        </w:rPr>
        <w:t xml:space="preserve"> PMCID: PMC4272668.</w:t>
      </w:r>
    </w:p>
    <w:p w14:paraId="3103C85A" w14:textId="77777777" w:rsidR="00FC6B19" w:rsidRPr="00603D33" w:rsidRDefault="00FC6B19" w:rsidP="006A5376">
      <w:pPr>
        <w:pStyle w:val="ListParagraph"/>
        <w:ind w:left="0"/>
        <w:contextualSpacing w:val="0"/>
        <w:rPr>
          <w:rFonts w:eastAsiaTheme="minorEastAsia"/>
          <w:szCs w:val="24"/>
        </w:rPr>
      </w:pPr>
    </w:p>
    <w:p w14:paraId="7929EBE0" w14:textId="5946204D" w:rsidR="00437608" w:rsidRPr="00603D33" w:rsidRDefault="00355D58" w:rsidP="00DB5C5B">
      <w:pPr>
        <w:pStyle w:val="apa6"/>
        <w:numPr>
          <w:ilvl w:val="0"/>
          <w:numId w:val="33"/>
        </w:numPr>
        <w:spacing w:after="0"/>
        <w:rPr>
          <w:rStyle w:val="Hyperlink"/>
          <w:color w:val="auto"/>
          <w:u w:val="none"/>
        </w:rPr>
      </w:pPr>
      <w:r w:rsidRPr="00603D33">
        <w:rPr>
          <w:color w:val="auto"/>
        </w:rPr>
        <w:t xml:space="preserve">Goldfarb SS, Tarver WL, Locher JL, Preskitt J, </w:t>
      </w:r>
      <w:r w:rsidRPr="00603D33">
        <w:rPr>
          <w:b/>
          <w:color w:val="auto"/>
        </w:rPr>
        <w:t>Sen</w:t>
      </w:r>
      <w:r w:rsidR="00437608" w:rsidRPr="00603D33">
        <w:rPr>
          <w:b/>
          <w:color w:val="auto"/>
        </w:rPr>
        <w:t xml:space="preserve"> B</w:t>
      </w:r>
      <w:r w:rsidRPr="00603D33">
        <w:rPr>
          <w:color w:val="auto"/>
        </w:rPr>
        <w:t>.</w:t>
      </w:r>
      <w:r w:rsidR="00437608" w:rsidRPr="00603D33">
        <w:rPr>
          <w:color w:val="auto"/>
        </w:rPr>
        <w:t xml:space="preserve"> A systematic review of the association between family mea</w:t>
      </w:r>
      <w:r w:rsidRPr="00603D33">
        <w:rPr>
          <w:color w:val="auto"/>
        </w:rPr>
        <w:t>ls and adolescent risk outcomes</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Adolesc</w:t>
      </w:r>
      <w:proofErr w:type="spellEnd"/>
      <w:r w:rsidRPr="00603D33">
        <w:rPr>
          <w:color w:val="auto"/>
        </w:rPr>
        <w:t>.</w:t>
      </w:r>
      <w:r w:rsidR="00437608" w:rsidRPr="00603D33">
        <w:rPr>
          <w:color w:val="auto"/>
        </w:rPr>
        <w:t xml:space="preserve"> </w:t>
      </w:r>
      <w:r w:rsidRPr="00603D33">
        <w:rPr>
          <w:color w:val="auto"/>
        </w:rPr>
        <w:t>2015 Oct;</w:t>
      </w:r>
      <w:r w:rsidR="00437608" w:rsidRPr="00603D33">
        <w:rPr>
          <w:iCs/>
          <w:color w:val="auto"/>
        </w:rPr>
        <w:t>44</w:t>
      </w:r>
      <w:r w:rsidRPr="00603D33">
        <w:rPr>
          <w:iCs/>
          <w:color w:val="auto"/>
        </w:rPr>
        <w:t>:</w:t>
      </w:r>
      <w:r w:rsidR="00437608" w:rsidRPr="00603D33">
        <w:rPr>
          <w:color w:val="auto"/>
        </w:rPr>
        <w:t xml:space="preserve">134-149.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1" w:history="1">
        <w:r w:rsidR="00437608" w:rsidRPr="00603D33">
          <w:rPr>
            <w:rStyle w:val="Hyperlink"/>
            <w:color w:val="auto"/>
          </w:rPr>
          <w:t>10.1016/j.adolescence.2015.07.008</w:t>
        </w:r>
      </w:hyperlink>
      <w:r w:rsidR="00DB5C5B" w:rsidRPr="00603D33">
        <w:rPr>
          <w:rStyle w:val="Hyperlink"/>
          <w:color w:val="auto"/>
          <w:u w:val="none"/>
        </w:rPr>
        <w:t>. PMID: 26275745.</w:t>
      </w:r>
    </w:p>
    <w:p w14:paraId="584ADFA4" w14:textId="77777777" w:rsidR="007A4869" w:rsidRPr="00603D33" w:rsidRDefault="007A4869" w:rsidP="007A4869">
      <w:pPr>
        <w:pStyle w:val="apa6"/>
        <w:spacing w:after="0"/>
        <w:ind w:left="0" w:firstLine="0"/>
        <w:rPr>
          <w:color w:val="auto"/>
        </w:rPr>
      </w:pPr>
    </w:p>
    <w:p w14:paraId="4B728CBD" w14:textId="77777777" w:rsidR="00A66CAA" w:rsidRPr="00603D33" w:rsidRDefault="00A66CAA" w:rsidP="006A5376">
      <w:pPr>
        <w:pStyle w:val="ListParagraph"/>
        <w:numPr>
          <w:ilvl w:val="0"/>
          <w:numId w:val="33"/>
        </w:numPr>
        <w:contextualSpacing w:val="0"/>
        <w:rPr>
          <w:rFonts w:eastAsiaTheme="minorEastAsia"/>
          <w:szCs w:val="24"/>
        </w:rPr>
      </w:pPr>
      <w:r w:rsidRPr="00603D33">
        <w:rPr>
          <w:rFonts w:eastAsiaTheme="minorEastAsia"/>
          <w:szCs w:val="24"/>
        </w:rPr>
        <w:t xml:space="preserve">Xin H, Kilgore ML, Menachemi N, </w:t>
      </w:r>
      <w:r w:rsidRPr="00603D33">
        <w:rPr>
          <w:rFonts w:eastAsiaTheme="minorEastAsia"/>
          <w:b/>
          <w:szCs w:val="24"/>
        </w:rPr>
        <w:t>Sen B</w:t>
      </w:r>
      <w:r w:rsidRPr="00603D33">
        <w:rPr>
          <w:rFonts w:eastAsiaTheme="minorEastAsia"/>
          <w:szCs w:val="24"/>
        </w:rPr>
        <w:t xml:space="preserve">. The relationships between access to and use of a patient-centered medical home and healthcare utilization and costs: A cohort study using Medical Expenditure Panel Survey data from 2007 to 2010. Health Serv Manage Res. 2015 Sep;27(3-4):70-81. </w:t>
      </w:r>
      <w:proofErr w:type="spellStart"/>
      <w:r w:rsidRPr="00603D33">
        <w:rPr>
          <w:rFonts w:eastAsiaTheme="minorEastAsia"/>
          <w:szCs w:val="24"/>
        </w:rPr>
        <w:t>doi</w:t>
      </w:r>
      <w:proofErr w:type="spellEnd"/>
      <w:r w:rsidRPr="00603D33">
        <w:rPr>
          <w:rFonts w:eastAsiaTheme="minorEastAsia"/>
          <w:szCs w:val="24"/>
        </w:rPr>
        <w:t>: 10.1177/0951484815602503</w:t>
      </w:r>
    </w:p>
    <w:p w14:paraId="048E19A9" w14:textId="77777777" w:rsidR="00A66CAA" w:rsidRPr="00603D33" w:rsidRDefault="00A66CAA" w:rsidP="006A5376">
      <w:pPr>
        <w:pStyle w:val="ListParagraph"/>
        <w:ind w:left="0"/>
        <w:contextualSpacing w:val="0"/>
        <w:rPr>
          <w:rFonts w:eastAsiaTheme="minorEastAsia"/>
          <w:szCs w:val="24"/>
        </w:rPr>
      </w:pPr>
    </w:p>
    <w:p w14:paraId="5A7B2A8E" w14:textId="77777777" w:rsidR="00437608" w:rsidRPr="00603D33" w:rsidRDefault="00355D58" w:rsidP="006A5376">
      <w:pPr>
        <w:pStyle w:val="apa6"/>
        <w:numPr>
          <w:ilvl w:val="0"/>
          <w:numId w:val="33"/>
        </w:numPr>
        <w:spacing w:after="0"/>
        <w:rPr>
          <w:rStyle w:val="Hyperlink"/>
          <w:color w:val="auto"/>
          <w:u w:val="none"/>
        </w:rPr>
      </w:pPr>
      <w:r w:rsidRPr="00603D33">
        <w:rPr>
          <w:color w:val="auto"/>
        </w:rPr>
        <w:t>Xin H</w:t>
      </w:r>
      <w:r w:rsidR="00437608" w:rsidRPr="00603D33">
        <w:rPr>
          <w:color w:val="auto"/>
        </w:rPr>
        <w:t>**</w:t>
      </w:r>
      <w:r w:rsidRPr="00603D33">
        <w:rPr>
          <w:color w:val="auto"/>
        </w:rPr>
        <w:t>, Kilgore ML</w:t>
      </w:r>
      <w:r w:rsidR="00437608" w:rsidRPr="00603D33">
        <w:rPr>
          <w:color w:val="auto"/>
        </w:rPr>
        <w:t xml:space="preserve">, </w:t>
      </w:r>
      <w:r w:rsidRPr="00603D33">
        <w:rPr>
          <w:b/>
          <w:color w:val="auto"/>
        </w:rPr>
        <w:t xml:space="preserve">Sen </w:t>
      </w:r>
      <w:r w:rsidR="00437608" w:rsidRPr="00603D33">
        <w:rPr>
          <w:b/>
          <w:color w:val="auto"/>
        </w:rPr>
        <w:t>B</w:t>
      </w:r>
      <w:r w:rsidRPr="00603D33">
        <w:rPr>
          <w:b/>
          <w:color w:val="auto"/>
        </w:rPr>
        <w:t>P</w:t>
      </w:r>
      <w:r w:rsidRPr="00603D33">
        <w:rPr>
          <w:color w:val="auto"/>
        </w:rPr>
        <w:t>, Blackburn J</w:t>
      </w:r>
      <w:r w:rsidR="00437608" w:rsidRPr="00603D33">
        <w:rPr>
          <w:color w:val="auto"/>
        </w:rPr>
        <w:t>. Can Nonurgent Emergency Department Care Costs be Reduced? Empirical Evidence from a U.S. Na</w:t>
      </w:r>
      <w:r w:rsidRPr="00603D33">
        <w:rPr>
          <w:color w:val="auto"/>
        </w:rPr>
        <w:t>tionally Representative Sample.</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Emerg</w:t>
      </w:r>
      <w:proofErr w:type="spellEnd"/>
      <w:r w:rsidR="00437608" w:rsidRPr="00603D33">
        <w:rPr>
          <w:i/>
          <w:iCs/>
          <w:color w:val="auto"/>
        </w:rPr>
        <w:t xml:space="preserve"> Med</w:t>
      </w:r>
      <w:r w:rsidRPr="00603D33">
        <w:rPr>
          <w:color w:val="auto"/>
        </w:rPr>
        <w:t>.</w:t>
      </w:r>
      <w:r w:rsidR="00437608" w:rsidRPr="00603D33">
        <w:rPr>
          <w:color w:val="auto"/>
        </w:rPr>
        <w:t xml:space="preserve"> </w:t>
      </w:r>
      <w:r w:rsidRPr="00603D33">
        <w:rPr>
          <w:color w:val="auto"/>
        </w:rPr>
        <w:t>2015 Sep;</w:t>
      </w:r>
      <w:r w:rsidR="00437608" w:rsidRPr="00603D33">
        <w:rPr>
          <w:i/>
          <w:iCs/>
          <w:color w:val="auto"/>
        </w:rPr>
        <w:t>49</w:t>
      </w:r>
      <w:r w:rsidR="00437608" w:rsidRPr="00603D33">
        <w:rPr>
          <w:color w:val="auto"/>
        </w:rPr>
        <w:t>(3)</w:t>
      </w:r>
      <w:r w:rsidRPr="00603D33">
        <w:rPr>
          <w:color w:val="auto"/>
        </w:rPr>
        <w:t>:</w:t>
      </w:r>
      <w:r w:rsidR="00437608" w:rsidRPr="00603D33">
        <w:rPr>
          <w:color w:val="auto"/>
        </w:rPr>
        <w:t xml:space="preserve">347-354.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2" w:history="1">
        <w:r w:rsidR="00437608" w:rsidRPr="00603D33">
          <w:rPr>
            <w:rStyle w:val="Hyperlink"/>
            <w:color w:val="auto"/>
          </w:rPr>
          <w:t>10.1016/j.jemermed.2015.01.034</w:t>
        </w:r>
      </w:hyperlink>
    </w:p>
    <w:p w14:paraId="421C7256" w14:textId="77777777" w:rsidR="005D0BDD" w:rsidRPr="00603D33" w:rsidRDefault="005D0BDD" w:rsidP="005D0BDD">
      <w:pPr>
        <w:pStyle w:val="apa6"/>
        <w:spacing w:after="0"/>
        <w:ind w:left="0" w:firstLine="0"/>
        <w:rPr>
          <w:color w:val="auto"/>
        </w:rPr>
      </w:pPr>
    </w:p>
    <w:p w14:paraId="585B2488" w14:textId="3A902390" w:rsidR="00437608" w:rsidRPr="00603D33" w:rsidRDefault="00D96923" w:rsidP="0038660B">
      <w:pPr>
        <w:pStyle w:val="apa6"/>
        <w:numPr>
          <w:ilvl w:val="0"/>
          <w:numId w:val="33"/>
        </w:numPr>
        <w:spacing w:after="0"/>
        <w:rPr>
          <w:rStyle w:val="Hyperlink"/>
          <w:color w:val="auto"/>
          <w:u w:val="none"/>
        </w:rPr>
      </w:pPr>
      <w:r w:rsidRPr="00603D33">
        <w:rPr>
          <w:color w:val="auto"/>
        </w:rPr>
        <w:t>Singleton C</w:t>
      </w:r>
      <w:r w:rsidR="00437608" w:rsidRPr="00603D33">
        <w:rPr>
          <w:color w:val="auto"/>
        </w:rPr>
        <w:t xml:space="preserve">R**, </w:t>
      </w:r>
      <w:r w:rsidRPr="00603D33">
        <w:rPr>
          <w:b/>
          <w:color w:val="auto"/>
        </w:rPr>
        <w:t>Sen B</w:t>
      </w:r>
      <w:r w:rsidR="00437608" w:rsidRPr="00603D33">
        <w:rPr>
          <w:b/>
          <w:color w:val="auto"/>
        </w:rPr>
        <w:t>,</w:t>
      </w:r>
      <w:r w:rsidRPr="00603D33">
        <w:rPr>
          <w:color w:val="auto"/>
        </w:rPr>
        <w:t xml:space="preserve"> Affuso O</w:t>
      </w:r>
      <w:r w:rsidR="00437608" w:rsidRPr="00603D33">
        <w:rPr>
          <w:color w:val="auto"/>
        </w:rPr>
        <w:t>. Disparities in the Availability of Farmer</w:t>
      </w:r>
      <w:r w:rsidRPr="00603D33">
        <w:rPr>
          <w:color w:val="auto"/>
        </w:rPr>
        <w:t>s Markets in the United States.</w:t>
      </w:r>
      <w:r w:rsidR="00437608" w:rsidRPr="00603D33">
        <w:rPr>
          <w:color w:val="auto"/>
        </w:rPr>
        <w:t xml:space="preserve"> </w:t>
      </w:r>
      <w:r w:rsidR="00437608" w:rsidRPr="00603D33">
        <w:rPr>
          <w:i/>
          <w:iCs/>
          <w:color w:val="auto"/>
        </w:rPr>
        <w:t>Environ Justice</w:t>
      </w:r>
      <w:r w:rsidRPr="00603D33">
        <w:rPr>
          <w:color w:val="auto"/>
        </w:rPr>
        <w:t>.</w:t>
      </w:r>
      <w:r w:rsidR="00437608" w:rsidRPr="00603D33">
        <w:rPr>
          <w:color w:val="auto"/>
        </w:rPr>
        <w:t xml:space="preserve"> </w:t>
      </w:r>
      <w:r w:rsidRPr="00603D33">
        <w:rPr>
          <w:color w:val="auto"/>
        </w:rPr>
        <w:t>2015 Aug;8(4):135-143</w:t>
      </w:r>
      <w:r w:rsidR="00437608" w:rsidRPr="00603D33">
        <w:rPr>
          <w:color w:val="auto"/>
        </w:rPr>
        <w:t>. doi:</w:t>
      </w:r>
      <w:hyperlink r:id="rId33" w:history="1">
        <w:r w:rsidR="00437608" w:rsidRPr="00603D33">
          <w:rPr>
            <w:rStyle w:val="Hyperlink"/>
            <w:color w:val="auto"/>
          </w:rPr>
          <w:t>10.1089/env.2015.0011</w:t>
        </w:r>
      </w:hyperlink>
      <w:r w:rsidR="00DB5C5B" w:rsidRPr="00603D33">
        <w:rPr>
          <w:rStyle w:val="Hyperlink"/>
          <w:color w:val="auto"/>
          <w:u w:val="none"/>
        </w:rPr>
        <w:t>. PMID: 27746854.</w:t>
      </w:r>
      <w:r w:rsidR="0038660B" w:rsidRPr="00603D33">
        <w:rPr>
          <w:rStyle w:val="Hyperlink"/>
          <w:color w:val="auto"/>
          <w:u w:val="none"/>
        </w:rPr>
        <w:t xml:space="preserve"> PMCID: PMC5063235.</w:t>
      </w:r>
    </w:p>
    <w:p w14:paraId="3B9566B3" w14:textId="77777777" w:rsidR="005D0BDD" w:rsidRPr="00603D33" w:rsidRDefault="005D0BDD" w:rsidP="005D0BDD">
      <w:pPr>
        <w:pStyle w:val="apa6"/>
        <w:spacing w:after="0"/>
        <w:ind w:left="0" w:firstLine="0"/>
        <w:rPr>
          <w:color w:val="auto"/>
        </w:rPr>
      </w:pPr>
    </w:p>
    <w:p w14:paraId="6D91AD14" w14:textId="08EECC1A" w:rsidR="00437608" w:rsidRPr="00603D33" w:rsidRDefault="00D96923" w:rsidP="00DB5C5B">
      <w:pPr>
        <w:pStyle w:val="apa6"/>
        <w:numPr>
          <w:ilvl w:val="0"/>
          <w:numId w:val="33"/>
        </w:numPr>
        <w:spacing w:after="0"/>
        <w:rPr>
          <w:rStyle w:val="Hyperlink"/>
          <w:color w:val="auto"/>
          <w:u w:val="none"/>
        </w:rPr>
      </w:pPr>
      <w:proofErr w:type="spellStart"/>
      <w:r w:rsidRPr="00603D33">
        <w:rPr>
          <w:color w:val="auto"/>
        </w:rPr>
        <w:lastRenderedPageBreak/>
        <w:t>Drewry</w:t>
      </w:r>
      <w:proofErr w:type="spellEnd"/>
      <w:r w:rsidRPr="00603D33">
        <w:rPr>
          <w:color w:val="auto"/>
        </w:rPr>
        <w:t xml:space="preserve"> J</w:t>
      </w:r>
      <w:r w:rsidR="00437608" w:rsidRPr="00603D33">
        <w:rPr>
          <w:color w:val="auto"/>
        </w:rPr>
        <w:t xml:space="preserve">**, </w:t>
      </w:r>
      <w:r w:rsidRPr="00603D33">
        <w:rPr>
          <w:b/>
          <w:color w:val="auto"/>
        </w:rPr>
        <w:t>Sen</w:t>
      </w:r>
      <w:r w:rsidR="00437608" w:rsidRPr="00603D33">
        <w:rPr>
          <w:b/>
          <w:color w:val="auto"/>
        </w:rPr>
        <w:t xml:space="preserve"> B</w:t>
      </w:r>
      <w:r w:rsidRPr="00603D33">
        <w:rPr>
          <w:color w:val="auto"/>
        </w:rPr>
        <w:t xml:space="preserve">, Wingate M, Bronstein J, Foster EM, </w:t>
      </w:r>
      <w:proofErr w:type="spellStart"/>
      <w:r w:rsidRPr="00603D33">
        <w:rPr>
          <w:color w:val="auto"/>
        </w:rPr>
        <w:t>Kotelchuck</w:t>
      </w:r>
      <w:proofErr w:type="spellEnd"/>
      <w:r w:rsidRPr="00603D33">
        <w:rPr>
          <w:color w:val="auto"/>
        </w:rPr>
        <w:t xml:space="preserve"> M</w:t>
      </w:r>
      <w:r w:rsidR="00437608" w:rsidRPr="00603D33">
        <w:rPr>
          <w:color w:val="auto"/>
        </w:rPr>
        <w:t>. The impact of the State Children's Health Insurance Program's unborn child ruling expansions on foreign-born Latina prenatal care</w:t>
      </w:r>
      <w:r w:rsidRPr="00603D33">
        <w:rPr>
          <w:color w:val="auto"/>
        </w:rPr>
        <w:t xml:space="preserve"> and birth outcomes, 2000-2007.</w:t>
      </w:r>
      <w:r w:rsidR="00437608" w:rsidRPr="00603D33">
        <w:rPr>
          <w:color w:val="auto"/>
        </w:rPr>
        <w:t xml:space="preserve"> </w:t>
      </w:r>
      <w:proofErr w:type="spellStart"/>
      <w:r w:rsidR="00437608" w:rsidRPr="00603D33">
        <w:rPr>
          <w:i/>
          <w:iCs/>
          <w:color w:val="auto"/>
        </w:rPr>
        <w:t>Matern</w:t>
      </w:r>
      <w:proofErr w:type="spellEnd"/>
      <w:r w:rsidR="00437608" w:rsidRPr="00603D33">
        <w:rPr>
          <w:i/>
          <w:iCs/>
          <w:color w:val="auto"/>
        </w:rPr>
        <w:t xml:space="preserve"> Child Health J</w:t>
      </w:r>
      <w:r w:rsidRPr="00603D33">
        <w:rPr>
          <w:color w:val="auto"/>
        </w:rPr>
        <w:t>.</w:t>
      </w:r>
      <w:r w:rsidR="00437608" w:rsidRPr="00603D33">
        <w:rPr>
          <w:color w:val="auto"/>
        </w:rPr>
        <w:t xml:space="preserve"> </w:t>
      </w:r>
      <w:r w:rsidRPr="00603D33">
        <w:rPr>
          <w:color w:val="auto"/>
        </w:rPr>
        <w:t>2015 Jul;</w:t>
      </w:r>
      <w:r w:rsidR="00437608" w:rsidRPr="00603D33">
        <w:rPr>
          <w:i/>
          <w:iCs/>
          <w:color w:val="auto"/>
        </w:rPr>
        <w:t>19</w:t>
      </w:r>
      <w:r w:rsidR="00437608" w:rsidRPr="00603D33">
        <w:rPr>
          <w:color w:val="auto"/>
        </w:rPr>
        <w:t>(7)</w:t>
      </w:r>
      <w:r w:rsidRPr="00603D33">
        <w:rPr>
          <w:color w:val="auto"/>
        </w:rPr>
        <w:t>:</w:t>
      </w:r>
      <w:r w:rsidR="00437608" w:rsidRPr="00603D33">
        <w:rPr>
          <w:color w:val="auto"/>
        </w:rPr>
        <w:t xml:space="preserve">1464-1471.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4" w:history="1">
        <w:r w:rsidR="00437608" w:rsidRPr="00603D33">
          <w:rPr>
            <w:rStyle w:val="Hyperlink"/>
            <w:color w:val="auto"/>
          </w:rPr>
          <w:t>10.1007/s10995-014-1650-5</w:t>
        </w:r>
      </w:hyperlink>
      <w:r w:rsidR="00DB5C5B" w:rsidRPr="00603D33">
        <w:rPr>
          <w:rStyle w:val="Hyperlink"/>
          <w:color w:val="auto"/>
          <w:u w:val="none"/>
        </w:rPr>
        <w:t>. PMID: 30077675.</w:t>
      </w:r>
    </w:p>
    <w:p w14:paraId="08A9C01F" w14:textId="77777777" w:rsidR="005D0BDD" w:rsidRPr="00603D33" w:rsidRDefault="005D0BDD" w:rsidP="005D0BDD">
      <w:pPr>
        <w:pStyle w:val="apa6"/>
        <w:spacing w:after="0"/>
        <w:ind w:left="0" w:firstLine="0"/>
        <w:rPr>
          <w:color w:val="auto"/>
        </w:rPr>
      </w:pPr>
    </w:p>
    <w:p w14:paraId="733C0F72" w14:textId="38646E9C" w:rsidR="00BD2068" w:rsidRPr="00603D33" w:rsidRDefault="00BD2068" w:rsidP="00A778E3">
      <w:pPr>
        <w:pStyle w:val="ListParagraph"/>
        <w:numPr>
          <w:ilvl w:val="0"/>
          <w:numId w:val="33"/>
        </w:numPr>
        <w:contextualSpacing w:val="0"/>
        <w:rPr>
          <w:rFonts w:eastAsiaTheme="minorEastAsia"/>
          <w:szCs w:val="24"/>
        </w:rPr>
      </w:pPr>
      <w:r w:rsidRPr="00603D33">
        <w:rPr>
          <w:rFonts w:eastAsiaTheme="minorEastAsia"/>
          <w:szCs w:val="24"/>
        </w:rPr>
        <w:t xml:space="preserve">Morrisey MA, Blackburn J, Becker DJ, </w:t>
      </w:r>
      <w:r w:rsidRPr="00603D33">
        <w:rPr>
          <w:rFonts w:eastAsiaTheme="minorEastAsia"/>
          <w:b/>
          <w:szCs w:val="24"/>
        </w:rPr>
        <w:t>Sen B</w:t>
      </w:r>
      <w:r w:rsidRPr="00603D33">
        <w:rPr>
          <w:rFonts w:eastAsiaTheme="minorEastAsia"/>
          <w:szCs w:val="24"/>
        </w:rPr>
        <w:t xml:space="preserve">, Kilgore ML, Caldwell C, Menachemi N. Adverse Selection in the Children's Health Insurance Program. Inquiry. 2015 Jul 5;52:0046958015593559. </w:t>
      </w:r>
      <w:proofErr w:type="spellStart"/>
      <w:r w:rsidRPr="00603D33">
        <w:rPr>
          <w:rFonts w:eastAsiaTheme="minorEastAsia"/>
          <w:szCs w:val="24"/>
        </w:rPr>
        <w:t>doi</w:t>
      </w:r>
      <w:proofErr w:type="spellEnd"/>
      <w:r w:rsidRPr="00603D33">
        <w:rPr>
          <w:rFonts w:eastAsiaTheme="minorEastAsia"/>
          <w:szCs w:val="24"/>
        </w:rPr>
        <w:t>: 10.1177/0046958015593559</w:t>
      </w:r>
      <w:r w:rsidR="00DB5C5B" w:rsidRPr="00603D33">
        <w:rPr>
          <w:rFonts w:eastAsiaTheme="minorEastAsia"/>
          <w:szCs w:val="24"/>
        </w:rPr>
        <w:t>. PMID: 26428203.</w:t>
      </w:r>
      <w:r w:rsidR="00A778E3" w:rsidRPr="00603D33">
        <w:rPr>
          <w:rFonts w:eastAsiaTheme="minorEastAsia"/>
          <w:szCs w:val="24"/>
        </w:rPr>
        <w:t xml:space="preserve"> PMCID: PMC5813640.</w:t>
      </w:r>
    </w:p>
    <w:p w14:paraId="62296C5E" w14:textId="77777777" w:rsidR="00BD2068" w:rsidRPr="00603D33" w:rsidRDefault="00BD2068" w:rsidP="006A5376">
      <w:pPr>
        <w:pStyle w:val="ListParagraph"/>
        <w:ind w:left="0"/>
        <w:contextualSpacing w:val="0"/>
        <w:rPr>
          <w:rFonts w:eastAsiaTheme="minorEastAsia"/>
          <w:szCs w:val="24"/>
        </w:rPr>
      </w:pPr>
    </w:p>
    <w:p w14:paraId="6A2F37F9" w14:textId="77777777" w:rsidR="0093552B" w:rsidRPr="00603D33" w:rsidRDefault="0093552B" w:rsidP="006A5376">
      <w:pPr>
        <w:pStyle w:val="ListParagraph"/>
        <w:numPr>
          <w:ilvl w:val="0"/>
          <w:numId w:val="33"/>
        </w:numPr>
        <w:contextualSpacing w:val="0"/>
        <w:rPr>
          <w:rFonts w:eastAsiaTheme="minorEastAsia"/>
          <w:szCs w:val="24"/>
        </w:rPr>
      </w:pPr>
      <w:r w:rsidRPr="00603D33">
        <w:rPr>
          <w:rFonts w:eastAsiaTheme="minorEastAsia"/>
          <w:szCs w:val="24"/>
        </w:rPr>
        <w:t xml:space="preserve">Becker DJ, Blackburn J, Morrisey MA, </w:t>
      </w:r>
      <w:r w:rsidRPr="00603D33">
        <w:rPr>
          <w:rFonts w:eastAsiaTheme="minorEastAsia"/>
          <w:b/>
          <w:szCs w:val="24"/>
        </w:rPr>
        <w:t>Sen B</w:t>
      </w:r>
      <w:r w:rsidRPr="00603D33">
        <w:rPr>
          <w:rFonts w:eastAsiaTheme="minorEastAsia"/>
          <w:szCs w:val="24"/>
        </w:rPr>
        <w:t xml:space="preserve">, Kilgore ML, Caldwell C, Sellers C, Menachemi N. Enrollment, expenditures, and utilization after CHIP expansion: evidence from Alabama. </w:t>
      </w:r>
      <w:proofErr w:type="spellStart"/>
      <w:r w:rsidRPr="00603D33">
        <w:rPr>
          <w:rFonts w:eastAsiaTheme="minorEastAsia"/>
          <w:szCs w:val="24"/>
        </w:rPr>
        <w:t>Acad</w:t>
      </w:r>
      <w:proofErr w:type="spellEnd"/>
      <w:r w:rsidRPr="00603D33">
        <w:rPr>
          <w:rFonts w:eastAsiaTheme="minorEastAsia"/>
          <w:szCs w:val="24"/>
        </w:rPr>
        <w:t xml:space="preserve"> </w:t>
      </w:r>
      <w:proofErr w:type="spellStart"/>
      <w:r w:rsidRPr="00603D33">
        <w:rPr>
          <w:rFonts w:eastAsiaTheme="minorEastAsia"/>
          <w:szCs w:val="24"/>
        </w:rPr>
        <w:t>Pediatr</w:t>
      </w:r>
      <w:proofErr w:type="spellEnd"/>
      <w:r w:rsidRPr="00603D33">
        <w:rPr>
          <w:rFonts w:eastAsiaTheme="minorEastAsia"/>
          <w:szCs w:val="24"/>
        </w:rPr>
        <w:t xml:space="preserve">. 2015 May-Jun;15(3):258-266. </w:t>
      </w:r>
      <w:proofErr w:type="spellStart"/>
      <w:r w:rsidRPr="00603D33">
        <w:rPr>
          <w:rFonts w:eastAsiaTheme="minorEastAsia"/>
          <w:szCs w:val="24"/>
        </w:rPr>
        <w:t>doi</w:t>
      </w:r>
      <w:proofErr w:type="spellEnd"/>
      <w:r w:rsidRPr="00603D33">
        <w:rPr>
          <w:rFonts w:eastAsiaTheme="minorEastAsia"/>
          <w:szCs w:val="24"/>
        </w:rPr>
        <w:t>: 10.1016/j.acap.2015.01.006</w:t>
      </w:r>
    </w:p>
    <w:p w14:paraId="308345E4" w14:textId="77777777" w:rsidR="0093552B" w:rsidRPr="00603D33" w:rsidRDefault="0093552B" w:rsidP="006A5376">
      <w:pPr>
        <w:pStyle w:val="ListParagraph"/>
        <w:ind w:left="0"/>
        <w:contextualSpacing w:val="0"/>
        <w:rPr>
          <w:rFonts w:eastAsiaTheme="minorEastAsia"/>
          <w:szCs w:val="24"/>
        </w:rPr>
      </w:pPr>
    </w:p>
    <w:p w14:paraId="371D0E06" w14:textId="56A0D603" w:rsidR="00437608" w:rsidRPr="00603D33" w:rsidRDefault="001E7AB7" w:rsidP="00A778E3">
      <w:pPr>
        <w:pStyle w:val="apa6"/>
        <w:numPr>
          <w:ilvl w:val="0"/>
          <w:numId w:val="33"/>
        </w:numPr>
        <w:spacing w:after="0"/>
        <w:rPr>
          <w:rStyle w:val="Hyperlink"/>
          <w:color w:val="auto"/>
          <w:u w:val="none"/>
        </w:rPr>
      </w:pPr>
      <w:r w:rsidRPr="00603D33">
        <w:rPr>
          <w:color w:val="auto"/>
        </w:rPr>
        <w:t>Ferdinand AO</w:t>
      </w:r>
      <w:r w:rsidR="00437608" w:rsidRPr="00603D33">
        <w:rPr>
          <w:color w:val="auto"/>
        </w:rPr>
        <w:t>**</w:t>
      </w:r>
      <w:r w:rsidRPr="00603D33">
        <w:rPr>
          <w:color w:val="auto"/>
        </w:rPr>
        <w:t>, Menachemi N, Blackburn JL</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Nelson L, Morrisey M</w:t>
      </w:r>
      <w:r w:rsidR="00437608" w:rsidRPr="00603D33">
        <w:rPr>
          <w:color w:val="auto"/>
        </w:rPr>
        <w:t xml:space="preserve">. The impact of texting bans on motor vehicle </w:t>
      </w:r>
      <w:r w:rsidRPr="00603D33">
        <w:rPr>
          <w:color w:val="auto"/>
        </w:rPr>
        <w:t>crash-related hospitalizations.</w:t>
      </w:r>
      <w:r w:rsidR="00437608" w:rsidRPr="00603D33">
        <w:rPr>
          <w:color w:val="auto"/>
        </w:rPr>
        <w:t xml:space="preserve"> </w:t>
      </w:r>
      <w:r w:rsidR="00437608" w:rsidRPr="00603D33">
        <w:rPr>
          <w:i/>
          <w:iCs/>
          <w:color w:val="auto"/>
        </w:rPr>
        <w:t>Am J Public Health</w:t>
      </w:r>
      <w:r w:rsidRPr="00603D33">
        <w:rPr>
          <w:color w:val="auto"/>
        </w:rPr>
        <w:t>.</w:t>
      </w:r>
      <w:r w:rsidR="00437608" w:rsidRPr="00603D33">
        <w:rPr>
          <w:color w:val="auto"/>
        </w:rPr>
        <w:t xml:space="preserve"> </w:t>
      </w:r>
      <w:r w:rsidRPr="00603D33">
        <w:rPr>
          <w:color w:val="auto"/>
        </w:rPr>
        <w:t>2015 May;</w:t>
      </w:r>
      <w:r w:rsidR="00437608" w:rsidRPr="00603D33">
        <w:rPr>
          <w:i/>
          <w:iCs/>
          <w:color w:val="auto"/>
        </w:rPr>
        <w:t>105</w:t>
      </w:r>
      <w:r w:rsidR="00437608" w:rsidRPr="00603D33">
        <w:rPr>
          <w:color w:val="auto"/>
        </w:rPr>
        <w:t>(5)</w:t>
      </w:r>
      <w:r w:rsidRPr="00603D33">
        <w:rPr>
          <w:color w:val="auto"/>
        </w:rPr>
        <w:t>:</w:t>
      </w:r>
      <w:r w:rsidR="00437608" w:rsidRPr="00603D33">
        <w:rPr>
          <w:color w:val="auto"/>
        </w:rPr>
        <w:t xml:space="preserve">859-865.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5" w:history="1">
        <w:r w:rsidR="00437608" w:rsidRPr="00603D33">
          <w:rPr>
            <w:rStyle w:val="Hyperlink"/>
            <w:color w:val="auto"/>
          </w:rPr>
          <w:t>10.2105/AJPH.2014.302537</w:t>
        </w:r>
      </w:hyperlink>
      <w:r w:rsidR="00DB4E5F" w:rsidRPr="00603D33">
        <w:rPr>
          <w:rStyle w:val="Hyperlink"/>
          <w:color w:val="auto"/>
          <w:u w:val="none"/>
        </w:rPr>
        <w:t>. PMID: 25790409.</w:t>
      </w:r>
      <w:r w:rsidR="00A778E3" w:rsidRPr="00603D33">
        <w:rPr>
          <w:rStyle w:val="Hyperlink"/>
          <w:color w:val="auto"/>
          <w:u w:val="none"/>
        </w:rPr>
        <w:t xml:space="preserve"> PMCID: PMC4386499.</w:t>
      </w:r>
    </w:p>
    <w:p w14:paraId="70AFDFFB" w14:textId="77777777" w:rsidR="005D0BDD" w:rsidRPr="00603D33" w:rsidRDefault="005D0BDD" w:rsidP="005D0BDD">
      <w:pPr>
        <w:pStyle w:val="apa6"/>
        <w:spacing w:after="0"/>
        <w:ind w:left="0" w:firstLine="0"/>
        <w:rPr>
          <w:color w:val="auto"/>
        </w:rPr>
      </w:pPr>
    </w:p>
    <w:p w14:paraId="26309E4A" w14:textId="7F8D2BD7" w:rsidR="00437608" w:rsidRPr="00603D33" w:rsidRDefault="00504A1F" w:rsidP="00A778E3">
      <w:pPr>
        <w:pStyle w:val="apa6"/>
        <w:numPr>
          <w:ilvl w:val="0"/>
          <w:numId w:val="33"/>
        </w:numPr>
        <w:spacing w:after="0"/>
        <w:rPr>
          <w:rStyle w:val="Hyperlink"/>
          <w:color w:val="auto"/>
          <w:u w:val="none"/>
        </w:rPr>
      </w:pPr>
      <w:r w:rsidRPr="00603D33">
        <w:rPr>
          <w:color w:val="auto"/>
        </w:rPr>
        <w:t>Albright KC, Boehme AK, Mullen MT</w:t>
      </w:r>
      <w:r w:rsidR="00437608" w:rsidRPr="00603D33">
        <w:rPr>
          <w:color w:val="auto"/>
        </w:rPr>
        <w:t xml:space="preserve">, Wu TC, </w:t>
      </w:r>
      <w:proofErr w:type="spellStart"/>
      <w:r w:rsidR="00437608" w:rsidRPr="00603D33">
        <w:rPr>
          <w:color w:val="auto"/>
        </w:rPr>
        <w:t>Branas</w:t>
      </w:r>
      <w:proofErr w:type="spellEnd"/>
      <w:r w:rsidR="00437608" w:rsidRPr="00603D33">
        <w:rPr>
          <w:color w:val="auto"/>
        </w:rPr>
        <w:t xml:space="preserve"> CC, </w:t>
      </w:r>
      <w:proofErr w:type="spellStart"/>
      <w:r w:rsidR="00437608" w:rsidRPr="00603D33">
        <w:rPr>
          <w:color w:val="auto"/>
        </w:rPr>
        <w:t>Grotta</w:t>
      </w:r>
      <w:proofErr w:type="spellEnd"/>
      <w:r w:rsidR="00437608" w:rsidRPr="00603D33">
        <w:rPr>
          <w:color w:val="auto"/>
        </w:rPr>
        <w:t xml:space="preserve"> JC</w:t>
      </w:r>
      <w:r w:rsidRPr="00603D33">
        <w:rPr>
          <w:color w:val="auto"/>
        </w:rPr>
        <w:t xml:space="preserve">, </w:t>
      </w:r>
      <w:proofErr w:type="spellStart"/>
      <w:r w:rsidRPr="00603D33">
        <w:rPr>
          <w:color w:val="auto"/>
        </w:rPr>
        <w:t>Savitz</w:t>
      </w:r>
      <w:proofErr w:type="spellEnd"/>
      <w:r w:rsidRPr="00603D33">
        <w:rPr>
          <w:color w:val="auto"/>
        </w:rPr>
        <w:t xml:space="preserve"> SI, Wolff C, </w:t>
      </w:r>
      <w:r w:rsidRPr="00603D33">
        <w:rPr>
          <w:b/>
          <w:color w:val="auto"/>
        </w:rPr>
        <w:t>Sen B</w:t>
      </w:r>
      <w:r w:rsidRPr="00603D33">
        <w:rPr>
          <w:color w:val="auto"/>
        </w:rPr>
        <w:t xml:space="preserve">, </w:t>
      </w:r>
      <w:proofErr w:type="spellStart"/>
      <w:r w:rsidR="00437608" w:rsidRPr="00603D33">
        <w:rPr>
          <w:color w:val="auto"/>
        </w:rPr>
        <w:t>Carr</w:t>
      </w:r>
      <w:proofErr w:type="spellEnd"/>
      <w:r w:rsidR="00437608" w:rsidRPr="00603D33">
        <w:rPr>
          <w:color w:val="auto"/>
        </w:rPr>
        <w:t xml:space="preserve"> BG. The Effect of Telemedicine on Access to Acute Stroke Care in Texas:</w:t>
      </w:r>
      <w:r w:rsidRPr="00603D33">
        <w:rPr>
          <w:color w:val="auto"/>
        </w:rPr>
        <w:t xml:space="preserve"> The Story of Age Inequalities.</w:t>
      </w:r>
      <w:r w:rsidR="00437608" w:rsidRPr="00603D33">
        <w:rPr>
          <w:color w:val="auto"/>
        </w:rPr>
        <w:t xml:space="preserve"> </w:t>
      </w:r>
      <w:r w:rsidR="00437608" w:rsidRPr="00603D33">
        <w:rPr>
          <w:i/>
          <w:iCs/>
          <w:color w:val="auto"/>
        </w:rPr>
        <w:t>Stroke Res Treat</w:t>
      </w:r>
      <w:r w:rsidRPr="00603D33">
        <w:rPr>
          <w:color w:val="auto"/>
        </w:rPr>
        <w:t>.</w:t>
      </w:r>
      <w:r w:rsidR="00437608" w:rsidRPr="00603D33">
        <w:rPr>
          <w:color w:val="auto"/>
        </w:rPr>
        <w:t xml:space="preserve"> </w:t>
      </w:r>
      <w:r w:rsidR="00437608" w:rsidRPr="00603D33">
        <w:rPr>
          <w:i/>
          <w:iCs/>
          <w:color w:val="auto"/>
        </w:rPr>
        <w:t>2015</w:t>
      </w:r>
      <w:r w:rsidRPr="00603D33">
        <w:rPr>
          <w:color w:val="auto"/>
        </w:rPr>
        <w:t>;2015:</w:t>
      </w:r>
      <w:r w:rsidR="00437608" w:rsidRPr="00603D33">
        <w:rPr>
          <w:color w:val="auto"/>
        </w:rPr>
        <w:t xml:space="preserve">813493.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6" w:history="1">
        <w:r w:rsidR="00437608" w:rsidRPr="00603D33">
          <w:rPr>
            <w:rStyle w:val="Hyperlink"/>
            <w:color w:val="auto"/>
          </w:rPr>
          <w:t>10.1155/2015/813493</w:t>
        </w:r>
      </w:hyperlink>
      <w:r w:rsidR="00DB4E5F" w:rsidRPr="00603D33">
        <w:rPr>
          <w:rStyle w:val="Hyperlink"/>
          <w:color w:val="auto"/>
          <w:u w:val="none"/>
        </w:rPr>
        <w:t>. PMID: 26543664.</w:t>
      </w:r>
      <w:r w:rsidR="00A778E3" w:rsidRPr="00603D33">
        <w:rPr>
          <w:rStyle w:val="Hyperlink"/>
          <w:color w:val="auto"/>
          <w:u w:val="none"/>
        </w:rPr>
        <w:t xml:space="preserve"> PMCID: PMC4620387.</w:t>
      </w:r>
    </w:p>
    <w:p w14:paraId="32354B55" w14:textId="77777777" w:rsidR="005D0BDD" w:rsidRPr="00603D33" w:rsidRDefault="005D0BDD" w:rsidP="005D0BDD">
      <w:pPr>
        <w:pStyle w:val="apa6"/>
        <w:spacing w:after="0"/>
        <w:ind w:left="0" w:firstLine="0"/>
        <w:rPr>
          <w:color w:val="auto"/>
        </w:rPr>
      </w:pPr>
    </w:p>
    <w:p w14:paraId="4197DC89" w14:textId="77777777" w:rsidR="005D0BDD" w:rsidRPr="00603D33" w:rsidRDefault="00504A1F" w:rsidP="005D0BDD">
      <w:pPr>
        <w:pStyle w:val="apa6"/>
        <w:numPr>
          <w:ilvl w:val="0"/>
          <w:numId w:val="33"/>
        </w:numPr>
        <w:spacing w:after="0"/>
        <w:rPr>
          <w:color w:val="auto"/>
        </w:rPr>
      </w:pPr>
      <w:r w:rsidRPr="00603D33">
        <w:rPr>
          <w:color w:val="auto"/>
        </w:rPr>
        <w:t>Upadhyay S</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Smith D</w:t>
      </w:r>
      <w:r w:rsidR="00437608" w:rsidRPr="00603D33">
        <w:rPr>
          <w:color w:val="auto"/>
        </w:rPr>
        <w:t xml:space="preserve">. The </w:t>
      </w:r>
      <w:r w:rsidRPr="00603D33">
        <w:rPr>
          <w:color w:val="auto"/>
        </w:rPr>
        <w:t>C</w:t>
      </w:r>
      <w:r w:rsidR="00437608" w:rsidRPr="00603D33">
        <w:rPr>
          <w:color w:val="auto"/>
        </w:rPr>
        <w:t xml:space="preserve">ash </w:t>
      </w:r>
      <w:r w:rsidRPr="00603D33">
        <w:rPr>
          <w:color w:val="auto"/>
        </w:rPr>
        <w:t>C</w:t>
      </w:r>
      <w:r w:rsidR="00437608" w:rsidRPr="00603D33">
        <w:rPr>
          <w:color w:val="auto"/>
        </w:rPr>
        <w:t xml:space="preserve">onversion </w:t>
      </w:r>
      <w:r w:rsidRPr="00603D33">
        <w:rPr>
          <w:color w:val="auto"/>
        </w:rPr>
        <w:t>C</w:t>
      </w:r>
      <w:r w:rsidR="00437608" w:rsidRPr="00603D33">
        <w:rPr>
          <w:color w:val="auto"/>
        </w:rPr>
        <w:t xml:space="preserve">ycle and </w:t>
      </w:r>
      <w:r w:rsidRPr="00603D33">
        <w:rPr>
          <w:color w:val="auto"/>
        </w:rPr>
        <w:t>P</w:t>
      </w:r>
      <w:r w:rsidR="00437608" w:rsidRPr="00603D33">
        <w:rPr>
          <w:color w:val="auto"/>
        </w:rPr>
        <w:t xml:space="preserve">rofitability: A </w:t>
      </w:r>
      <w:r w:rsidRPr="00603D33">
        <w:rPr>
          <w:color w:val="auto"/>
        </w:rPr>
        <w:t>S</w:t>
      </w:r>
      <w:r w:rsidR="00437608" w:rsidRPr="00603D33">
        <w:rPr>
          <w:color w:val="auto"/>
        </w:rPr>
        <w:t xml:space="preserve">tudy of </w:t>
      </w:r>
      <w:r w:rsidRPr="00603D33">
        <w:rPr>
          <w:color w:val="auto"/>
        </w:rPr>
        <w:t>H</w:t>
      </w:r>
      <w:r w:rsidR="00437608" w:rsidRPr="00603D33">
        <w:rPr>
          <w:color w:val="auto"/>
        </w:rPr>
        <w:t xml:space="preserve">ospitals in the </w:t>
      </w:r>
      <w:r w:rsidRPr="00603D33">
        <w:rPr>
          <w:color w:val="auto"/>
        </w:rPr>
        <w:t>S</w:t>
      </w:r>
      <w:r w:rsidR="00437608" w:rsidRPr="00603D33">
        <w:rPr>
          <w:color w:val="auto"/>
        </w:rPr>
        <w:t xml:space="preserve">tate of Washington. </w:t>
      </w:r>
      <w:r w:rsidR="00437608" w:rsidRPr="00603D33">
        <w:rPr>
          <w:i/>
          <w:iCs/>
          <w:color w:val="auto"/>
        </w:rPr>
        <w:t>J Health Care Finance</w:t>
      </w:r>
      <w:r w:rsidRPr="00603D33">
        <w:rPr>
          <w:color w:val="auto"/>
        </w:rPr>
        <w:t>.</w:t>
      </w:r>
      <w:r w:rsidR="00437608" w:rsidRPr="00603D33">
        <w:rPr>
          <w:color w:val="auto"/>
        </w:rPr>
        <w:t xml:space="preserve"> </w:t>
      </w:r>
      <w:r w:rsidRPr="00603D33">
        <w:rPr>
          <w:color w:val="auto"/>
        </w:rPr>
        <w:t>2015 spring;</w:t>
      </w:r>
      <w:r w:rsidR="00437608" w:rsidRPr="00603D33">
        <w:rPr>
          <w:i/>
          <w:iCs/>
          <w:color w:val="auto"/>
        </w:rPr>
        <w:t>41</w:t>
      </w:r>
      <w:r w:rsidR="00437608" w:rsidRPr="00603D33">
        <w:rPr>
          <w:color w:val="auto"/>
        </w:rPr>
        <w:t>(4).</w:t>
      </w:r>
      <w:r w:rsidRPr="00603D33">
        <w:rPr>
          <w:color w:val="auto"/>
        </w:rPr>
        <w:t xml:space="preserve"> Retrieved from  file:///C:/Users/jmcdouga/Downloads/29-57-1-SM.pdf</w:t>
      </w:r>
    </w:p>
    <w:p w14:paraId="79F459BE" w14:textId="77777777" w:rsidR="005D0BDD" w:rsidRPr="00603D33" w:rsidRDefault="005D0BDD" w:rsidP="005D0BDD">
      <w:pPr>
        <w:pStyle w:val="apa6"/>
        <w:spacing w:after="0"/>
        <w:ind w:left="0" w:firstLine="0"/>
        <w:rPr>
          <w:color w:val="auto"/>
        </w:rPr>
      </w:pPr>
    </w:p>
    <w:p w14:paraId="2E23D665" w14:textId="77777777" w:rsidR="00437608" w:rsidRPr="00603D33" w:rsidRDefault="004E5789" w:rsidP="006A5376">
      <w:pPr>
        <w:pStyle w:val="apa6"/>
        <w:numPr>
          <w:ilvl w:val="0"/>
          <w:numId w:val="33"/>
        </w:numPr>
        <w:spacing w:after="0"/>
        <w:rPr>
          <w:rStyle w:val="Hyperlink"/>
          <w:color w:val="auto"/>
          <w:u w:val="none"/>
        </w:rPr>
      </w:pPr>
      <w:r w:rsidRPr="00603D33">
        <w:rPr>
          <w:color w:val="auto"/>
        </w:rPr>
        <w:t>Flagg LA</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Kilgore M, Locher JL</w:t>
      </w:r>
      <w:r w:rsidR="00437608" w:rsidRPr="00603D33">
        <w:rPr>
          <w:color w:val="auto"/>
        </w:rPr>
        <w:t xml:space="preserve">. The influence of gender, age, education and household size on meal preparation and </w:t>
      </w:r>
      <w:r w:rsidRPr="00603D33">
        <w:rPr>
          <w:color w:val="auto"/>
        </w:rPr>
        <w:t>food shopping responsibilities.</w:t>
      </w:r>
      <w:r w:rsidR="00437608" w:rsidRPr="00603D33">
        <w:rPr>
          <w:color w:val="auto"/>
        </w:rPr>
        <w:t xml:space="preserve"> </w:t>
      </w:r>
      <w:r w:rsidR="00437608" w:rsidRPr="00603D33">
        <w:rPr>
          <w:i/>
          <w:iCs/>
          <w:color w:val="auto"/>
        </w:rPr>
        <w:t xml:space="preserve">Public Health </w:t>
      </w:r>
      <w:proofErr w:type="spellStart"/>
      <w:r w:rsidR="00437608" w:rsidRPr="00603D33">
        <w:rPr>
          <w:i/>
          <w:iCs/>
          <w:color w:val="auto"/>
        </w:rPr>
        <w:t>Nutr</w:t>
      </w:r>
      <w:proofErr w:type="spellEnd"/>
      <w:r w:rsidRPr="00603D33">
        <w:rPr>
          <w:color w:val="auto"/>
        </w:rPr>
        <w:t>.</w:t>
      </w:r>
      <w:r w:rsidR="00437608" w:rsidRPr="00603D33">
        <w:rPr>
          <w:color w:val="auto"/>
        </w:rPr>
        <w:t xml:space="preserve"> </w:t>
      </w:r>
      <w:r w:rsidRPr="00603D33">
        <w:rPr>
          <w:color w:val="auto"/>
        </w:rPr>
        <w:t>2014 Sep;1</w:t>
      </w:r>
      <w:r w:rsidR="00437608" w:rsidRPr="00603D33">
        <w:rPr>
          <w:i/>
          <w:iCs/>
          <w:color w:val="auto"/>
        </w:rPr>
        <w:t>7</w:t>
      </w:r>
      <w:r w:rsidR="00437608" w:rsidRPr="00603D33">
        <w:rPr>
          <w:color w:val="auto"/>
        </w:rPr>
        <w:t>(9)</w:t>
      </w:r>
      <w:r w:rsidRPr="00603D33">
        <w:rPr>
          <w:color w:val="auto"/>
        </w:rPr>
        <w:t>:</w:t>
      </w:r>
      <w:r w:rsidR="00437608" w:rsidRPr="00603D33">
        <w:rPr>
          <w:color w:val="auto"/>
        </w:rPr>
        <w:t xml:space="preserve">2061-2070.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7" w:history="1">
        <w:r w:rsidR="00437608" w:rsidRPr="00603D33">
          <w:rPr>
            <w:rStyle w:val="Hyperlink"/>
            <w:color w:val="auto"/>
          </w:rPr>
          <w:t>10.1017/S1368980013002267</w:t>
        </w:r>
      </w:hyperlink>
    </w:p>
    <w:p w14:paraId="2FE4AAA6" w14:textId="77777777" w:rsidR="005D0BDD" w:rsidRPr="00603D33" w:rsidRDefault="005D0BDD" w:rsidP="005D0BDD">
      <w:pPr>
        <w:pStyle w:val="apa6"/>
        <w:spacing w:after="0"/>
        <w:ind w:left="0" w:firstLine="0"/>
        <w:rPr>
          <w:color w:val="auto"/>
        </w:rPr>
      </w:pPr>
    </w:p>
    <w:p w14:paraId="7273607E" w14:textId="7590AD50" w:rsidR="00437608" w:rsidRPr="00603D33" w:rsidRDefault="000F0E5E" w:rsidP="00F07654">
      <w:pPr>
        <w:pStyle w:val="apa6"/>
        <w:numPr>
          <w:ilvl w:val="0"/>
          <w:numId w:val="33"/>
        </w:numPr>
        <w:spacing w:after="0"/>
        <w:rPr>
          <w:rStyle w:val="Hyperlink"/>
          <w:color w:val="auto"/>
          <w:u w:val="none"/>
        </w:rPr>
      </w:pPr>
      <w:r w:rsidRPr="00603D33">
        <w:rPr>
          <w:color w:val="auto"/>
        </w:rPr>
        <w:t>Ferdinand AO**, Menachemi N</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Blackburn JL, Morrisey M, Nelson L. </w:t>
      </w:r>
      <w:r w:rsidR="00437608" w:rsidRPr="00603D33">
        <w:rPr>
          <w:color w:val="auto"/>
        </w:rPr>
        <w:t>Impact of texting laws on motor vehicular f</w:t>
      </w:r>
      <w:r w:rsidRPr="00603D33">
        <w:rPr>
          <w:color w:val="auto"/>
        </w:rPr>
        <w:t>atalities in the United States.</w:t>
      </w:r>
      <w:r w:rsidR="00437608" w:rsidRPr="00603D33">
        <w:rPr>
          <w:color w:val="auto"/>
        </w:rPr>
        <w:t xml:space="preserve"> </w:t>
      </w:r>
      <w:r w:rsidR="00437608" w:rsidRPr="00603D33">
        <w:rPr>
          <w:i/>
          <w:iCs/>
          <w:color w:val="auto"/>
        </w:rPr>
        <w:t>Am J Public Health</w:t>
      </w:r>
      <w:r w:rsidRPr="00603D33">
        <w:rPr>
          <w:color w:val="auto"/>
        </w:rPr>
        <w:t>.</w:t>
      </w:r>
      <w:r w:rsidR="00437608" w:rsidRPr="00603D33">
        <w:rPr>
          <w:color w:val="auto"/>
        </w:rPr>
        <w:t xml:space="preserve"> </w:t>
      </w:r>
      <w:r w:rsidRPr="00603D33">
        <w:rPr>
          <w:color w:val="auto"/>
        </w:rPr>
        <w:t>2014 Aug;</w:t>
      </w:r>
      <w:r w:rsidR="00437608" w:rsidRPr="00603D33">
        <w:rPr>
          <w:i/>
          <w:iCs/>
          <w:color w:val="auto"/>
        </w:rPr>
        <w:t>104</w:t>
      </w:r>
      <w:r w:rsidR="00437608" w:rsidRPr="00603D33">
        <w:rPr>
          <w:color w:val="auto"/>
        </w:rPr>
        <w:t>(8)</w:t>
      </w:r>
      <w:r w:rsidRPr="00603D33">
        <w:rPr>
          <w:color w:val="auto"/>
        </w:rPr>
        <w:t>:</w:t>
      </w:r>
      <w:r w:rsidR="00437608" w:rsidRPr="00603D33">
        <w:rPr>
          <w:color w:val="auto"/>
        </w:rPr>
        <w:t xml:space="preserve">1370-1377.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38" w:history="1">
        <w:r w:rsidR="00437608" w:rsidRPr="00603D33">
          <w:rPr>
            <w:rStyle w:val="Hyperlink"/>
            <w:color w:val="auto"/>
          </w:rPr>
          <w:t>10.2105/AJPH.2014.301894</w:t>
        </w:r>
      </w:hyperlink>
      <w:r w:rsidR="00425832" w:rsidRPr="00603D33">
        <w:rPr>
          <w:rStyle w:val="Hyperlink"/>
          <w:color w:val="auto"/>
          <w:u w:val="none"/>
        </w:rPr>
        <w:t>. PMID: 24922151.</w:t>
      </w:r>
      <w:r w:rsidR="00F07654" w:rsidRPr="00603D33">
        <w:rPr>
          <w:rStyle w:val="Hyperlink"/>
          <w:color w:val="auto"/>
          <w:u w:val="none"/>
        </w:rPr>
        <w:t xml:space="preserve"> PMCID: PMC4103220.</w:t>
      </w:r>
    </w:p>
    <w:p w14:paraId="4F49B8D5" w14:textId="77777777" w:rsidR="005D0BDD" w:rsidRPr="00603D33" w:rsidRDefault="005D0BDD" w:rsidP="005D0BDD">
      <w:pPr>
        <w:pStyle w:val="apa6"/>
        <w:spacing w:after="0"/>
        <w:ind w:left="0" w:firstLine="0"/>
        <w:rPr>
          <w:color w:val="auto"/>
        </w:rPr>
      </w:pPr>
    </w:p>
    <w:p w14:paraId="5A44B558" w14:textId="75901358" w:rsidR="00437608" w:rsidRPr="00603D33" w:rsidRDefault="00437608" w:rsidP="00425832">
      <w:pPr>
        <w:pStyle w:val="apa6"/>
        <w:numPr>
          <w:ilvl w:val="0"/>
          <w:numId w:val="33"/>
        </w:numPr>
        <w:spacing w:after="0"/>
        <w:rPr>
          <w:rStyle w:val="Hyperlink"/>
          <w:color w:val="auto"/>
          <w:u w:val="none"/>
        </w:rPr>
      </w:pPr>
      <w:r w:rsidRPr="00603D33">
        <w:rPr>
          <w:b/>
          <w:color w:val="auto"/>
        </w:rPr>
        <w:t>Se</w:t>
      </w:r>
      <w:r w:rsidR="000F0E5E" w:rsidRPr="00603D33">
        <w:rPr>
          <w:b/>
          <w:color w:val="auto"/>
        </w:rPr>
        <w:t>n B</w:t>
      </w:r>
      <w:r w:rsidR="000F0E5E" w:rsidRPr="00603D33">
        <w:rPr>
          <w:color w:val="auto"/>
        </w:rPr>
        <w:t>.</w:t>
      </w:r>
      <w:r w:rsidRPr="00603D33">
        <w:rPr>
          <w:color w:val="auto"/>
        </w:rPr>
        <w:t xml:space="preserve"> Using the Oaxaca-Blinder decomposition as an empirical tool to analyze</w:t>
      </w:r>
      <w:r w:rsidR="000F0E5E" w:rsidRPr="00603D33">
        <w:rPr>
          <w:color w:val="auto"/>
        </w:rPr>
        <w:t xml:space="preserve"> racial disparities in obesity.</w:t>
      </w:r>
      <w:r w:rsidRPr="00603D33">
        <w:rPr>
          <w:color w:val="auto"/>
        </w:rPr>
        <w:t xml:space="preserve"> </w:t>
      </w:r>
      <w:r w:rsidRPr="00603D33">
        <w:rPr>
          <w:i/>
          <w:iCs/>
          <w:color w:val="auto"/>
        </w:rPr>
        <w:t>Obesity (Silver Spring)</w:t>
      </w:r>
      <w:r w:rsidR="000F0E5E" w:rsidRPr="00603D33">
        <w:rPr>
          <w:color w:val="auto"/>
        </w:rPr>
        <w:t>.</w:t>
      </w:r>
      <w:r w:rsidRPr="00603D33">
        <w:rPr>
          <w:color w:val="auto"/>
        </w:rPr>
        <w:t xml:space="preserve"> </w:t>
      </w:r>
      <w:r w:rsidR="000F0E5E" w:rsidRPr="00603D33">
        <w:rPr>
          <w:color w:val="auto"/>
        </w:rPr>
        <w:t>2014 Jul;</w:t>
      </w:r>
      <w:r w:rsidRPr="00603D33">
        <w:rPr>
          <w:i/>
          <w:iCs/>
          <w:color w:val="auto"/>
        </w:rPr>
        <w:t>22</w:t>
      </w:r>
      <w:r w:rsidRPr="00603D33">
        <w:rPr>
          <w:color w:val="auto"/>
        </w:rPr>
        <w:t>(7)</w:t>
      </w:r>
      <w:r w:rsidR="000F0E5E" w:rsidRPr="00603D33">
        <w:rPr>
          <w:color w:val="auto"/>
        </w:rPr>
        <w:t>:</w:t>
      </w:r>
      <w:r w:rsidRPr="00603D33">
        <w:rPr>
          <w:color w:val="auto"/>
        </w:rPr>
        <w:t xml:space="preserve">1750-1755. </w:t>
      </w:r>
      <w:proofErr w:type="spellStart"/>
      <w:r w:rsidRPr="00603D33">
        <w:rPr>
          <w:color w:val="auto"/>
        </w:rPr>
        <w:t>doi</w:t>
      </w:r>
      <w:proofErr w:type="spellEnd"/>
      <w:r w:rsidRPr="00603D33">
        <w:rPr>
          <w:color w:val="auto"/>
        </w:rPr>
        <w:t>:</w:t>
      </w:r>
      <w:r w:rsidR="000F0E5E" w:rsidRPr="00603D33">
        <w:rPr>
          <w:color w:val="auto"/>
        </w:rPr>
        <w:t xml:space="preserve"> </w:t>
      </w:r>
      <w:hyperlink r:id="rId39" w:history="1">
        <w:r w:rsidRPr="00603D33">
          <w:rPr>
            <w:rStyle w:val="Hyperlink"/>
            <w:color w:val="auto"/>
          </w:rPr>
          <w:t>10.1002/oby.20755</w:t>
        </w:r>
      </w:hyperlink>
      <w:r w:rsidR="00425832" w:rsidRPr="00603D33">
        <w:rPr>
          <w:rStyle w:val="Hyperlink"/>
          <w:color w:val="auto"/>
          <w:u w:val="none"/>
        </w:rPr>
        <w:t>. PMID: 24733610.</w:t>
      </w:r>
    </w:p>
    <w:p w14:paraId="18EDD560" w14:textId="77777777" w:rsidR="003C66EE" w:rsidRPr="00603D33" w:rsidRDefault="003C66EE" w:rsidP="003C66EE">
      <w:pPr>
        <w:pStyle w:val="ListParagraph"/>
      </w:pPr>
    </w:p>
    <w:p w14:paraId="771F86A2" w14:textId="494A85B8" w:rsidR="00FC6B19" w:rsidRPr="00603D33" w:rsidRDefault="00FC6B19" w:rsidP="00F07654">
      <w:pPr>
        <w:pStyle w:val="ListParagraph"/>
        <w:numPr>
          <w:ilvl w:val="0"/>
          <w:numId w:val="33"/>
        </w:numPr>
        <w:contextualSpacing w:val="0"/>
        <w:rPr>
          <w:rFonts w:eastAsiaTheme="minorEastAsia"/>
          <w:szCs w:val="24"/>
        </w:rPr>
      </w:pPr>
      <w:r w:rsidRPr="00603D33">
        <w:rPr>
          <w:rFonts w:eastAsiaTheme="minorEastAsia"/>
          <w:b/>
          <w:szCs w:val="24"/>
        </w:rPr>
        <w:t>Sen B</w:t>
      </w:r>
      <w:r w:rsidRPr="00603D33">
        <w:rPr>
          <w:rFonts w:eastAsiaTheme="minorEastAsia"/>
          <w:szCs w:val="24"/>
        </w:rPr>
        <w:t xml:space="preserve">, Blackburn J, Morrisey M, Becker D, Kilgore M, Caldwell C, Menachemi N. Can increases in CHIP copayments reduce program expenditures on prescription drugs? Medicare Medicaid Res Rev. 2014 May 20;4(2):mmrr2014.004.02.a03. </w:t>
      </w:r>
      <w:proofErr w:type="spellStart"/>
      <w:r w:rsidRPr="00603D33">
        <w:rPr>
          <w:rFonts w:eastAsiaTheme="minorEastAsia"/>
          <w:szCs w:val="24"/>
        </w:rPr>
        <w:t>doi</w:t>
      </w:r>
      <w:proofErr w:type="spellEnd"/>
      <w:r w:rsidRPr="00603D33">
        <w:rPr>
          <w:rFonts w:eastAsiaTheme="minorEastAsia"/>
          <w:szCs w:val="24"/>
        </w:rPr>
        <w:t>: 10.5600/mmrr.004.02.a03</w:t>
      </w:r>
      <w:r w:rsidR="00425832" w:rsidRPr="00603D33">
        <w:rPr>
          <w:rFonts w:eastAsiaTheme="minorEastAsia"/>
          <w:szCs w:val="24"/>
        </w:rPr>
        <w:t>. PMID: 24967148.</w:t>
      </w:r>
      <w:r w:rsidR="00F07654" w:rsidRPr="00603D33">
        <w:rPr>
          <w:rFonts w:eastAsiaTheme="minorEastAsia"/>
          <w:szCs w:val="24"/>
        </w:rPr>
        <w:t xml:space="preserve"> PMCID: PMC4063370.</w:t>
      </w:r>
    </w:p>
    <w:p w14:paraId="0F7CEEFD" w14:textId="77777777" w:rsidR="00FC6B19" w:rsidRPr="00603D33" w:rsidRDefault="00FC6B19" w:rsidP="006A5376">
      <w:pPr>
        <w:pStyle w:val="ListParagraph"/>
        <w:ind w:left="0"/>
        <w:contextualSpacing w:val="0"/>
        <w:rPr>
          <w:rFonts w:eastAsiaTheme="minorEastAsia"/>
          <w:szCs w:val="24"/>
        </w:rPr>
      </w:pPr>
    </w:p>
    <w:p w14:paraId="46E91662" w14:textId="2A9DBB3C" w:rsidR="00437608" w:rsidRPr="00603D33" w:rsidRDefault="00FC6B19" w:rsidP="00425832">
      <w:pPr>
        <w:pStyle w:val="apa6"/>
        <w:numPr>
          <w:ilvl w:val="0"/>
          <w:numId w:val="33"/>
        </w:numPr>
        <w:spacing w:after="0"/>
        <w:rPr>
          <w:rStyle w:val="Hyperlink"/>
          <w:color w:val="auto"/>
          <w:u w:val="none"/>
        </w:rPr>
      </w:pPr>
      <w:r w:rsidRPr="00603D33">
        <w:rPr>
          <w:color w:val="auto"/>
        </w:rPr>
        <w:lastRenderedPageBreak/>
        <w:t>Yeager VA**, Menachemi N, Savage G</w:t>
      </w:r>
      <w:r w:rsidR="00437608" w:rsidRPr="00603D33">
        <w:rPr>
          <w:color w:val="auto"/>
        </w:rPr>
        <w:t>T</w:t>
      </w:r>
      <w:r w:rsidRPr="00603D33">
        <w:rPr>
          <w:color w:val="auto"/>
        </w:rPr>
        <w:t>, Ginter PM</w:t>
      </w:r>
      <w:r w:rsidR="00437608" w:rsidRPr="00603D33">
        <w:rPr>
          <w:color w:val="auto"/>
        </w:rPr>
        <w:t xml:space="preserve">, </w:t>
      </w:r>
      <w:r w:rsidRPr="00603D33">
        <w:rPr>
          <w:b/>
          <w:color w:val="auto"/>
        </w:rPr>
        <w:t>Sen</w:t>
      </w:r>
      <w:r w:rsidR="00437608" w:rsidRPr="00603D33">
        <w:rPr>
          <w:b/>
          <w:color w:val="auto"/>
        </w:rPr>
        <w:t xml:space="preserve"> B</w:t>
      </w:r>
      <w:r w:rsidRPr="00603D33">
        <w:rPr>
          <w:b/>
          <w:color w:val="auto"/>
        </w:rPr>
        <w:t>P</w:t>
      </w:r>
      <w:r w:rsidR="00437608" w:rsidRPr="00603D33">
        <w:rPr>
          <w:color w:val="auto"/>
        </w:rPr>
        <w:t xml:space="preserve">, Beitsch LM. Using resource dependency theory to measure the environment in health care organizational studies: a systematic review of the literature. </w:t>
      </w:r>
      <w:r w:rsidR="00437608" w:rsidRPr="00603D33">
        <w:rPr>
          <w:i/>
          <w:iCs/>
          <w:color w:val="auto"/>
        </w:rPr>
        <w:t>Health Care Manage Rev</w:t>
      </w:r>
      <w:r w:rsidRPr="00603D33">
        <w:rPr>
          <w:i/>
          <w:iCs/>
          <w:color w:val="auto"/>
        </w:rPr>
        <w:t>.</w:t>
      </w:r>
      <w:r w:rsidR="00437608" w:rsidRPr="00603D33">
        <w:rPr>
          <w:color w:val="auto"/>
        </w:rPr>
        <w:t xml:space="preserve"> </w:t>
      </w:r>
      <w:r w:rsidRPr="00603D33">
        <w:rPr>
          <w:color w:val="auto"/>
        </w:rPr>
        <w:t>2014 Jan-Mar;3</w:t>
      </w:r>
      <w:r w:rsidR="00437608" w:rsidRPr="00603D33">
        <w:rPr>
          <w:i/>
          <w:iCs/>
          <w:color w:val="auto"/>
        </w:rPr>
        <w:t>9</w:t>
      </w:r>
      <w:r w:rsidR="00437608" w:rsidRPr="00603D33">
        <w:rPr>
          <w:color w:val="auto"/>
        </w:rPr>
        <w:t>(1)</w:t>
      </w:r>
      <w:r w:rsidRPr="00603D33">
        <w:rPr>
          <w:color w:val="auto"/>
        </w:rPr>
        <w:t>:</w:t>
      </w:r>
      <w:r w:rsidR="00437608" w:rsidRPr="00603D33">
        <w:rPr>
          <w:color w:val="auto"/>
        </w:rPr>
        <w:t xml:space="preserve">50-65.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0" w:history="1">
        <w:r w:rsidR="00437608" w:rsidRPr="00603D33">
          <w:rPr>
            <w:rStyle w:val="Hyperlink"/>
            <w:color w:val="auto"/>
          </w:rPr>
          <w:t>10.1097/HMR.0b013e3182826624</w:t>
        </w:r>
      </w:hyperlink>
      <w:r w:rsidR="00425832" w:rsidRPr="00603D33">
        <w:rPr>
          <w:rStyle w:val="Hyperlink"/>
          <w:color w:val="auto"/>
          <w:u w:val="none"/>
        </w:rPr>
        <w:t>. PMID: 23358132.</w:t>
      </w:r>
    </w:p>
    <w:p w14:paraId="770C8976" w14:textId="77777777" w:rsidR="005D0BDD" w:rsidRPr="00603D33" w:rsidRDefault="005D0BDD" w:rsidP="005D0BDD">
      <w:pPr>
        <w:pStyle w:val="apa6"/>
        <w:spacing w:after="0"/>
        <w:ind w:left="0" w:firstLine="0"/>
        <w:rPr>
          <w:color w:val="auto"/>
        </w:rPr>
      </w:pPr>
    </w:p>
    <w:p w14:paraId="3702683B" w14:textId="0280BDC7" w:rsidR="00437608" w:rsidRPr="00603D33" w:rsidRDefault="00FC6B19" w:rsidP="00F07654">
      <w:pPr>
        <w:pStyle w:val="apa6"/>
        <w:numPr>
          <w:ilvl w:val="0"/>
          <w:numId w:val="33"/>
        </w:numPr>
        <w:spacing w:after="0"/>
        <w:rPr>
          <w:rStyle w:val="Hyperlink"/>
          <w:color w:val="auto"/>
          <w:u w:val="none"/>
        </w:rPr>
      </w:pPr>
      <w:r w:rsidRPr="00603D33">
        <w:rPr>
          <w:color w:val="auto"/>
        </w:rPr>
        <w:t xml:space="preserve">Goldfarb S**, Tarver WL**, </w:t>
      </w:r>
      <w:r w:rsidRPr="00603D33">
        <w:rPr>
          <w:b/>
          <w:color w:val="auto"/>
        </w:rPr>
        <w:t>Sen, B</w:t>
      </w:r>
      <w:r w:rsidR="00437608" w:rsidRPr="00603D33">
        <w:rPr>
          <w:color w:val="auto"/>
        </w:rPr>
        <w:t>. Family structure and risk behaviors: the role of the family meal in assessing likelihoo</w:t>
      </w:r>
      <w:r w:rsidRPr="00603D33">
        <w:rPr>
          <w:color w:val="auto"/>
        </w:rPr>
        <w:t>d of adolescent risk behaviors.</w:t>
      </w:r>
      <w:r w:rsidR="00437608" w:rsidRPr="00603D33">
        <w:rPr>
          <w:color w:val="auto"/>
        </w:rPr>
        <w:t xml:space="preserve"> </w:t>
      </w:r>
      <w:r w:rsidR="00437608" w:rsidRPr="00603D33">
        <w:rPr>
          <w:i/>
          <w:iCs/>
          <w:color w:val="auto"/>
        </w:rPr>
        <w:t xml:space="preserve">Psychol Res </w:t>
      </w:r>
      <w:proofErr w:type="spellStart"/>
      <w:r w:rsidR="00437608" w:rsidRPr="00603D33">
        <w:rPr>
          <w:i/>
          <w:iCs/>
          <w:color w:val="auto"/>
        </w:rPr>
        <w:t>Behav</w:t>
      </w:r>
      <w:proofErr w:type="spellEnd"/>
      <w:r w:rsidR="00437608" w:rsidRPr="00603D33">
        <w:rPr>
          <w:i/>
          <w:iCs/>
          <w:color w:val="auto"/>
        </w:rPr>
        <w:t xml:space="preserve"> </w:t>
      </w:r>
      <w:proofErr w:type="spellStart"/>
      <w:r w:rsidR="00437608" w:rsidRPr="00603D33">
        <w:rPr>
          <w:i/>
          <w:iCs/>
          <w:color w:val="auto"/>
        </w:rPr>
        <w:t>Manag</w:t>
      </w:r>
      <w:proofErr w:type="spellEnd"/>
      <w:r w:rsidRPr="00603D33">
        <w:rPr>
          <w:color w:val="auto"/>
        </w:rPr>
        <w:t>. 2014;</w:t>
      </w:r>
      <w:r w:rsidR="00437608" w:rsidRPr="00603D33">
        <w:rPr>
          <w:i/>
          <w:iCs/>
          <w:color w:val="auto"/>
        </w:rPr>
        <w:t>7</w:t>
      </w:r>
      <w:r w:rsidRPr="00603D33">
        <w:rPr>
          <w:i/>
          <w:iCs/>
          <w:color w:val="auto"/>
        </w:rPr>
        <w:t>:</w:t>
      </w:r>
      <w:r w:rsidR="00437608" w:rsidRPr="00603D33">
        <w:rPr>
          <w:color w:val="auto"/>
        </w:rPr>
        <w:t xml:space="preserve">53-66.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1" w:history="1">
        <w:r w:rsidR="00437608" w:rsidRPr="00603D33">
          <w:rPr>
            <w:rStyle w:val="Hyperlink"/>
            <w:color w:val="auto"/>
          </w:rPr>
          <w:t>10.2147/PRBM.S40461</w:t>
        </w:r>
      </w:hyperlink>
      <w:r w:rsidR="00425832" w:rsidRPr="00603D33">
        <w:rPr>
          <w:rStyle w:val="Hyperlink"/>
          <w:color w:val="auto"/>
          <w:u w:val="none"/>
        </w:rPr>
        <w:t>. PMID: 24627645.</w:t>
      </w:r>
      <w:r w:rsidR="00F07654" w:rsidRPr="00603D33">
        <w:rPr>
          <w:rStyle w:val="Hyperlink"/>
          <w:color w:val="auto"/>
          <w:u w:val="none"/>
        </w:rPr>
        <w:t xml:space="preserve"> PMCID: PMC3931580.</w:t>
      </w:r>
    </w:p>
    <w:p w14:paraId="72657CB7" w14:textId="77777777" w:rsidR="005D0BDD" w:rsidRPr="00603D33" w:rsidRDefault="005D0BDD" w:rsidP="005D0BDD">
      <w:pPr>
        <w:pStyle w:val="apa6"/>
        <w:spacing w:after="0"/>
        <w:ind w:left="0" w:firstLine="0"/>
        <w:rPr>
          <w:color w:val="auto"/>
        </w:rPr>
      </w:pPr>
    </w:p>
    <w:p w14:paraId="3A6E7E27" w14:textId="6A204BC7" w:rsidR="005D0BDD" w:rsidRPr="00603D33" w:rsidRDefault="00437608" w:rsidP="005D0BDD">
      <w:pPr>
        <w:pStyle w:val="apa6"/>
        <w:numPr>
          <w:ilvl w:val="0"/>
          <w:numId w:val="33"/>
        </w:numPr>
        <w:spacing w:after="0"/>
        <w:rPr>
          <w:rStyle w:val="Hyperlink"/>
          <w:color w:val="auto"/>
          <w:u w:val="none"/>
        </w:rPr>
      </w:pPr>
      <w:r w:rsidRPr="00603D33">
        <w:rPr>
          <w:b/>
          <w:color w:val="auto"/>
        </w:rPr>
        <w:t>Sen, B.,</w:t>
      </w:r>
      <w:r w:rsidRPr="00603D33">
        <w:rPr>
          <w:color w:val="auto"/>
        </w:rPr>
        <w:t xml:space="preserve"> Patidar, N.**, &amp; Thomas, S**. (2014). A silver lining to higher prices at the pump? Gasoline pri</w:t>
      </w:r>
      <w:r w:rsidR="00426847" w:rsidRPr="00603D33">
        <w:rPr>
          <w:color w:val="auto"/>
        </w:rPr>
        <w:t>ces and teen driving behaviors.</w:t>
      </w:r>
      <w:r w:rsidRPr="00603D33">
        <w:rPr>
          <w:color w:val="auto"/>
        </w:rPr>
        <w:t xml:space="preserve"> </w:t>
      </w:r>
      <w:r w:rsidRPr="00603D33">
        <w:rPr>
          <w:i/>
          <w:iCs/>
          <w:color w:val="auto"/>
        </w:rPr>
        <w:t xml:space="preserve">Am J Health </w:t>
      </w:r>
      <w:proofErr w:type="spellStart"/>
      <w:r w:rsidRPr="00603D33">
        <w:rPr>
          <w:i/>
          <w:iCs/>
          <w:color w:val="auto"/>
        </w:rPr>
        <w:t>Promot</w:t>
      </w:r>
      <w:proofErr w:type="spellEnd"/>
      <w:r w:rsidRPr="00603D33">
        <w:rPr>
          <w:color w:val="auto"/>
        </w:rPr>
        <w:t xml:space="preserve">, </w:t>
      </w:r>
      <w:r w:rsidRPr="00603D33">
        <w:rPr>
          <w:i/>
          <w:iCs/>
          <w:color w:val="auto"/>
        </w:rPr>
        <w:t>28</w:t>
      </w:r>
      <w:r w:rsidRPr="00603D33">
        <w:rPr>
          <w:color w:val="auto"/>
        </w:rPr>
        <w:t>(3), 146-154. doi:</w:t>
      </w:r>
      <w:hyperlink r:id="rId42" w:history="1">
        <w:r w:rsidRPr="00603D33">
          <w:rPr>
            <w:rStyle w:val="Hyperlink"/>
            <w:color w:val="auto"/>
          </w:rPr>
          <w:t>10.4278/ajhp.120926-QUAN-471</w:t>
        </w:r>
      </w:hyperlink>
    </w:p>
    <w:p w14:paraId="5117D7CF" w14:textId="05DD874F" w:rsidR="0029409F" w:rsidRPr="00603D33" w:rsidRDefault="0029409F" w:rsidP="0029409F">
      <w:pPr>
        <w:pStyle w:val="apa6"/>
        <w:spacing w:after="0"/>
        <w:ind w:left="0" w:firstLine="0"/>
        <w:rPr>
          <w:color w:val="auto"/>
        </w:rPr>
      </w:pPr>
    </w:p>
    <w:p w14:paraId="3BEA79CE" w14:textId="77777777" w:rsidR="00437608" w:rsidRPr="00603D33" w:rsidRDefault="00D53CCC" w:rsidP="006A5376">
      <w:pPr>
        <w:pStyle w:val="apa6"/>
        <w:numPr>
          <w:ilvl w:val="0"/>
          <w:numId w:val="33"/>
        </w:numPr>
        <w:spacing w:after="0"/>
        <w:rPr>
          <w:rStyle w:val="Hyperlink"/>
          <w:color w:val="auto"/>
          <w:u w:val="none"/>
        </w:rPr>
      </w:pPr>
      <w:r w:rsidRPr="00603D33">
        <w:rPr>
          <w:color w:val="auto"/>
        </w:rPr>
        <w:t>Blackburn J, Becker DJ</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Morrisey MA, Caldwell C, Menachemi N. </w:t>
      </w:r>
      <w:r w:rsidR="00437608" w:rsidRPr="00603D33">
        <w:rPr>
          <w:color w:val="auto"/>
        </w:rPr>
        <w:t>Characteristics of low-severity emergency depar</w:t>
      </w:r>
      <w:r w:rsidRPr="00603D33">
        <w:rPr>
          <w:color w:val="auto"/>
        </w:rPr>
        <w:t>tment use among CHIP enrollees.</w:t>
      </w:r>
      <w:r w:rsidR="00437608" w:rsidRPr="00603D33">
        <w:rPr>
          <w:color w:val="auto"/>
        </w:rPr>
        <w:t xml:space="preserve"> </w:t>
      </w:r>
      <w:r w:rsidR="00437608" w:rsidRPr="00603D33">
        <w:rPr>
          <w:i/>
          <w:iCs/>
          <w:color w:val="auto"/>
        </w:rPr>
        <w:t xml:space="preserve">Am J </w:t>
      </w:r>
      <w:proofErr w:type="spellStart"/>
      <w:r w:rsidR="00437608" w:rsidRPr="00603D33">
        <w:rPr>
          <w:i/>
          <w:iCs/>
          <w:color w:val="auto"/>
        </w:rPr>
        <w:t>Manag</w:t>
      </w:r>
      <w:proofErr w:type="spellEnd"/>
      <w:r w:rsidR="00437608" w:rsidRPr="00603D33">
        <w:rPr>
          <w:i/>
          <w:iCs/>
          <w:color w:val="auto"/>
        </w:rPr>
        <w:t xml:space="preserve"> Care</w:t>
      </w:r>
      <w:r w:rsidRPr="00603D33">
        <w:rPr>
          <w:color w:val="auto"/>
        </w:rPr>
        <w:t>.</w:t>
      </w:r>
      <w:r w:rsidR="00437608" w:rsidRPr="00603D33">
        <w:rPr>
          <w:color w:val="auto"/>
        </w:rPr>
        <w:t xml:space="preserve"> </w:t>
      </w:r>
      <w:r w:rsidRPr="00603D33">
        <w:rPr>
          <w:color w:val="auto"/>
        </w:rPr>
        <w:t>2013 Dec;</w:t>
      </w:r>
      <w:r w:rsidR="00437608" w:rsidRPr="00603D33">
        <w:rPr>
          <w:i/>
          <w:iCs/>
          <w:color w:val="auto"/>
        </w:rPr>
        <w:t>19</w:t>
      </w:r>
      <w:r w:rsidR="00437608" w:rsidRPr="00603D33">
        <w:rPr>
          <w:color w:val="auto"/>
        </w:rPr>
        <w:t>(12)</w:t>
      </w:r>
      <w:r w:rsidRPr="00603D33">
        <w:rPr>
          <w:color w:val="auto"/>
        </w:rPr>
        <w:t>:</w:t>
      </w:r>
      <w:r w:rsidR="00437608" w:rsidRPr="00603D33">
        <w:rPr>
          <w:color w:val="auto"/>
        </w:rPr>
        <w:t xml:space="preserve">e391-e399. </w:t>
      </w:r>
      <w:hyperlink r:id="rId43" w:history="1">
        <w:r w:rsidRPr="00603D33">
          <w:rPr>
            <w:rStyle w:val="Hyperlink"/>
            <w:color w:val="auto"/>
            <w:u w:val="none"/>
          </w:rPr>
          <w:t>Retrieved</w:t>
        </w:r>
      </w:hyperlink>
      <w:r w:rsidRPr="00603D33">
        <w:rPr>
          <w:rStyle w:val="Hyperlink"/>
          <w:color w:val="auto"/>
          <w:u w:val="none"/>
        </w:rPr>
        <w:t xml:space="preserve"> from </w:t>
      </w:r>
      <w:r w:rsidRPr="00603D33">
        <w:rPr>
          <w:rStyle w:val="Hyperlink"/>
          <w:color w:val="auto"/>
        </w:rPr>
        <w:t>https://pubmed.ncbi.nlm.nih.gov/24512087/</w:t>
      </w:r>
    </w:p>
    <w:p w14:paraId="2D4FB34C" w14:textId="77777777" w:rsidR="005D0BDD" w:rsidRPr="00603D33" w:rsidRDefault="005D0BDD" w:rsidP="005D0BDD">
      <w:pPr>
        <w:pStyle w:val="apa6"/>
        <w:spacing w:after="0"/>
        <w:ind w:left="0" w:firstLine="0"/>
        <w:rPr>
          <w:color w:val="auto"/>
        </w:rPr>
      </w:pPr>
    </w:p>
    <w:p w14:paraId="659E2DD1" w14:textId="534C0528" w:rsidR="00437608" w:rsidRPr="00603D33" w:rsidRDefault="00D53CCC" w:rsidP="00426847">
      <w:pPr>
        <w:pStyle w:val="apa6"/>
        <w:numPr>
          <w:ilvl w:val="0"/>
          <w:numId w:val="33"/>
        </w:numPr>
        <w:spacing w:after="0"/>
        <w:rPr>
          <w:rStyle w:val="Hyperlink"/>
          <w:color w:val="auto"/>
          <w:u w:val="none"/>
        </w:rPr>
      </w:pPr>
      <w:r w:rsidRPr="00603D33">
        <w:rPr>
          <w:color w:val="auto"/>
        </w:rPr>
        <w:t xml:space="preserve">Menachemi N, </w:t>
      </w:r>
      <w:proofErr w:type="spellStart"/>
      <w:r w:rsidRPr="00603D33">
        <w:rPr>
          <w:color w:val="auto"/>
        </w:rPr>
        <w:t>Tajeu</w:t>
      </w:r>
      <w:proofErr w:type="spellEnd"/>
      <w:r w:rsidRPr="00603D33">
        <w:rPr>
          <w:color w:val="auto"/>
        </w:rPr>
        <w:t xml:space="preserve"> G</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Ferdinand AO**, Singleton C, Utley J</w:t>
      </w:r>
      <w:r w:rsidR="00437608" w:rsidRPr="00603D33">
        <w:rPr>
          <w:color w:val="auto"/>
        </w:rPr>
        <w:t xml:space="preserve">, </w:t>
      </w:r>
      <w:r w:rsidRPr="00603D33">
        <w:rPr>
          <w:color w:val="auto"/>
        </w:rPr>
        <w:t>Affuso O,</w:t>
      </w:r>
      <w:r w:rsidR="00437608" w:rsidRPr="00603D33">
        <w:rPr>
          <w:color w:val="auto"/>
        </w:rPr>
        <w:t xml:space="preserve"> Allison DB.</w:t>
      </w:r>
      <w:r w:rsidRPr="00603D33">
        <w:rPr>
          <w:color w:val="auto"/>
        </w:rPr>
        <w:t xml:space="preserve"> </w:t>
      </w:r>
      <w:r w:rsidR="00437608" w:rsidRPr="00603D33">
        <w:rPr>
          <w:color w:val="auto"/>
        </w:rPr>
        <w:t xml:space="preserve">Overstatement of results in the nutrition and obesity peer-reviewed literature. </w:t>
      </w:r>
      <w:r w:rsidR="00437608" w:rsidRPr="00603D33">
        <w:rPr>
          <w:i/>
          <w:iCs/>
          <w:color w:val="auto"/>
        </w:rPr>
        <w:t xml:space="preserve">Am J </w:t>
      </w:r>
      <w:proofErr w:type="spellStart"/>
      <w:r w:rsidR="00437608" w:rsidRPr="00603D33">
        <w:rPr>
          <w:i/>
          <w:iCs/>
          <w:color w:val="auto"/>
        </w:rPr>
        <w:t>Prev</w:t>
      </w:r>
      <w:proofErr w:type="spellEnd"/>
      <w:r w:rsidR="00437608" w:rsidRPr="00603D33">
        <w:rPr>
          <w:i/>
          <w:iCs/>
          <w:color w:val="auto"/>
        </w:rPr>
        <w:t xml:space="preserve"> Med</w:t>
      </w:r>
      <w:r w:rsidRPr="00603D33">
        <w:rPr>
          <w:i/>
          <w:iCs/>
          <w:color w:val="auto"/>
        </w:rPr>
        <w:t>. 2013 Nov;</w:t>
      </w:r>
      <w:r w:rsidR="00437608" w:rsidRPr="00603D33">
        <w:rPr>
          <w:i/>
          <w:iCs/>
          <w:color w:val="auto"/>
        </w:rPr>
        <w:t>45</w:t>
      </w:r>
      <w:r w:rsidR="00437608" w:rsidRPr="00603D33">
        <w:rPr>
          <w:color w:val="auto"/>
        </w:rPr>
        <w:t>(5)</w:t>
      </w:r>
      <w:r w:rsidRPr="00603D33">
        <w:rPr>
          <w:color w:val="auto"/>
        </w:rPr>
        <w:t>:</w:t>
      </w:r>
      <w:r w:rsidR="00437608" w:rsidRPr="00603D33">
        <w:rPr>
          <w:color w:val="auto"/>
        </w:rPr>
        <w:t xml:space="preserve">615-621.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4" w:history="1">
        <w:r w:rsidR="00437608" w:rsidRPr="00603D33">
          <w:rPr>
            <w:rStyle w:val="Hyperlink"/>
            <w:color w:val="auto"/>
          </w:rPr>
          <w:t>10.1016/j.amepre.2013.06.019</w:t>
        </w:r>
      </w:hyperlink>
      <w:r w:rsidR="00426847" w:rsidRPr="00603D33">
        <w:rPr>
          <w:rStyle w:val="Hyperlink"/>
          <w:color w:val="auto"/>
          <w:u w:val="none"/>
        </w:rPr>
        <w:t>. PMID: 24139775.</w:t>
      </w:r>
    </w:p>
    <w:p w14:paraId="0050A883" w14:textId="77777777" w:rsidR="005D0BDD" w:rsidRPr="00603D33" w:rsidRDefault="005D0BDD" w:rsidP="005D0BDD">
      <w:pPr>
        <w:pStyle w:val="apa6"/>
        <w:spacing w:after="0"/>
        <w:ind w:left="0" w:firstLine="0"/>
        <w:rPr>
          <w:color w:val="auto"/>
        </w:rPr>
      </w:pPr>
    </w:p>
    <w:p w14:paraId="315D4730" w14:textId="77777777" w:rsidR="00437608" w:rsidRPr="00603D33" w:rsidRDefault="00AB3C27" w:rsidP="006A5376">
      <w:pPr>
        <w:pStyle w:val="apa6"/>
        <w:numPr>
          <w:ilvl w:val="0"/>
          <w:numId w:val="33"/>
        </w:numPr>
        <w:spacing w:after="0"/>
        <w:rPr>
          <w:rStyle w:val="Hyperlink"/>
          <w:color w:val="auto"/>
          <w:u w:val="none"/>
        </w:rPr>
      </w:pPr>
      <w:r w:rsidRPr="00603D33">
        <w:rPr>
          <w:color w:val="auto"/>
        </w:rPr>
        <w:t>Becker DJ, Blackburn J, Morrisey MA</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Kilgore ML</w:t>
      </w:r>
      <w:r w:rsidR="00437608" w:rsidRPr="00603D33">
        <w:rPr>
          <w:color w:val="auto"/>
        </w:rPr>
        <w:t xml:space="preserve">, Caldwell C, Menachemi N. Co-payments and the use of emergency department services in the children's health insurance program. </w:t>
      </w:r>
      <w:r w:rsidR="00437608" w:rsidRPr="00603D33">
        <w:rPr>
          <w:i/>
          <w:iCs/>
          <w:color w:val="auto"/>
        </w:rPr>
        <w:t>Med Care Res Rev</w:t>
      </w:r>
      <w:r w:rsidRPr="00603D33">
        <w:rPr>
          <w:i/>
          <w:iCs/>
          <w:color w:val="auto"/>
        </w:rPr>
        <w:t>. 2013 Oct;</w:t>
      </w:r>
      <w:r w:rsidR="00437608" w:rsidRPr="00603D33">
        <w:rPr>
          <w:i/>
          <w:iCs/>
          <w:color w:val="auto"/>
        </w:rPr>
        <w:t>70</w:t>
      </w:r>
      <w:r w:rsidR="00437608" w:rsidRPr="00603D33">
        <w:rPr>
          <w:color w:val="auto"/>
        </w:rPr>
        <w:t>(5)</w:t>
      </w:r>
      <w:r w:rsidRPr="00603D33">
        <w:rPr>
          <w:color w:val="auto"/>
        </w:rPr>
        <w:t>:</w:t>
      </w:r>
      <w:r w:rsidR="00437608" w:rsidRPr="00603D33">
        <w:rPr>
          <w:color w:val="auto"/>
        </w:rPr>
        <w:t xml:space="preserve">514-530.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5" w:history="1">
        <w:r w:rsidR="00437608" w:rsidRPr="00603D33">
          <w:rPr>
            <w:rStyle w:val="Hyperlink"/>
            <w:color w:val="auto"/>
          </w:rPr>
          <w:t>10.1177/1077558713491501</w:t>
        </w:r>
      </w:hyperlink>
    </w:p>
    <w:p w14:paraId="6280CC9C" w14:textId="77777777" w:rsidR="005D0BDD" w:rsidRPr="00603D33" w:rsidRDefault="005D0BDD" w:rsidP="005D0BDD">
      <w:pPr>
        <w:pStyle w:val="apa6"/>
        <w:spacing w:after="0"/>
        <w:ind w:left="0" w:firstLine="0"/>
        <w:rPr>
          <w:color w:val="auto"/>
        </w:rPr>
      </w:pPr>
    </w:p>
    <w:p w14:paraId="0236728A" w14:textId="77777777" w:rsidR="000A6DF0" w:rsidRPr="00603D33" w:rsidRDefault="000A6DF0" w:rsidP="006A5376">
      <w:pPr>
        <w:pStyle w:val="ListParagraph"/>
        <w:numPr>
          <w:ilvl w:val="0"/>
          <w:numId w:val="33"/>
        </w:numPr>
        <w:contextualSpacing w:val="0"/>
        <w:rPr>
          <w:rFonts w:eastAsiaTheme="minorEastAsia"/>
          <w:b/>
          <w:szCs w:val="24"/>
        </w:rPr>
      </w:pPr>
      <w:bookmarkStart w:id="2" w:name="_Hlk44260570"/>
      <w:r w:rsidRPr="00603D33">
        <w:rPr>
          <w:rFonts w:eastAsiaTheme="minorEastAsia"/>
          <w:szCs w:val="24"/>
        </w:rPr>
        <w:t>Menachemi N, Blackburn J, Becker DJ, Morrisey MA,</w:t>
      </w:r>
      <w:r w:rsidRPr="00603D33">
        <w:rPr>
          <w:rFonts w:eastAsiaTheme="minorEastAsia"/>
          <w:b/>
          <w:szCs w:val="24"/>
        </w:rPr>
        <w:t xml:space="preserve"> Sen B</w:t>
      </w:r>
      <w:r w:rsidRPr="00603D33">
        <w:rPr>
          <w:rFonts w:eastAsiaTheme="minorEastAsia"/>
          <w:szCs w:val="24"/>
        </w:rPr>
        <w:t xml:space="preserve">, Caldwell C. Measuring prevention more broadly: an empirical assessment of CHIPRA core measures. Medicare Medicaid Res Rev. 2013 Aug;3(3):mmrr.003.03.a04. </w:t>
      </w:r>
      <w:proofErr w:type="spellStart"/>
      <w:r w:rsidRPr="00603D33">
        <w:rPr>
          <w:rFonts w:eastAsiaTheme="minorEastAsia"/>
          <w:szCs w:val="24"/>
        </w:rPr>
        <w:t>doi</w:t>
      </w:r>
      <w:proofErr w:type="spellEnd"/>
      <w:r w:rsidRPr="00603D33">
        <w:rPr>
          <w:rFonts w:eastAsiaTheme="minorEastAsia"/>
          <w:szCs w:val="24"/>
        </w:rPr>
        <w:t>: 10.5600/mmrr.003.03.a04</w:t>
      </w:r>
    </w:p>
    <w:p w14:paraId="7DD4C0E4" w14:textId="77777777" w:rsidR="000A6DF0" w:rsidRPr="00603D33" w:rsidRDefault="000A6DF0" w:rsidP="006A5376">
      <w:pPr>
        <w:pStyle w:val="ListParagraph"/>
        <w:ind w:left="0"/>
        <w:contextualSpacing w:val="0"/>
        <w:rPr>
          <w:rFonts w:eastAsiaTheme="minorEastAsia"/>
          <w:b/>
          <w:szCs w:val="24"/>
        </w:rPr>
      </w:pPr>
    </w:p>
    <w:p w14:paraId="65F8E3D6" w14:textId="77777777" w:rsidR="00437608" w:rsidRPr="00603D33" w:rsidRDefault="009D433C" w:rsidP="006A5376">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Pr="00603D33">
        <w:rPr>
          <w:color w:val="auto"/>
        </w:rPr>
        <w:t xml:space="preserve"> Blackburn J</w:t>
      </w:r>
      <w:r w:rsidR="00437608" w:rsidRPr="00603D33">
        <w:rPr>
          <w:color w:val="auto"/>
        </w:rPr>
        <w:t xml:space="preserve">, </w:t>
      </w:r>
      <w:r w:rsidRPr="00603D33">
        <w:rPr>
          <w:color w:val="auto"/>
        </w:rPr>
        <w:t xml:space="preserve">Morrisey MA, Kilgore ML, Becker DJ, Caldwell C, Menachemi N. </w:t>
      </w:r>
      <w:r w:rsidR="00437608" w:rsidRPr="00603D33">
        <w:rPr>
          <w:color w:val="auto"/>
        </w:rPr>
        <w:t xml:space="preserve">Effectiveness of preventive dental visits in reducing </w:t>
      </w:r>
      <w:proofErr w:type="spellStart"/>
      <w:r w:rsidR="00437608" w:rsidRPr="00603D33">
        <w:rPr>
          <w:color w:val="auto"/>
        </w:rPr>
        <w:t>nonpreventive</w:t>
      </w:r>
      <w:proofErr w:type="spellEnd"/>
      <w:r w:rsidR="00437608" w:rsidRPr="00603D33">
        <w:rPr>
          <w:color w:val="auto"/>
        </w:rPr>
        <w:t xml:space="preserve"> </w:t>
      </w:r>
      <w:r w:rsidRPr="00603D33">
        <w:rPr>
          <w:color w:val="auto"/>
        </w:rPr>
        <w:t>dental visits and expenditures.</w:t>
      </w:r>
      <w:r w:rsidR="00437608" w:rsidRPr="00603D33">
        <w:rPr>
          <w:color w:val="auto"/>
        </w:rPr>
        <w:t xml:space="preserve"> </w:t>
      </w:r>
      <w:r w:rsidR="00437608" w:rsidRPr="00603D33">
        <w:rPr>
          <w:i/>
          <w:iCs/>
          <w:color w:val="auto"/>
        </w:rPr>
        <w:t>Pediatrics</w:t>
      </w:r>
      <w:r w:rsidRPr="00603D33">
        <w:rPr>
          <w:color w:val="auto"/>
        </w:rPr>
        <w:t>.</w:t>
      </w:r>
      <w:r w:rsidR="00437608" w:rsidRPr="00603D33">
        <w:rPr>
          <w:color w:val="auto"/>
        </w:rPr>
        <w:t xml:space="preserve"> </w:t>
      </w:r>
      <w:r w:rsidRPr="00603D33">
        <w:rPr>
          <w:color w:val="auto"/>
        </w:rPr>
        <w:t>2013 Jun;</w:t>
      </w:r>
      <w:r w:rsidR="00437608" w:rsidRPr="00603D33">
        <w:rPr>
          <w:i/>
          <w:iCs/>
          <w:color w:val="auto"/>
        </w:rPr>
        <w:t>131</w:t>
      </w:r>
      <w:r w:rsidR="00437608" w:rsidRPr="00603D33">
        <w:rPr>
          <w:color w:val="auto"/>
        </w:rPr>
        <w:t>(6)</w:t>
      </w:r>
      <w:r w:rsidRPr="00603D33">
        <w:rPr>
          <w:color w:val="auto"/>
        </w:rPr>
        <w:t>:</w:t>
      </w:r>
      <w:r w:rsidR="00437608" w:rsidRPr="00603D33">
        <w:rPr>
          <w:color w:val="auto"/>
        </w:rPr>
        <w:t xml:space="preserve">1107-1113.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6" w:history="1">
        <w:r w:rsidR="00437608" w:rsidRPr="00603D33">
          <w:rPr>
            <w:rStyle w:val="Hyperlink"/>
            <w:color w:val="auto"/>
          </w:rPr>
          <w:t>10.1542/peds.2012-2586</w:t>
        </w:r>
      </w:hyperlink>
    </w:p>
    <w:p w14:paraId="18498700" w14:textId="77777777" w:rsidR="005D0BDD" w:rsidRPr="00603D33" w:rsidRDefault="005D0BDD" w:rsidP="005D0BDD">
      <w:pPr>
        <w:pStyle w:val="apa6"/>
        <w:spacing w:after="0"/>
        <w:rPr>
          <w:color w:val="auto"/>
        </w:rPr>
      </w:pPr>
    </w:p>
    <w:bookmarkEnd w:id="2"/>
    <w:p w14:paraId="57CCC0F2" w14:textId="77777777" w:rsidR="00437608" w:rsidRPr="00603D33" w:rsidRDefault="001524BC" w:rsidP="006A5376">
      <w:pPr>
        <w:pStyle w:val="apa6"/>
        <w:numPr>
          <w:ilvl w:val="0"/>
          <w:numId w:val="33"/>
        </w:numPr>
        <w:spacing w:after="0"/>
        <w:rPr>
          <w:rStyle w:val="Hyperlink"/>
          <w:color w:val="auto"/>
          <w:u w:val="none"/>
        </w:rPr>
      </w:pPr>
      <w:r w:rsidRPr="00603D33">
        <w:rPr>
          <w:color w:val="auto"/>
        </w:rPr>
        <w:t>Yeager VA**, Menachemi N, Ginter PM</w:t>
      </w:r>
      <w:r w:rsidR="00437608" w:rsidRPr="00603D33">
        <w:rPr>
          <w:color w:val="auto"/>
        </w:rPr>
        <w:t xml:space="preserve">, </w:t>
      </w:r>
      <w:r w:rsidRPr="00603D33">
        <w:rPr>
          <w:b/>
          <w:color w:val="auto"/>
        </w:rPr>
        <w:t>Sen</w:t>
      </w:r>
      <w:r w:rsidR="00437608" w:rsidRPr="00603D33">
        <w:rPr>
          <w:b/>
          <w:color w:val="auto"/>
        </w:rPr>
        <w:t xml:space="preserve"> B</w:t>
      </w:r>
      <w:r w:rsidRPr="00603D33">
        <w:rPr>
          <w:b/>
          <w:color w:val="auto"/>
        </w:rPr>
        <w:t>P</w:t>
      </w:r>
      <w:r w:rsidRPr="00603D33">
        <w:rPr>
          <w:color w:val="auto"/>
        </w:rPr>
        <w:t xml:space="preserve">, Savage GT, Beitsch LM. </w:t>
      </w:r>
      <w:r w:rsidR="00437608" w:rsidRPr="00603D33">
        <w:rPr>
          <w:color w:val="auto"/>
        </w:rPr>
        <w:t>Environmental factors and quality improvement in count</w:t>
      </w:r>
      <w:r w:rsidRPr="00603D33">
        <w:rPr>
          <w:color w:val="auto"/>
        </w:rPr>
        <w:t>y and local health departments.</w:t>
      </w:r>
      <w:r w:rsidR="00437608" w:rsidRPr="00603D33">
        <w:rPr>
          <w:color w:val="auto"/>
        </w:rPr>
        <w:t xml:space="preserve"> </w:t>
      </w:r>
      <w:r w:rsidR="00437608" w:rsidRPr="00603D33">
        <w:rPr>
          <w:i/>
          <w:iCs/>
          <w:color w:val="auto"/>
        </w:rPr>
        <w:t xml:space="preserve">J Public Health </w:t>
      </w:r>
      <w:proofErr w:type="spellStart"/>
      <w:r w:rsidR="00437608" w:rsidRPr="00603D33">
        <w:rPr>
          <w:i/>
          <w:iCs/>
          <w:color w:val="auto"/>
        </w:rPr>
        <w:t>Manag</w:t>
      </w:r>
      <w:proofErr w:type="spellEnd"/>
      <w:r w:rsidR="00437608" w:rsidRPr="00603D33">
        <w:rPr>
          <w:i/>
          <w:iCs/>
          <w:color w:val="auto"/>
        </w:rPr>
        <w:t xml:space="preserve"> </w:t>
      </w:r>
      <w:proofErr w:type="spellStart"/>
      <w:r w:rsidR="00437608" w:rsidRPr="00603D33">
        <w:rPr>
          <w:i/>
          <w:iCs/>
          <w:color w:val="auto"/>
        </w:rPr>
        <w:t>Pract</w:t>
      </w:r>
      <w:proofErr w:type="spellEnd"/>
      <w:r w:rsidRPr="00603D33">
        <w:rPr>
          <w:color w:val="auto"/>
        </w:rPr>
        <w:t>.</w:t>
      </w:r>
      <w:r w:rsidR="00437608" w:rsidRPr="00603D33">
        <w:rPr>
          <w:color w:val="auto"/>
        </w:rPr>
        <w:t xml:space="preserve"> </w:t>
      </w:r>
      <w:r w:rsidRPr="00603D33">
        <w:rPr>
          <w:color w:val="auto"/>
        </w:rPr>
        <w:t>2013 May-Jun;</w:t>
      </w:r>
      <w:r w:rsidR="00437608" w:rsidRPr="00603D33">
        <w:rPr>
          <w:i/>
          <w:iCs/>
          <w:color w:val="auto"/>
        </w:rPr>
        <w:t>19</w:t>
      </w:r>
      <w:r w:rsidR="00437608" w:rsidRPr="00603D33">
        <w:rPr>
          <w:color w:val="auto"/>
        </w:rPr>
        <w:t>(3)</w:t>
      </w:r>
      <w:r w:rsidRPr="00603D33">
        <w:rPr>
          <w:color w:val="auto"/>
        </w:rPr>
        <w:t>:</w:t>
      </w:r>
      <w:r w:rsidR="00437608" w:rsidRPr="00603D33">
        <w:rPr>
          <w:color w:val="auto"/>
        </w:rPr>
        <w:t xml:space="preserve">240-249.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7" w:history="1">
        <w:r w:rsidR="00437608" w:rsidRPr="00603D33">
          <w:rPr>
            <w:rStyle w:val="Hyperlink"/>
            <w:color w:val="auto"/>
          </w:rPr>
          <w:t>10.1097/PHH.0b013e31825f74b2</w:t>
        </w:r>
      </w:hyperlink>
    </w:p>
    <w:p w14:paraId="6512FBB9" w14:textId="77777777" w:rsidR="005D0BDD" w:rsidRPr="00603D33" w:rsidRDefault="005D0BDD" w:rsidP="005D0BDD">
      <w:pPr>
        <w:pStyle w:val="apa6"/>
        <w:spacing w:after="0"/>
        <w:ind w:left="0" w:firstLine="0"/>
        <w:rPr>
          <w:color w:val="auto"/>
        </w:rPr>
      </w:pPr>
    </w:p>
    <w:p w14:paraId="244FD30F" w14:textId="5415A8F0" w:rsidR="00437608" w:rsidRPr="00603D33" w:rsidRDefault="00437608" w:rsidP="00603D33">
      <w:pPr>
        <w:pStyle w:val="apa6"/>
        <w:numPr>
          <w:ilvl w:val="0"/>
          <w:numId w:val="33"/>
        </w:numPr>
        <w:spacing w:after="0"/>
        <w:rPr>
          <w:rStyle w:val="Hyperlink"/>
          <w:color w:val="auto"/>
          <w:u w:val="none"/>
        </w:rPr>
      </w:pPr>
      <w:r w:rsidRPr="00603D33">
        <w:rPr>
          <w:color w:val="auto"/>
        </w:rPr>
        <w:t>Casazza</w:t>
      </w:r>
      <w:r w:rsidR="00292E18" w:rsidRPr="00603D33">
        <w:rPr>
          <w:color w:val="auto"/>
        </w:rPr>
        <w:t xml:space="preserve"> K, Fontaine KR, </w:t>
      </w:r>
      <w:proofErr w:type="spellStart"/>
      <w:r w:rsidR="00292E18" w:rsidRPr="00603D33">
        <w:rPr>
          <w:color w:val="auto"/>
        </w:rPr>
        <w:t>Astrup</w:t>
      </w:r>
      <w:proofErr w:type="spellEnd"/>
      <w:r w:rsidR="00292E18" w:rsidRPr="00603D33">
        <w:rPr>
          <w:color w:val="auto"/>
        </w:rPr>
        <w:t xml:space="preserve"> A, Birch LL, Brown AW, </w:t>
      </w:r>
      <w:proofErr w:type="spellStart"/>
      <w:r w:rsidR="00292E18" w:rsidRPr="00603D33">
        <w:rPr>
          <w:color w:val="auto"/>
        </w:rPr>
        <w:t>Bohan</w:t>
      </w:r>
      <w:proofErr w:type="spellEnd"/>
      <w:r w:rsidR="00292E18" w:rsidRPr="00603D33">
        <w:rPr>
          <w:color w:val="auto"/>
        </w:rPr>
        <w:t xml:space="preserve"> Brown MM, Durant N, Dutton G, Foster EM, </w:t>
      </w:r>
      <w:proofErr w:type="spellStart"/>
      <w:r w:rsidR="00292E18" w:rsidRPr="00603D33">
        <w:rPr>
          <w:color w:val="auto"/>
        </w:rPr>
        <w:t>Heymsfield</w:t>
      </w:r>
      <w:proofErr w:type="spellEnd"/>
      <w:r w:rsidR="00292E18" w:rsidRPr="00603D33">
        <w:rPr>
          <w:color w:val="auto"/>
        </w:rPr>
        <w:t xml:space="preserve"> SB, McIver K, Mehta T, Menachemi N,</w:t>
      </w:r>
      <w:r w:rsidR="001052FF" w:rsidRPr="00603D33">
        <w:rPr>
          <w:color w:val="auto"/>
        </w:rPr>
        <w:t xml:space="preserve"> Newby PK, Pate R, Rolls BJ, </w:t>
      </w:r>
      <w:r w:rsidRPr="00603D33">
        <w:rPr>
          <w:b/>
          <w:color w:val="auto"/>
        </w:rPr>
        <w:t>Sen B</w:t>
      </w:r>
      <w:r w:rsidR="001052FF" w:rsidRPr="00603D33">
        <w:rPr>
          <w:color w:val="auto"/>
        </w:rPr>
        <w:t xml:space="preserve">, Smith DL, Thomas DM, </w:t>
      </w:r>
      <w:r w:rsidRPr="00603D33">
        <w:rPr>
          <w:color w:val="auto"/>
        </w:rPr>
        <w:t xml:space="preserve">Allison DB. Myths, presumptions, and facts about obesity. </w:t>
      </w:r>
      <w:r w:rsidRPr="00603D33">
        <w:rPr>
          <w:i/>
          <w:iCs/>
          <w:color w:val="auto"/>
        </w:rPr>
        <w:t xml:space="preserve">N </w:t>
      </w:r>
      <w:proofErr w:type="spellStart"/>
      <w:r w:rsidRPr="00603D33">
        <w:rPr>
          <w:i/>
          <w:iCs/>
          <w:color w:val="auto"/>
        </w:rPr>
        <w:t>Engl</w:t>
      </w:r>
      <w:proofErr w:type="spellEnd"/>
      <w:r w:rsidRPr="00603D33">
        <w:rPr>
          <w:i/>
          <w:iCs/>
          <w:color w:val="auto"/>
        </w:rPr>
        <w:t xml:space="preserve"> J Med</w:t>
      </w:r>
      <w:r w:rsidR="00CE185E" w:rsidRPr="00603D33">
        <w:rPr>
          <w:i/>
          <w:iCs/>
          <w:color w:val="auto"/>
        </w:rPr>
        <w:t>.</w:t>
      </w:r>
      <w:r w:rsidRPr="00603D33">
        <w:rPr>
          <w:color w:val="auto"/>
        </w:rPr>
        <w:t xml:space="preserve"> </w:t>
      </w:r>
      <w:r w:rsidR="00CE185E" w:rsidRPr="00603D33">
        <w:rPr>
          <w:color w:val="auto"/>
        </w:rPr>
        <w:t>2013 Jan;</w:t>
      </w:r>
      <w:r w:rsidRPr="00603D33">
        <w:rPr>
          <w:i/>
          <w:iCs/>
          <w:color w:val="auto"/>
        </w:rPr>
        <w:t>368</w:t>
      </w:r>
      <w:r w:rsidRPr="00603D33">
        <w:rPr>
          <w:color w:val="auto"/>
        </w:rPr>
        <w:t>(5)</w:t>
      </w:r>
      <w:r w:rsidR="00CE185E" w:rsidRPr="00603D33">
        <w:rPr>
          <w:color w:val="auto"/>
        </w:rPr>
        <w:t>:</w:t>
      </w:r>
      <w:r w:rsidRPr="00603D33">
        <w:rPr>
          <w:color w:val="auto"/>
        </w:rPr>
        <w:t xml:space="preserve">446-454. </w:t>
      </w:r>
      <w:proofErr w:type="spellStart"/>
      <w:r w:rsidRPr="00603D33">
        <w:rPr>
          <w:color w:val="auto"/>
        </w:rPr>
        <w:t>doi</w:t>
      </w:r>
      <w:proofErr w:type="spellEnd"/>
      <w:r w:rsidRPr="00603D33">
        <w:rPr>
          <w:color w:val="auto"/>
        </w:rPr>
        <w:t>:</w:t>
      </w:r>
      <w:r w:rsidR="00CE185E" w:rsidRPr="00603D33">
        <w:rPr>
          <w:color w:val="auto"/>
        </w:rPr>
        <w:t xml:space="preserve"> </w:t>
      </w:r>
      <w:hyperlink r:id="rId48" w:history="1">
        <w:r w:rsidRPr="00603D33">
          <w:rPr>
            <w:rStyle w:val="Hyperlink"/>
            <w:color w:val="auto"/>
          </w:rPr>
          <w:t>10.1056/NEJMsa1208051</w:t>
        </w:r>
      </w:hyperlink>
      <w:r w:rsidR="00426847" w:rsidRPr="00603D33">
        <w:rPr>
          <w:rStyle w:val="Hyperlink"/>
          <w:color w:val="auto"/>
          <w:u w:val="none"/>
        </w:rPr>
        <w:t>. PMID: 23363498.</w:t>
      </w:r>
      <w:r w:rsidR="00603D33" w:rsidRPr="00603D33">
        <w:rPr>
          <w:rStyle w:val="Hyperlink"/>
          <w:color w:val="auto"/>
          <w:u w:val="none"/>
        </w:rPr>
        <w:t xml:space="preserve"> PMCID: PMC3606061.</w:t>
      </w:r>
    </w:p>
    <w:p w14:paraId="25609AAD" w14:textId="77777777" w:rsidR="00A50A5E" w:rsidRPr="00603D33" w:rsidRDefault="00A50A5E" w:rsidP="00A50A5E">
      <w:pPr>
        <w:pStyle w:val="ListParagraph"/>
      </w:pPr>
    </w:p>
    <w:p w14:paraId="061AA97B" w14:textId="489A379F" w:rsidR="005D0BDD" w:rsidRPr="00603D33" w:rsidRDefault="00A31381" w:rsidP="00603D33">
      <w:pPr>
        <w:pStyle w:val="apa6"/>
        <w:numPr>
          <w:ilvl w:val="0"/>
          <w:numId w:val="33"/>
        </w:numPr>
        <w:spacing w:after="0"/>
        <w:rPr>
          <w:rStyle w:val="Hyperlink"/>
          <w:color w:val="auto"/>
          <w:u w:val="none"/>
        </w:rPr>
      </w:pPr>
      <w:r w:rsidRPr="00603D33">
        <w:rPr>
          <w:color w:val="auto"/>
        </w:rPr>
        <w:t>Ferdinand AO**</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w:t>
      </w:r>
      <w:proofErr w:type="spellStart"/>
      <w:r w:rsidRPr="00603D33">
        <w:rPr>
          <w:color w:val="auto"/>
        </w:rPr>
        <w:t>Rahurkar</w:t>
      </w:r>
      <w:proofErr w:type="spellEnd"/>
      <w:r w:rsidRPr="00603D33">
        <w:rPr>
          <w:color w:val="auto"/>
        </w:rPr>
        <w:t xml:space="preserve"> S, Engler S, Menachemi N</w:t>
      </w:r>
      <w:r w:rsidR="00437608" w:rsidRPr="00603D33">
        <w:rPr>
          <w:color w:val="auto"/>
        </w:rPr>
        <w:t>. The relationship between built environments and physica</w:t>
      </w:r>
      <w:r w:rsidRPr="00603D33">
        <w:rPr>
          <w:color w:val="auto"/>
        </w:rPr>
        <w:t>l activity: a systematic review</w:t>
      </w:r>
      <w:r w:rsidR="00437608" w:rsidRPr="00603D33">
        <w:rPr>
          <w:color w:val="auto"/>
        </w:rPr>
        <w:t xml:space="preserve">. </w:t>
      </w:r>
      <w:r w:rsidR="00437608" w:rsidRPr="00603D33">
        <w:rPr>
          <w:i/>
          <w:iCs/>
          <w:color w:val="auto"/>
        </w:rPr>
        <w:t>Am J Public Health</w:t>
      </w:r>
      <w:r w:rsidRPr="00603D33">
        <w:rPr>
          <w:color w:val="auto"/>
        </w:rPr>
        <w:t>.</w:t>
      </w:r>
      <w:r w:rsidR="00437608" w:rsidRPr="00603D33">
        <w:rPr>
          <w:color w:val="auto"/>
        </w:rPr>
        <w:t xml:space="preserve"> </w:t>
      </w:r>
      <w:r w:rsidRPr="00603D33">
        <w:rPr>
          <w:color w:val="auto"/>
        </w:rPr>
        <w:t>2012 Oct;</w:t>
      </w:r>
      <w:r w:rsidR="00437608" w:rsidRPr="00603D33">
        <w:rPr>
          <w:i/>
          <w:iCs/>
          <w:color w:val="auto"/>
        </w:rPr>
        <w:t>102</w:t>
      </w:r>
      <w:r w:rsidR="00437608" w:rsidRPr="00603D33">
        <w:rPr>
          <w:color w:val="auto"/>
        </w:rPr>
        <w:t>(10)</w:t>
      </w:r>
      <w:r w:rsidRPr="00603D33">
        <w:rPr>
          <w:color w:val="auto"/>
        </w:rPr>
        <w:t>:</w:t>
      </w:r>
      <w:r w:rsidR="00437608" w:rsidRPr="00603D33">
        <w:rPr>
          <w:color w:val="auto"/>
        </w:rPr>
        <w:t xml:space="preserve">e7-e13.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49" w:history="1">
        <w:r w:rsidR="00437608" w:rsidRPr="00603D33">
          <w:rPr>
            <w:rStyle w:val="Hyperlink"/>
            <w:color w:val="auto"/>
          </w:rPr>
          <w:t>10.2105/AJPH.2012.300740</w:t>
        </w:r>
      </w:hyperlink>
      <w:r w:rsidR="00426847" w:rsidRPr="00603D33">
        <w:rPr>
          <w:rStyle w:val="Hyperlink"/>
          <w:color w:val="auto"/>
          <w:u w:val="none"/>
        </w:rPr>
        <w:t>. PMID: 22897546.</w:t>
      </w:r>
      <w:r w:rsidR="00603D33" w:rsidRPr="00603D33">
        <w:rPr>
          <w:rStyle w:val="Hyperlink"/>
          <w:color w:val="auto"/>
          <w:u w:val="none"/>
        </w:rPr>
        <w:t xml:space="preserve"> PMCID: PMC3490655.</w:t>
      </w:r>
    </w:p>
    <w:p w14:paraId="47E483DD" w14:textId="77777777" w:rsidR="005D0BDD" w:rsidRPr="00603D33" w:rsidRDefault="005D0BDD" w:rsidP="005D0BDD">
      <w:pPr>
        <w:pStyle w:val="apa6"/>
        <w:spacing w:after="0"/>
        <w:ind w:left="0" w:firstLine="0"/>
        <w:rPr>
          <w:color w:val="auto"/>
        </w:rPr>
      </w:pPr>
    </w:p>
    <w:p w14:paraId="24A38742" w14:textId="77777777" w:rsidR="00437608" w:rsidRPr="00603D33" w:rsidRDefault="00A31381" w:rsidP="006A5376">
      <w:pPr>
        <w:pStyle w:val="apa6"/>
        <w:numPr>
          <w:ilvl w:val="0"/>
          <w:numId w:val="33"/>
        </w:numPr>
        <w:spacing w:after="0"/>
        <w:rPr>
          <w:rStyle w:val="Hyperlink"/>
          <w:color w:val="auto"/>
          <w:u w:val="none"/>
        </w:rPr>
      </w:pPr>
      <w:r w:rsidRPr="00603D33">
        <w:rPr>
          <w:b/>
          <w:color w:val="auto"/>
        </w:rPr>
        <w:lastRenderedPageBreak/>
        <w:t>Sen B</w:t>
      </w:r>
      <w:r w:rsidR="00437608" w:rsidRPr="00603D33">
        <w:rPr>
          <w:b/>
          <w:color w:val="auto"/>
        </w:rPr>
        <w:t>,</w:t>
      </w:r>
      <w:r w:rsidRPr="00603D33">
        <w:rPr>
          <w:color w:val="auto"/>
        </w:rPr>
        <w:t xml:space="preserve"> </w:t>
      </w:r>
      <w:proofErr w:type="spellStart"/>
      <w:r w:rsidRPr="00603D33">
        <w:rPr>
          <w:color w:val="auto"/>
        </w:rPr>
        <w:t>Panjamapirom</w:t>
      </w:r>
      <w:proofErr w:type="spellEnd"/>
      <w:r w:rsidRPr="00603D33">
        <w:rPr>
          <w:color w:val="auto"/>
        </w:rPr>
        <w:t xml:space="preserve"> A</w:t>
      </w:r>
      <w:r w:rsidR="00437608" w:rsidRPr="00603D33">
        <w:rPr>
          <w:color w:val="auto"/>
        </w:rPr>
        <w:t>. State background checks for gun purchase and firea</w:t>
      </w:r>
      <w:r w:rsidRPr="00603D33">
        <w:rPr>
          <w:color w:val="auto"/>
        </w:rPr>
        <w:t>rm deaths: an exploratory study</w:t>
      </w:r>
      <w:r w:rsidR="00437608" w:rsidRPr="00603D33">
        <w:rPr>
          <w:color w:val="auto"/>
        </w:rPr>
        <w:t xml:space="preserve">. </w:t>
      </w:r>
      <w:proofErr w:type="spellStart"/>
      <w:r w:rsidR="00437608" w:rsidRPr="00603D33">
        <w:rPr>
          <w:i/>
          <w:iCs/>
          <w:color w:val="auto"/>
        </w:rPr>
        <w:t>Prev</w:t>
      </w:r>
      <w:proofErr w:type="spellEnd"/>
      <w:r w:rsidR="00437608" w:rsidRPr="00603D33">
        <w:rPr>
          <w:i/>
          <w:iCs/>
          <w:color w:val="auto"/>
        </w:rPr>
        <w:t xml:space="preserve"> Med</w:t>
      </w:r>
      <w:r w:rsidRPr="00603D33">
        <w:rPr>
          <w:color w:val="auto"/>
        </w:rPr>
        <w:t>.</w:t>
      </w:r>
      <w:r w:rsidR="00437608" w:rsidRPr="00603D33">
        <w:rPr>
          <w:color w:val="auto"/>
        </w:rPr>
        <w:t xml:space="preserve"> </w:t>
      </w:r>
      <w:r w:rsidRPr="00603D33">
        <w:rPr>
          <w:color w:val="auto"/>
        </w:rPr>
        <w:t>2012 Oct;</w:t>
      </w:r>
      <w:r w:rsidR="00437608" w:rsidRPr="00603D33">
        <w:rPr>
          <w:i/>
          <w:iCs/>
          <w:color w:val="auto"/>
        </w:rPr>
        <w:t>55</w:t>
      </w:r>
      <w:r w:rsidR="00437608" w:rsidRPr="00603D33">
        <w:rPr>
          <w:color w:val="auto"/>
        </w:rPr>
        <w:t>(4)</w:t>
      </w:r>
      <w:r w:rsidRPr="00603D33">
        <w:rPr>
          <w:color w:val="auto"/>
        </w:rPr>
        <w:t>:</w:t>
      </w:r>
      <w:r w:rsidR="00437608" w:rsidRPr="00603D33">
        <w:rPr>
          <w:color w:val="auto"/>
        </w:rPr>
        <w:t xml:space="preserve">346-350.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0" w:history="1">
        <w:r w:rsidR="00437608" w:rsidRPr="00603D33">
          <w:rPr>
            <w:rStyle w:val="Hyperlink"/>
            <w:color w:val="auto"/>
          </w:rPr>
          <w:t>10.1016/j.ypmed.2012.07.019</w:t>
        </w:r>
      </w:hyperlink>
    </w:p>
    <w:p w14:paraId="3088BDE1" w14:textId="77777777" w:rsidR="005D0BDD" w:rsidRPr="00603D33" w:rsidRDefault="005D0BDD" w:rsidP="005D0BDD">
      <w:pPr>
        <w:pStyle w:val="apa6"/>
        <w:spacing w:after="0"/>
        <w:ind w:left="0" w:firstLine="0"/>
        <w:rPr>
          <w:color w:val="auto"/>
        </w:rPr>
      </w:pPr>
    </w:p>
    <w:p w14:paraId="08E91E7C" w14:textId="77777777" w:rsidR="00437608" w:rsidRPr="00603D33" w:rsidRDefault="00BC5882" w:rsidP="006A5376">
      <w:pPr>
        <w:pStyle w:val="apa6"/>
        <w:numPr>
          <w:ilvl w:val="0"/>
          <w:numId w:val="33"/>
        </w:numPr>
        <w:spacing w:after="0"/>
        <w:rPr>
          <w:rStyle w:val="Hyperlink"/>
          <w:color w:val="auto"/>
          <w:u w:val="none"/>
        </w:rPr>
      </w:pPr>
      <w:proofErr w:type="spellStart"/>
      <w:r w:rsidRPr="00603D33">
        <w:rPr>
          <w:color w:val="auto"/>
        </w:rPr>
        <w:t>Tajeu</w:t>
      </w:r>
      <w:proofErr w:type="spellEnd"/>
      <w:r w:rsidRPr="00603D33">
        <w:rPr>
          <w:color w:val="auto"/>
        </w:rPr>
        <w:t xml:space="preserve"> GS</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Allison DB, Menachemi N</w:t>
      </w:r>
      <w:r w:rsidR="00437608" w:rsidRPr="00603D33">
        <w:rPr>
          <w:color w:val="auto"/>
        </w:rPr>
        <w:t>. Misuse of odds ratios in obesity literature: an empirical</w:t>
      </w:r>
      <w:r w:rsidRPr="00603D33">
        <w:rPr>
          <w:color w:val="auto"/>
        </w:rPr>
        <w:t xml:space="preserve"> analysis of published studies.</w:t>
      </w:r>
      <w:r w:rsidR="00437608" w:rsidRPr="00603D33">
        <w:rPr>
          <w:color w:val="auto"/>
        </w:rPr>
        <w:t xml:space="preserve"> </w:t>
      </w:r>
      <w:r w:rsidR="00437608" w:rsidRPr="00603D33">
        <w:rPr>
          <w:i/>
          <w:iCs/>
          <w:color w:val="auto"/>
        </w:rPr>
        <w:t>Obesity (Silver Spring)</w:t>
      </w:r>
      <w:r w:rsidRPr="00603D33">
        <w:rPr>
          <w:color w:val="auto"/>
        </w:rPr>
        <w:t>.</w:t>
      </w:r>
      <w:r w:rsidR="00437608" w:rsidRPr="00603D33">
        <w:rPr>
          <w:color w:val="auto"/>
        </w:rPr>
        <w:t xml:space="preserve"> </w:t>
      </w:r>
      <w:r w:rsidRPr="00603D33">
        <w:rPr>
          <w:color w:val="auto"/>
        </w:rPr>
        <w:t>2012 Aug;</w:t>
      </w:r>
      <w:r w:rsidR="00437608" w:rsidRPr="00603D33">
        <w:rPr>
          <w:i/>
          <w:iCs/>
          <w:color w:val="auto"/>
        </w:rPr>
        <w:t>20</w:t>
      </w:r>
      <w:r w:rsidR="00437608" w:rsidRPr="00603D33">
        <w:rPr>
          <w:color w:val="auto"/>
        </w:rPr>
        <w:t>(8)</w:t>
      </w:r>
      <w:r w:rsidRPr="00603D33">
        <w:rPr>
          <w:color w:val="auto"/>
        </w:rPr>
        <w:t>:</w:t>
      </w:r>
      <w:r w:rsidR="00437608" w:rsidRPr="00603D33">
        <w:rPr>
          <w:color w:val="auto"/>
        </w:rPr>
        <w:t xml:space="preserve">1726-1731.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1" w:history="1">
        <w:r w:rsidR="00437608" w:rsidRPr="00603D33">
          <w:rPr>
            <w:rStyle w:val="Hyperlink"/>
            <w:color w:val="auto"/>
          </w:rPr>
          <w:t>10.1038/oby.2012.71</w:t>
        </w:r>
      </w:hyperlink>
    </w:p>
    <w:p w14:paraId="724321EF" w14:textId="77777777" w:rsidR="005D0BDD" w:rsidRPr="00603D33" w:rsidRDefault="005D0BDD" w:rsidP="005D0BDD">
      <w:pPr>
        <w:pStyle w:val="apa6"/>
        <w:spacing w:after="0"/>
        <w:ind w:left="0" w:firstLine="0"/>
        <w:rPr>
          <w:color w:val="auto"/>
        </w:rPr>
      </w:pPr>
    </w:p>
    <w:p w14:paraId="1479B215" w14:textId="77777777" w:rsidR="00437608" w:rsidRPr="00603D33" w:rsidRDefault="00D77ABE" w:rsidP="006A5376">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Pr="00603D33">
        <w:rPr>
          <w:color w:val="auto"/>
        </w:rPr>
        <w:t xml:space="preserve"> Blackburn J, Morrisey MA, Kilgore</w:t>
      </w:r>
      <w:r w:rsidR="00437608" w:rsidRPr="00603D33">
        <w:rPr>
          <w:color w:val="auto"/>
        </w:rPr>
        <w:t xml:space="preserve"> M</w:t>
      </w:r>
      <w:r w:rsidRPr="00603D33">
        <w:rPr>
          <w:color w:val="auto"/>
        </w:rPr>
        <w:t xml:space="preserve">L, Becker DJ, Caldwell C, Menachemi N. </w:t>
      </w:r>
      <w:r w:rsidR="00437608" w:rsidRPr="00603D33">
        <w:rPr>
          <w:color w:val="auto"/>
        </w:rPr>
        <w:t>Did copayment changes reduce health service utilization among CHIP en</w:t>
      </w:r>
      <w:r w:rsidRPr="00603D33">
        <w:rPr>
          <w:color w:val="auto"/>
        </w:rPr>
        <w:t>rollees? Evidence from Alabama.</w:t>
      </w:r>
      <w:r w:rsidR="00437608" w:rsidRPr="00603D33">
        <w:rPr>
          <w:color w:val="auto"/>
        </w:rPr>
        <w:t xml:space="preserve"> </w:t>
      </w:r>
      <w:r w:rsidR="00437608" w:rsidRPr="00603D33">
        <w:rPr>
          <w:i/>
          <w:iCs/>
          <w:color w:val="auto"/>
        </w:rPr>
        <w:t>Health Serv Res</w:t>
      </w:r>
      <w:r w:rsidRPr="00603D33">
        <w:rPr>
          <w:color w:val="auto"/>
        </w:rPr>
        <w:t>.</w:t>
      </w:r>
      <w:r w:rsidR="00437608" w:rsidRPr="00603D33">
        <w:rPr>
          <w:color w:val="auto"/>
        </w:rPr>
        <w:t xml:space="preserve"> </w:t>
      </w:r>
      <w:r w:rsidRPr="00603D33">
        <w:rPr>
          <w:color w:val="auto"/>
        </w:rPr>
        <w:t>2012 Aug;</w:t>
      </w:r>
      <w:r w:rsidR="00437608" w:rsidRPr="00603D33">
        <w:rPr>
          <w:i/>
          <w:iCs/>
          <w:color w:val="auto"/>
        </w:rPr>
        <w:t>47</w:t>
      </w:r>
      <w:r w:rsidR="00437608" w:rsidRPr="00603D33">
        <w:rPr>
          <w:color w:val="auto"/>
        </w:rPr>
        <w:t>(4)</w:t>
      </w:r>
      <w:r w:rsidRPr="00603D33">
        <w:rPr>
          <w:color w:val="auto"/>
        </w:rPr>
        <w:t>:</w:t>
      </w:r>
      <w:r w:rsidR="00437608" w:rsidRPr="00603D33">
        <w:rPr>
          <w:color w:val="auto"/>
        </w:rPr>
        <w:t xml:space="preserve">1603-1620.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2" w:history="1">
        <w:r w:rsidR="00437608" w:rsidRPr="00603D33">
          <w:rPr>
            <w:rStyle w:val="Hyperlink"/>
            <w:color w:val="auto"/>
          </w:rPr>
          <w:t>10.1111/j.1475-6773.2012.01384.x</w:t>
        </w:r>
      </w:hyperlink>
    </w:p>
    <w:p w14:paraId="1BB1849B" w14:textId="77777777" w:rsidR="005D0BDD" w:rsidRPr="00603D33" w:rsidRDefault="005D0BDD" w:rsidP="005D0BDD">
      <w:pPr>
        <w:pStyle w:val="apa6"/>
        <w:spacing w:after="0"/>
        <w:ind w:left="0" w:firstLine="0"/>
        <w:rPr>
          <w:color w:val="auto"/>
        </w:rPr>
      </w:pPr>
    </w:p>
    <w:p w14:paraId="0438F1E6" w14:textId="77777777" w:rsidR="00437608" w:rsidRPr="00603D33" w:rsidRDefault="00D77ABE" w:rsidP="006A5376">
      <w:pPr>
        <w:pStyle w:val="apa6"/>
        <w:numPr>
          <w:ilvl w:val="0"/>
          <w:numId w:val="33"/>
        </w:numPr>
        <w:spacing w:after="0"/>
        <w:rPr>
          <w:rStyle w:val="Hyperlink"/>
          <w:color w:val="auto"/>
          <w:u w:val="none"/>
        </w:rPr>
      </w:pPr>
      <w:r w:rsidRPr="00603D33">
        <w:rPr>
          <w:b/>
          <w:color w:val="auto"/>
        </w:rPr>
        <w:t>Sen</w:t>
      </w:r>
      <w:r w:rsidR="00437608" w:rsidRPr="00603D33">
        <w:rPr>
          <w:b/>
          <w:color w:val="auto"/>
        </w:rPr>
        <w:t xml:space="preserve"> B</w:t>
      </w:r>
      <w:r w:rsidRPr="00603D33">
        <w:rPr>
          <w:color w:val="auto"/>
        </w:rPr>
        <w:t>, Wingate MS, Kirby R</w:t>
      </w:r>
      <w:r w:rsidR="00437608" w:rsidRPr="00603D33">
        <w:rPr>
          <w:color w:val="auto"/>
        </w:rPr>
        <w:t>. The relationship between state abortion-restrictions and homicide deaths among children under 5 yea</w:t>
      </w:r>
      <w:r w:rsidR="00977551" w:rsidRPr="00603D33">
        <w:rPr>
          <w:color w:val="auto"/>
        </w:rPr>
        <w:t>rs of age: a longitudinal study</w:t>
      </w:r>
      <w:r w:rsidR="00437608" w:rsidRPr="00603D33">
        <w:rPr>
          <w:color w:val="auto"/>
        </w:rPr>
        <w:t xml:space="preserve">. </w:t>
      </w:r>
      <w:r w:rsidR="00437608" w:rsidRPr="00603D33">
        <w:rPr>
          <w:i/>
          <w:iCs/>
          <w:color w:val="auto"/>
        </w:rPr>
        <w:t>Soc Sci Med</w:t>
      </w:r>
      <w:r w:rsidR="00977551" w:rsidRPr="00603D33">
        <w:rPr>
          <w:color w:val="auto"/>
        </w:rPr>
        <w:t>.</w:t>
      </w:r>
      <w:r w:rsidR="00437608" w:rsidRPr="00603D33">
        <w:rPr>
          <w:color w:val="auto"/>
        </w:rPr>
        <w:t xml:space="preserve"> </w:t>
      </w:r>
      <w:r w:rsidR="00977551" w:rsidRPr="00603D33">
        <w:rPr>
          <w:color w:val="auto"/>
        </w:rPr>
        <w:t>2012 Jul;</w:t>
      </w:r>
      <w:r w:rsidR="00437608" w:rsidRPr="00603D33">
        <w:rPr>
          <w:i/>
          <w:iCs/>
          <w:color w:val="auto"/>
        </w:rPr>
        <w:t>75</w:t>
      </w:r>
      <w:r w:rsidR="00437608" w:rsidRPr="00603D33">
        <w:rPr>
          <w:color w:val="auto"/>
        </w:rPr>
        <w:t>(1)</w:t>
      </w:r>
      <w:r w:rsidR="00977551" w:rsidRPr="00603D33">
        <w:rPr>
          <w:color w:val="auto"/>
        </w:rPr>
        <w:t>:</w:t>
      </w:r>
      <w:r w:rsidR="00437608" w:rsidRPr="00603D33">
        <w:rPr>
          <w:color w:val="auto"/>
        </w:rPr>
        <w:t xml:space="preserve">156-164. </w:t>
      </w:r>
      <w:proofErr w:type="spellStart"/>
      <w:r w:rsidR="00437608" w:rsidRPr="00603D33">
        <w:rPr>
          <w:color w:val="auto"/>
        </w:rPr>
        <w:t>doi</w:t>
      </w:r>
      <w:proofErr w:type="spellEnd"/>
      <w:r w:rsidR="00437608" w:rsidRPr="00603D33">
        <w:rPr>
          <w:color w:val="auto"/>
        </w:rPr>
        <w:t>:</w:t>
      </w:r>
      <w:r w:rsidR="00977551" w:rsidRPr="00603D33">
        <w:rPr>
          <w:color w:val="auto"/>
        </w:rPr>
        <w:t xml:space="preserve"> </w:t>
      </w:r>
      <w:hyperlink r:id="rId53" w:history="1">
        <w:r w:rsidR="00437608" w:rsidRPr="00603D33">
          <w:rPr>
            <w:rStyle w:val="Hyperlink"/>
            <w:color w:val="auto"/>
          </w:rPr>
          <w:t>10.1016/j.socscimed.2012.01.037</w:t>
        </w:r>
      </w:hyperlink>
    </w:p>
    <w:p w14:paraId="17A4B1E4" w14:textId="77777777" w:rsidR="00DB5F64" w:rsidRPr="00603D33" w:rsidRDefault="00DB5F64" w:rsidP="00DB5F64">
      <w:pPr>
        <w:pStyle w:val="apa6"/>
        <w:spacing w:after="0"/>
        <w:ind w:left="0" w:firstLine="0"/>
        <w:rPr>
          <w:rStyle w:val="Hyperlink"/>
          <w:color w:val="auto"/>
          <w:u w:val="none"/>
        </w:rPr>
      </w:pPr>
    </w:p>
    <w:p w14:paraId="2449272F" w14:textId="6BE5CB16" w:rsidR="00437608" w:rsidRPr="00603D33" w:rsidRDefault="00672C9C" w:rsidP="00426847">
      <w:pPr>
        <w:pStyle w:val="apa6"/>
        <w:numPr>
          <w:ilvl w:val="0"/>
          <w:numId w:val="33"/>
        </w:numPr>
        <w:spacing w:after="0"/>
        <w:rPr>
          <w:rStyle w:val="Hyperlink"/>
          <w:color w:val="auto"/>
          <w:u w:val="none"/>
        </w:rPr>
      </w:pPr>
      <w:r w:rsidRPr="00603D33">
        <w:rPr>
          <w:color w:val="auto"/>
        </w:rPr>
        <w:t xml:space="preserve">Patel PH**, </w:t>
      </w:r>
      <w:r w:rsidRPr="00603D33">
        <w:rPr>
          <w:b/>
          <w:color w:val="auto"/>
        </w:rPr>
        <w:t xml:space="preserve">Sen, </w:t>
      </w:r>
      <w:r w:rsidRPr="00603D33">
        <w:rPr>
          <w:color w:val="auto"/>
        </w:rPr>
        <w:t xml:space="preserve">B. </w:t>
      </w:r>
      <w:r w:rsidR="00437608" w:rsidRPr="00603D33">
        <w:rPr>
          <w:color w:val="auto"/>
        </w:rPr>
        <w:t>Teen motherhood and</w:t>
      </w:r>
      <w:r w:rsidRPr="00603D33">
        <w:rPr>
          <w:color w:val="auto"/>
        </w:rPr>
        <w:t xml:space="preserve"> long-term health consequences.</w:t>
      </w:r>
      <w:r w:rsidR="00437608" w:rsidRPr="00603D33">
        <w:rPr>
          <w:color w:val="auto"/>
        </w:rPr>
        <w:t xml:space="preserve"> </w:t>
      </w:r>
      <w:proofErr w:type="spellStart"/>
      <w:r w:rsidR="00437608" w:rsidRPr="00603D33">
        <w:rPr>
          <w:i/>
          <w:iCs/>
          <w:color w:val="auto"/>
        </w:rPr>
        <w:t>Matern</w:t>
      </w:r>
      <w:proofErr w:type="spellEnd"/>
      <w:r w:rsidR="00437608" w:rsidRPr="00603D33">
        <w:rPr>
          <w:i/>
          <w:iCs/>
          <w:color w:val="auto"/>
        </w:rPr>
        <w:t xml:space="preserve"> Child Health J</w:t>
      </w:r>
      <w:r w:rsidRPr="00603D33">
        <w:rPr>
          <w:color w:val="auto"/>
        </w:rPr>
        <w:t>.</w:t>
      </w:r>
      <w:r w:rsidR="00437608" w:rsidRPr="00603D33">
        <w:rPr>
          <w:color w:val="auto"/>
        </w:rPr>
        <w:t xml:space="preserve"> </w:t>
      </w:r>
      <w:r w:rsidRPr="00603D33">
        <w:rPr>
          <w:color w:val="auto"/>
        </w:rPr>
        <w:t>2012 Jul;</w:t>
      </w:r>
      <w:r w:rsidR="00437608" w:rsidRPr="00603D33">
        <w:rPr>
          <w:i/>
          <w:iCs/>
          <w:color w:val="auto"/>
        </w:rPr>
        <w:t>16</w:t>
      </w:r>
      <w:r w:rsidR="00437608" w:rsidRPr="00603D33">
        <w:rPr>
          <w:color w:val="auto"/>
        </w:rPr>
        <w:t>(5)</w:t>
      </w:r>
      <w:r w:rsidRPr="00603D33">
        <w:rPr>
          <w:color w:val="auto"/>
        </w:rPr>
        <w:t>:</w:t>
      </w:r>
      <w:r w:rsidR="00437608" w:rsidRPr="00603D33">
        <w:rPr>
          <w:color w:val="auto"/>
        </w:rPr>
        <w:t xml:space="preserve">1063-1071.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4" w:history="1">
        <w:r w:rsidR="00437608" w:rsidRPr="00603D33">
          <w:rPr>
            <w:rStyle w:val="Hyperlink"/>
            <w:color w:val="auto"/>
          </w:rPr>
          <w:t>10.1007/s10995-011-0829-2</w:t>
        </w:r>
      </w:hyperlink>
      <w:r w:rsidR="00426847" w:rsidRPr="00603D33">
        <w:rPr>
          <w:rStyle w:val="Hyperlink"/>
          <w:color w:val="auto"/>
          <w:u w:val="none"/>
        </w:rPr>
        <w:t xml:space="preserve">. PMID: 21656056. </w:t>
      </w:r>
    </w:p>
    <w:p w14:paraId="2571081F" w14:textId="77777777" w:rsidR="005D0BDD" w:rsidRPr="00603D33" w:rsidRDefault="005D0BDD" w:rsidP="005D0BDD">
      <w:pPr>
        <w:pStyle w:val="apa6"/>
        <w:spacing w:after="0"/>
        <w:ind w:left="0" w:firstLine="0"/>
        <w:rPr>
          <w:color w:val="auto"/>
        </w:rPr>
      </w:pPr>
    </w:p>
    <w:p w14:paraId="7C516320" w14:textId="77777777" w:rsidR="00437608" w:rsidRPr="00603D33" w:rsidRDefault="00672C9C" w:rsidP="006A5376">
      <w:pPr>
        <w:pStyle w:val="apa6"/>
        <w:numPr>
          <w:ilvl w:val="0"/>
          <w:numId w:val="33"/>
        </w:numPr>
        <w:spacing w:after="0"/>
        <w:rPr>
          <w:rStyle w:val="Hyperlink"/>
          <w:color w:val="auto"/>
          <w:u w:val="none"/>
        </w:rPr>
      </w:pPr>
      <w:r w:rsidRPr="00603D33">
        <w:rPr>
          <w:color w:val="auto"/>
        </w:rPr>
        <w:t>Menachemi N</w:t>
      </w:r>
      <w:r w:rsidR="0091548E" w:rsidRPr="00603D33">
        <w:rPr>
          <w:color w:val="auto"/>
        </w:rPr>
        <w:t>, Blackburn J</w:t>
      </w:r>
      <w:r w:rsidR="00437608" w:rsidRPr="00603D33">
        <w:rPr>
          <w:color w:val="auto"/>
        </w:rPr>
        <w:t xml:space="preserve">, </w:t>
      </w:r>
      <w:r w:rsidR="0091548E" w:rsidRPr="00603D33">
        <w:rPr>
          <w:b/>
          <w:color w:val="auto"/>
        </w:rPr>
        <w:t>Sen B</w:t>
      </w:r>
      <w:r w:rsidR="00437608" w:rsidRPr="00603D33">
        <w:rPr>
          <w:b/>
          <w:color w:val="auto"/>
        </w:rPr>
        <w:t>,</w:t>
      </w:r>
      <w:r w:rsidR="0091548E" w:rsidRPr="00603D33">
        <w:rPr>
          <w:color w:val="auto"/>
        </w:rPr>
        <w:t xml:space="preserve"> Morrisey MA, Becker DJ, Caldwell C, Kilgore ML. </w:t>
      </w:r>
      <w:r w:rsidR="00437608" w:rsidRPr="00603D33">
        <w:rPr>
          <w:color w:val="auto"/>
        </w:rPr>
        <w:t>The impact of CHIP coverage on c</w:t>
      </w:r>
      <w:r w:rsidR="0091548E" w:rsidRPr="00603D33">
        <w:rPr>
          <w:color w:val="auto"/>
        </w:rPr>
        <w:t>hildren with asthma in Alabama.</w:t>
      </w:r>
      <w:r w:rsidR="00437608" w:rsidRPr="00603D33">
        <w:rPr>
          <w:color w:val="auto"/>
        </w:rPr>
        <w:t xml:space="preserve"> </w:t>
      </w:r>
      <w:r w:rsidR="00437608" w:rsidRPr="00603D33">
        <w:rPr>
          <w:i/>
          <w:iCs/>
          <w:color w:val="auto"/>
        </w:rPr>
        <w:t xml:space="preserve">Clin </w:t>
      </w:r>
      <w:proofErr w:type="spellStart"/>
      <w:r w:rsidR="00437608" w:rsidRPr="00603D33">
        <w:rPr>
          <w:i/>
          <w:iCs/>
          <w:color w:val="auto"/>
        </w:rPr>
        <w:t>Pediatr</w:t>
      </w:r>
      <w:proofErr w:type="spellEnd"/>
      <w:r w:rsidR="00437608" w:rsidRPr="00603D33">
        <w:rPr>
          <w:i/>
          <w:iCs/>
          <w:color w:val="auto"/>
        </w:rPr>
        <w:t xml:space="preserve"> (Phila)</w:t>
      </w:r>
      <w:r w:rsidR="0091548E" w:rsidRPr="00603D33">
        <w:rPr>
          <w:color w:val="auto"/>
        </w:rPr>
        <w:t>.</w:t>
      </w:r>
      <w:r w:rsidR="00437608" w:rsidRPr="00603D33">
        <w:rPr>
          <w:color w:val="auto"/>
        </w:rPr>
        <w:t xml:space="preserve"> </w:t>
      </w:r>
      <w:r w:rsidR="0091548E" w:rsidRPr="00603D33">
        <w:rPr>
          <w:color w:val="auto"/>
        </w:rPr>
        <w:t>2012 Mar;</w:t>
      </w:r>
      <w:r w:rsidR="00437608" w:rsidRPr="00603D33">
        <w:rPr>
          <w:i/>
          <w:iCs/>
          <w:color w:val="auto"/>
        </w:rPr>
        <w:t>51</w:t>
      </w:r>
      <w:r w:rsidR="00437608" w:rsidRPr="00603D33">
        <w:rPr>
          <w:color w:val="auto"/>
        </w:rPr>
        <w:t>(3)</w:t>
      </w:r>
      <w:r w:rsidR="0091548E" w:rsidRPr="00603D33">
        <w:rPr>
          <w:color w:val="auto"/>
        </w:rPr>
        <w:t>:</w:t>
      </w:r>
      <w:r w:rsidR="00437608" w:rsidRPr="00603D33">
        <w:rPr>
          <w:color w:val="auto"/>
        </w:rPr>
        <w:t xml:space="preserve">247-253. </w:t>
      </w:r>
      <w:proofErr w:type="spellStart"/>
      <w:r w:rsidR="00437608" w:rsidRPr="00603D33">
        <w:rPr>
          <w:color w:val="auto"/>
        </w:rPr>
        <w:t>doi</w:t>
      </w:r>
      <w:proofErr w:type="spellEnd"/>
      <w:r w:rsidR="00437608" w:rsidRPr="00603D33">
        <w:rPr>
          <w:color w:val="auto"/>
        </w:rPr>
        <w:t>:</w:t>
      </w:r>
      <w:r w:rsidR="0091548E" w:rsidRPr="00603D33">
        <w:rPr>
          <w:color w:val="auto"/>
        </w:rPr>
        <w:t xml:space="preserve"> </w:t>
      </w:r>
      <w:hyperlink r:id="rId55" w:history="1">
        <w:r w:rsidR="00437608" w:rsidRPr="00603D33">
          <w:rPr>
            <w:rStyle w:val="Hyperlink"/>
            <w:color w:val="auto"/>
          </w:rPr>
          <w:t>10.1177/0009922811420713</w:t>
        </w:r>
      </w:hyperlink>
    </w:p>
    <w:p w14:paraId="5954C8F8" w14:textId="77777777" w:rsidR="005D0BDD" w:rsidRPr="00603D33" w:rsidRDefault="005D0BDD" w:rsidP="005D0BDD">
      <w:pPr>
        <w:pStyle w:val="apa6"/>
        <w:spacing w:after="0"/>
        <w:ind w:left="0" w:firstLine="0"/>
        <w:rPr>
          <w:color w:val="auto"/>
        </w:rPr>
      </w:pPr>
    </w:p>
    <w:p w14:paraId="24AEC629" w14:textId="77777777" w:rsidR="00437608" w:rsidRPr="00603D33" w:rsidRDefault="0091548E" w:rsidP="006A5376">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00437608" w:rsidRPr="00603D33">
        <w:rPr>
          <w:color w:val="auto"/>
        </w:rPr>
        <w:t xml:space="preserve"> Is There an Association Between Gasoline Prices and Physical Activity? Evidence from American Time Use Data. </w:t>
      </w:r>
      <w:r w:rsidR="00437608" w:rsidRPr="00603D33">
        <w:rPr>
          <w:i/>
          <w:iCs/>
          <w:color w:val="auto"/>
        </w:rPr>
        <w:t>J</w:t>
      </w:r>
      <w:r w:rsidRPr="00603D33">
        <w:rPr>
          <w:i/>
          <w:iCs/>
          <w:color w:val="auto"/>
        </w:rPr>
        <w:t xml:space="preserve"> </w:t>
      </w:r>
      <w:r w:rsidR="00437608" w:rsidRPr="00603D33">
        <w:rPr>
          <w:i/>
          <w:iCs/>
          <w:color w:val="auto"/>
        </w:rPr>
        <w:t>Policy Anal</w:t>
      </w:r>
      <w:r w:rsidRPr="00603D33">
        <w:rPr>
          <w:i/>
          <w:iCs/>
          <w:color w:val="auto"/>
        </w:rPr>
        <w:t xml:space="preserve"> </w:t>
      </w:r>
      <w:proofErr w:type="spellStart"/>
      <w:r w:rsidR="00437608" w:rsidRPr="00603D33">
        <w:rPr>
          <w:i/>
          <w:iCs/>
          <w:color w:val="auto"/>
        </w:rPr>
        <w:t>Manag</w:t>
      </w:r>
      <w:proofErr w:type="spellEnd"/>
      <w:r w:rsidRPr="00603D33">
        <w:rPr>
          <w:i/>
          <w:iCs/>
          <w:color w:val="auto"/>
        </w:rPr>
        <w:t>.</w:t>
      </w:r>
      <w:r w:rsidR="00437608" w:rsidRPr="00603D33">
        <w:rPr>
          <w:color w:val="auto"/>
        </w:rPr>
        <w:t xml:space="preserve"> </w:t>
      </w:r>
      <w:r w:rsidRPr="00603D33">
        <w:rPr>
          <w:color w:val="auto"/>
        </w:rPr>
        <w:t>2012 Feb;</w:t>
      </w:r>
      <w:r w:rsidR="00437608" w:rsidRPr="00603D33">
        <w:rPr>
          <w:i/>
          <w:iCs/>
          <w:color w:val="auto"/>
        </w:rPr>
        <w:t>31</w:t>
      </w:r>
      <w:r w:rsidR="00437608" w:rsidRPr="00603D33">
        <w:rPr>
          <w:color w:val="auto"/>
        </w:rPr>
        <w:t>(2)</w:t>
      </w:r>
      <w:r w:rsidRPr="00603D33">
        <w:rPr>
          <w:color w:val="auto"/>
        </w:rPr>
        <w:t>:</w:t>
      </w:r>
      <w:r w:rsidR="00437608" w:rsidRPr="00603D33">
        <w:rPr>
          <w:color w:val="auto"/>
        </w:rPr>
        <w:t xml:space="preserve">338-366.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6" w:history="1">
        <w:r w:rsidR="00437608" w:rsidRPr="00603D33">
          <w:rPr>
            <w:rStyle w:val="Hyperlink"/>
            <w:color w:val="auto"/>
          </w:rPr>
          <w:t>10.1002/pam.21601</w:t>
        </w:r>
      </w:hyperlink>
    </w:p>
    <w:p w14:paraId="5FF4D43B" w14:textId="77777777" w:rsidR="005D0BDD" w:rsidRPr="00603D33" w:rsidRDefault="005D0BDD" w:rsidP="005D0BDD">
      <w:pPr>
        <w:pStyle w:val="apa6"/>
        <w:spacing w:after="0"/>
        <w:ind w:left="0" w:firstLine="0"/>
        <w:rPr>
          <w:color w:val="auto"/>
        </w:rPr>
      </w:pPr>
    </w:p>
    <w:p w14:paraId="4E7EC442" w14:textId="77777777" w:rsidR="00437608" w:rsidRPr="00603D33" w:rsidRDefault="00437608" w:rsidP="006A5376">
      <w:pPr>
        <w:pStyle w:val="apa6"/>
        <w:numPr>
          <w:ilvl w:val="0"/>
          <w:numId w:val="33"/>
        </w:numPr>
        <w:spacing w:after="0"/>
        <w:rPr>
          <w:rStyle w:val="Hyperlink"/>
          <w:color w:val="auto"/>
          <w:u w:val="none"/>
        </w:rPr>
      </w:pPr>
      <w:r w:rsidRPr="00603D33">
        <w:rPr>
          <w:color w:val="auto"/>
        </w:rPr>
        <w:t>Morrisey</w:t>
      </w:r>
      <w:r w:rsidR="0010512C" w:rsidRPr="00603D33">
        <w:rPr>
          <w:color w:val="auto"/>
        </w:rPr>
        <w:t xml:space="preserve"> MA, Blackburn J</w:t>
      </w:r>
      <w:r w:rsidRPr="00603D33">
        <w:rPr>
          <w:color w:val="auto"/>
        </w:rPr>
        <w:t xml:space="preserve">, </w:t>
      </w:r>
      <w:r w:rsidR="0010512C" w:rsidRPr="00603D33">
        <w:rPr>
          <w:b/>
          <w:color w:val="auto"/>
        </w:rPr>
        <w:t>Sen B</w:t>
      </w:r>
      <w:r w:rsidRPr="00603D33">
        <w:rPr>
          <w:b/>
          <w:color w:val="auto"/>
        </w:rPr>
        <w:t>,</w:t>
      </w:r>
      <w:r w:rsidR="0010512C" w:rsidRPr="00603D33">
        <w:rPr>
          <w:color w:val="auto"/>
        </w:rPr>
        <w:t xml:space="preserve"> Becker D, Kilgore ML, Caldwell C, Menachemi N. </w:t>
      </w:r>
      <w:r w:rsidRPr="00603D33">
        <w:rPr>
          <w:color w:val="auto"/>
        </w:rPr>
        <w:t xml:space="preserve">The effects of premium changes on ALL Kids, Alabama's CHIP </w:t>
      </w:r>
      <w:r w:rsidR="0010512C" w:rsidRPr="00603D33">
        <w:rPr>
          <w:color w:val="auto"/>
        </w:rPr>
        <w:t>program.</w:t>
      </w:r>
      <w:r w:rsidRPr="00603D33">
        <w:rPr>
          <w:color w:val="auto"/>
        </w:rPr>
        <w:t xml:space="preserve"> </w:t>
      </w:r>
      <w:r w:rsidRPr="00603D33">
        <w:rPr>
          <w:i/>
          <w:iCs/>
          <w:color w:val="auto"/>
        </w:rPr>
        <w:t>Medicare Medicaid Res Rev</w:t>
      </w:r>
      <w:r w:rsidR="0010512C" w:rsidRPr="00603D33">
        <w:rPr>
          <w:color w:val="auto"/>
        </w:rPr>
        <w:t>.</w:t>
      </w:r>
      <w:r w:rsidRPr="00603D33">
        <w:rPr>
          <w:color w:val="auto"/>
        </w:rPr>
        <w:t xml:space="preserve"> </w:t>
      </w:r>
      <w:r w:rsidR="0010512C" w:rsidRPr="00603D33">
        <w:rPr>
          <w:color w:val="auto"/>
        </w:rPr>
        <w:t>2012;</w:t>
      </w:r>
      <w:r w:rsidRPr="00603D33">
        <w:rPr>
          <w:i/>
          <w:iCs/>
          <w:color w:val="auto"/>
        </w:rPr>
        <w:t>2</w:t>
      </w:r>
      <w:r w:rsidRPr="00603D33">
        <w:rPr>
          <w:color w:val="auto"/>
        </w:rPr>
        <w:t xml:space="preserve">(3). </w:t>
      </w:r>
      <w:proofErr w:type="spellStart"/>
      <w:r w:rsidRPr="00603D33">
        <w:rPr>
          <w:color w:val="auto"/>
        </w:rPr>
        <w:t>doi</w:t>
      </w:r>
      <w:proofErr w:type="spellEnd"/>
      <w:r w:rsidRPr="00603D33">
        <w:rPr>
          <w:color w:val="auto"/>
        </w:rPr>
        <w:t>:</w:t>
      </w:r>
      <w:r w:rsidR="0010512C" w:rsidRPr="00603D33">
        <w:rPr>
          <w:color w:val="auto"/>
        </w:rPr>
        <w:t xml:space="preserve"> </w:t>
      </w:r>
      <w:hyperlink r:id="rId57" w:history="1">
        <w:r w:rsidRPr="00603D33">
          <w:rPr>
            <w:rStyle w:val="Hyperlink"/>
            <w:color w:val="auto"/>
          </w:rPr>
          <w:t>10.5600/mmrr.002.03.a01</w:t>
        </w:r>
      </w:hyperlink>
    </w:p>
    <w:p w14:paraId="703BF63C" w14:textId="77777777" w:rsidR="005D0BDD" w:rsidRPr="00603D33" w:rsidRDefault="005D0BDD" w:rsidP="005D0BDD">
      <w:pPr>
        <w:pStyle w:val="apa6"/>
        <w:spacing w:after="0"/>
        <w:ind w:left="0" w:firstLine="0"/>
        <w:rPr>
          <w:color w:val="auto"/>
        </w:rPr>
      </w:pPr>
    </w:p>
    <w:p w14:paraId="476248F8" w14:textId="77777777" w:rsidR="00437608" w:rsidRPr="00603D33" w:rsidRDefault="001C4889" w:rsidP="006A5376">
      <w:pPr>
        <w:pStyle w:val="apa6"/>
        <w:numPr>
          <w:ilvl w:val="0"/>
          <w:numId w:val="33"/>
        </w:numPr>
        <w:spacing w:after="0"/>
        <w:rPr>
          <w:rStyle w:val="Hyperlink"/>
          <w:color w:val="auto"/>
          <w:u w:val="none"/>
        </w:rPr>
      </w:pPr>
      <w:r w:rsidRPr="00603D33">
        <w:rPr>
          <w:b/>
          <w:color w:val="auto"/>
        </w:rPr>
        <w:t>Sen</w:t>
      </w:r>
      <w:r w:rsidR="00437608" w:rsidRPr="00603D33">
        <w:rPr>
          <w:b/>
          <w:color w:val="auto"/>
        </w:rPr>
        <w:t xml:space="preserve"> B</w:t>
      </w:r>
      <w:r w:rsidRPr="00603D33">
        <w:rPr>
          <w:color w:val="auto"/>
        </w:rPr>
        <w:t>, Patel-</w:t>
      </w:r>
      <w:proofErr w:type="spellStart"/>
      <w:r w:rsidRPr="00603D33">
        <w:rPr>
          <w:color w:val="auto"/>
        </w:rPr>
        <w:t>Dovlatabadi</w:t>
      </w:r>
      <w:proofErr w:type="spellEnd"/>
      <w:r w:rsidRPr="00603D33">
        <w:rPr>
          <w:color w:val="auto"/>
        </w:rPr>
        <w:t xml:space="preserve"> P**. </w:t>
      </w:r>
      <w:r w:rsidR="00437608" w:rsidRPr="00603D33">
        <w:rPr>
          <w:color w:val="auto"/>
        </w:rPr>
        <w:t xml:space="preserve">Racial disparities in obesity for males &amp; females in three southern states in the US, across SES categories. </w:t>
      </w:r>
      <w:r w:rsidR="00437608" w:rsidRPr="00603D33">
        <w:rPr>
          <w:i/>
          <w:iCs/>
          <w:color w:val="auto"/>
        </w:rPr>
        <w:t>Health</w:t>
      </w:r>
      <w:r w:rsidRPr="00603D33">
        <w:rPr>
          <w:color w:val="auto"/>
        </w:rPr>
        <w:t>.</w:t>
      </w:r>
      <w:r w:rsidR="00437608" w:rsidRPr="00603D33">
        <w:rPr>
          <w:color w:val="auto"/>
        </w:rPr>
        <w:t xml:space="preserve"> </w:t>
      </w:r>
      <w:r w:rsidRPr="00603D33">
        <w:rPr>
          <w:color w:val="auto"/>
        </w:rPr>
        <w:t>2012;</w:t>
      </w:r>
      <w:r w:rsidR="00437608" w:rsidRPr="00603D33">
        <w:rPr>
          <w:i/>
          <w:iCs/>
          <w:color w:val="auto"/>
        </w:rPr>
        <w:t>4</w:t>
      </w:r>
      <w:r w:rsidR="00437608" w:rsidRPr="00603D33">
        <w:rPr>
          <w:color w:val="auto"/>
        </w:rPr>
        <w:t>(12</w:t>
      </w:r>
      <w:r w:rsidRPr="00603D33">
        <w:rPr>
          <w:color w:val="auto"/>
        </w:rPr>
        <w:t>A</w:t>
      </w:r>
      <w:r w:rsidR="00437608" w:rsidRPr="00603D33">
        <w:rPr>
          <w:color w:val="auto"/>
        </w:rPr>
        <w:t>)</w:t>
      </w:r>
      <w:r w:rsidRPr="00603D33">
        <w:rPr>
          <w:color w:val="auto"/>
        </w:rPr>
        <w:t>:</w:t>
      </w:r>
      <w:r w:rsidR="00437608" w:rsidRPr="00603D33">
        <w:rPr>
          <w:color w:val="auto"/>
        </w:rPr>
        <w:t xml:space="preserve">1434-1441.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58" w:history="1">
        <w:r w:rsidR="00437608" w:rsidRPr="00603D33">
          <w:rPr>
            <w:rStyle w:val="Hyperlink"/>
            <w:color w:val="auto"/>
          </w:rPr>
          <w:t>10.4236/health.2012.412A207</w:t>
        </w:r>
      </w:hyperlink>
    </w:p>
    <w:p w14:paraId="20961E99" w14:textId="77777777" w:rsidR="005D0BDD" w:rsidRPr="00603D33" w:rsidRDefault="005D0BDD" w:rsidP="005D0BDD">
      <w:pPr>
        <w:pStyle w:val="apa6"/>
        <w:spacing w:after="0"/>
        <w:ind w:left="0" w:firstLine="0"/>
        <w:rPr>
          <w:color w:val="auto"/>
        </w:rPr>
      </w:pPr>
    </w:p>
    <w:p w14:paraId="3A209884" w14:textId="77777777" w:rsidR="00437608" w:rsidRPr="00603D33" w:rsidRDefault="00CC7598" w:rsidP="006A5376">
      <w:pPr>
        <w:pStyle w:val="apa6"/>
        <w:numPr>
          <w:ilvl w:val="0"/>
          <w:numId w:val="33"/>
        </w:numPr>
        <w:spacing w:after="0"/>
        <w:rPr>
          <w:color w:val="auto"/>
        </w:rPr>
      </w:pPr>
      <w:r w:rsidRPr="00603D33">
        <w:rPr>
          <w:b/>
          <w:color w:val="auto"/>
        </w:rPr>
        <w:t>Sen B</w:t>
      </w:r>
      <w:r w:rsidR="00437608" w:rsidRPr="00603D33">
        <w:rPr>
          <w:b/>
          <w:color w:val="auto"/>
        </w:rPr>
        <w:t>,</w:t>
      </w:r>
      <w:r w:rsidRPr="00603D33">
        <w:rPr>
          <w:color w:val="auto"/>
        </w:rPr>
        <w:t xml:space="preserve"> Morrisey M</w:t>
      </w:r>
      <w:r w:rsidR="00437608" w:rsidRPr="00603D33">
        <w:rPr>
          <w:color w:val="auto"/>
        </w:rPr>
        <w:t xml:space="preserve">, </w:t>
      </w:r>
      <w:r w:rsidRPr="00603D33">
        <w:rPr>
          <w:color w:val="auto"/>
        </w:rPr>
        <w:t xml:space="preserve">Ginter P, Menachemi N. </w:t>
      </w:r>
      <w:r w:rsidR="00437608" w:rsidRPr="00603D33">
        <w:rPr>
          <w:color w:val="auto"/>
        </w:rPr>
        <w:t xml:space="preserve">Analyzing the Gender Gap in the Salary of Health Administration Faculty. </w:t>
      </w:r>
      <w:r w:rsidRPr="00603D33">
        <w:rPr>
          <w:i/>
          <w:iCs/>
          <w:color w:val="auto"/>
        </w:rPr>
        <w:t>J Health Admin Educ</w:t>
      </w:r>
      <w:r w:rsidRPr="00603D33">
        <w:rPr>
          <w:color w:val="auto"/>
        </w:rPr>
        <w:t>.</w:t>
      </w:r>
      <w:r w:rsidR="00437608" w:rsidRPr="00603D33">
        <w:rPr>
          <w:color w:val="auto"/>
        </w:rPr>
        <w:t xml:space="preserve"> </w:t>
      </w:r>
      <w:r w:rsidRPr="00603D33">
        <w:rPr>
          <w:color w:val="auto"/>
        </w:rPr>
        <w:t>2012;</w:t>
      </w:r>
      <w:r w:rsidR="00437608" w:rsidRPr="00603D33">
        <w:rPr>
          <w:i/>
          <w:iCs/>
          <w:color w:val="auto"/>
        </w:rPr>
        <w:t>29</w:t>
      </w:r>
      <w:r w:rsidR="00437608" w:rsidRPr="00603D33">
        <w:rPr>
          <w:color w:val="auto"/>
        </w:rPr>
        <w:t>(</w:t>
      </w:r>
      <w:r w:rsidRPr="00603D33">
        <w:rPr>
          <w:color w:val="auto"/>
        </w:rPr>
        <w:t>4</w:t>
      </w:r>
      <w:r w:rsidR="00437608" w:rsidRPr="00603D33">
        <w:rPr>
          <w:color w:val="auto"/>
        </w:rPr>
        <w:t>).</w:t>
      </w:r>
      <w:r w:rsidRPr="00603D33">
        <w:rPr>
          <w:color w:val="auto"/>
        </w:rPr>
        <w:t xml:space="preserve"> Retrieved from </w:t>
      </w:r>
      <w:hyperlink r:id="rId59" w:history="1">
        <w:r w:rsidRPr="00603D33">
          <w:rPr>
            <w:rStyle w:val="Hyperlink"/>
          </w:rPr>
          <w:t>https://www.researchgate.net/publication/263124235_Analyzing_the_Gender_Gap_in_the_Salary_of_Health_Administration_Faculty_of_Health_Administration_Faculty</w:t>
        </w:r>
      </w:hyperlink>
      <w:r w:rsidRPr="00603D33">
        <w:rPr>
          <w:color w:val="auto"/>
        </w:rPr>
        <w:t xml:space="preserve"> </w:t>
      </w:r>
    </w:p>
    <w:p w14:paraId="0F87DDFE" w14:textId="77777777" w:rsidR="005D0BDD" w:rsidRPr="00603D33" w:rsidRDefault="005D0BDD" w:rsidP="005D0BDD">
      <w:pPr>
        <w:pStyle w:val="apa6"/>
        <w:spacing w:after="0"/>
        <w:ind w:left="0" w:firstLine="0"/>
        <w:rPr>
          <w:color w:val="auto"/>
        </w:rPr>
      </w:pPr>
    </w:p>
    <w:p w14:paraId="6A5C0B2C" w14:textId="77777777" w:rsidR="00437608" w:rsidRPr="00603D33" w:rsidRDefault="00CC7598" w:rsidP="006A5376">
      <w:pPr>
        <w:pStyle w:val="apa6"/>
        <w:numPr>
          <w:ilvl w:val="0"/>
          <w:numId w:val="33"/>
        </w:numPr>
        <w:spacing w:after="0"/>
        <w:rPr>
          <w:rStyle w:val="Hyperlink"/>
          <w:color w:val="auto"/>
          <w:u w:val="none"/>
        </w:rPr>
      </w:pPr>
      <w:r w:rsidRPr="00603D33">
        <w:rPr>
          <w:color w:val="auto"/>
        </w:rPr>
        <w:t>Becker DJ, Blackburn J</w:t>
      </w:r>
      <w:r w:rsidR="00437608" w:rsidRPr="00603D33">
        <w:rPr>
          <w:color w:val="auto"/>
        </w:rPr>
        <w:t>L</w:t>
      </w:r>
      <w:r w:rsidRPr="00603D33">
        <w:rPr>
          <w:color w:val="auto"/>
        </w:rPr>
        <w:t>, Kilgore ML, Morrisey MA</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Caldwell C, Menachemi N. </w:t>
      </w:r>
      <w:r w:rsidR="00437608" w:rsidRPr="00603D33">
        <w:rPr>
          <w:color w:val="auto"/>
        </w:rPr>
        <w:t>Continuity of insurance coverage and ambulatory care-sensitive hospitalizations/ED visits: evidence from the child</w:t>
      </w:r>
      <w:r w:rsidRPr="00603D33">
        <w:rPr>
          <w:color w:val="auto"/>
        </w:rPr>
        <w:t>ren's health insurance program.</w:t>
      </w:r>
      <w:r w:rsidR="00437608" w:rsidRPr="00603D33">
        <w:rPr>
          <w:color w:val="auto"/>
        </w:rPr>
        <w:t xml:space="preserve"> </w:t>
      </w:r>
      <w:r w:rsidR="00437608" w:rsidRPr="00603D33">
        <w:rPr>
          <w:i/>
          <w:iCs/>
          <w:color w:val="auto"/>
        </w:rPr>
        <w:t xml:space="preserve">Clin </w:t>
      </w:r>
      <w:proofErr w:type="spellStart"/>
      <w:r w:rsidR="00437608" w:rsidRPr="00603D33">
        <w:rPr>
          <w:i/>
          <w:iCs/>
          <w:color w:val="auto"/>
        </w:rPr>
        <w:t>Pediatr</w:t>
      </w:r>
      <w:proofErr w:type="spellEnd"/>
      <w:r w:rsidR="00437608" w:rsidRPr="00603D33">
        <w:rPr>
          <w:i/>
          <w:iCs/>
          <w:color w:val="auto"/>
        </w:rPr>
        <w:t xml:space="preserve"> (Phila)</w:t>
      </w:r>
      <w:r w:rsidRPr="00603D33">
        <w:rPr>
          <w:color w:val="auto"/>
        </w:rPr>
        <w:t>.</w:t>
      </w:r>
      <w:r w:rsidR="00437608" w:rsidRPr="00603D33">
        <w:rPr>
          <w:color w:val="auto"/>
        </w:rPr>
        <w:t xml:space="preserve"> </w:t>
      </w:r>
      <w:r w:rsidRPr="00603D33">
        <w:rPr>
          <w:color w:val="auto"/>
        </w:rPr>
        <w:t>2011 Oct;</w:t>
      </w:r>
      <w:r w:rsidR="00437608" w:rsidRPr="00603D33">
        <w:rPr>
          <w:i/>
          <w:iCs/>
          <w:color w:val="auto"/>
        </w:rPr>
        <w:t>50</w:t>
      </w:r>
      <w:r w:rsidR="00437608" w:rsidRPr="00603D33">
        <w:rPr>
          <w:color w:val="auto"/>
        </w:rPr>
        <w:t>(10)</w:t>
      </w:r>
      <w:r w:rsidRPr="00603D33">
        <w:rPr>
          <w:color w:val="auto"/>
        </w:rPr>
        <w:t>:</w:t>
      </w:r>
      <w:r w:rsidR="00437608" w:rsidRPr="00603D33">
        <w:rPr>
          <w:color w:val="auto"/>
        </w:rPr>
        <w:t xml:space="preserve">963-973.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0" w:history="1">
        <w:r w:rsidR="00437608" w:rsidRPr="00603D33">
          <w:rPr>
            <w:rStyle w:val="Hyperlink"/>
            <w:color w:val="auto"/>
          </w:rPr>
          <w:t>10.1177/0009922811410229</w:t>
        </w:r>
      </w:hyperlink>
    </w:p>
    <w:p w14:paraId="68259623" w14:textId="77777777" w:rsidR="00A50A5E" w:rsidRPr="00603D33" w:rsidRDefault="00A50A5E" w:rsidP="00A50A5E">
      <w:pPr>
        <w:pStyle w:val="apa6"/>
        <w:spacing w:after="0"/>
        <w:ind w:left="0" w:firstLine="0"/>
        <w:rPr>
          <w:color w:val="auto"/>
        </w:rPr>
      </w:pPr>
    </w:p>
    <w:p w14:paraId="04FD9FED" w14:textId="77777777" w:rsidR="005D0BDD" w:rsidRPr="00603D33" w:rsidRDefault="00CC7598" w:rsidP="005D0BDD">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Pr="00603D33">
        <w:rPr>
          <w:color w:val="auto"/>
        </w:rPr>
        <w:t xml:space="preserve"> Campbell CM**. </w:t>
      </w:r>
      <w:r w:rsidR="00437608" w:rsidRPr="00603D33">
        <w:rPr>
          <w:color w:val="auto"/>
        </w:rPr>
        <w:t xml:space="preserve">Alcohol prevalence, alcohol policies, and child fatal injury rates from motor vehicle crashes. </w:t>
      </w:r>
      <w:proofErr w:type="spellStart"/>
      <w:r w:rsidR="00437608" w:rsidRPr="00603D33">
        <w:rPr>
          <w:i/>
          <w:iCs/>
          <w:color w:val="auto"/>
        </w:rPr>
        <w:t>Contemp</w:t>
      </w:r>
      <w:proofErr w:type="spellEnd"/>
      <w:r w:rsidR="00437608" w:rsidRPr="00603D33">
        <w:rPr>
          <w:i/>
          <w:iCs/>
          <w:color w:val="auto"/>
        </w:rPr>
        <w:t xml:space="preserve"> Econ Policy</w:t>
      </w:r>
      <w:r w:rsidRPr="00603D33">
        <w:rPr>
          <w:color w:val="auto"/>
        </w:rPr>
        <w:t>.</w:t>
      </w:r>
      <w:r w:rsidR="00437608" w:rsidRPr="00603D33">
        <w:rPr>
          <w:color w:val="auto"/>
        </w:rPr>
        <w:t xml:space="preserve"> </w:t>
      </w:r>
      <w:r w:rsidRPr="00603D33">
        <w:rPr>
          <w:color w:val="auto"/>
        </w:rPr>
        <w:t>2010 Jun;</w:t>
      </w:r>
      <w:r w:rsidR="00437608" w:rsidRPr="00603D33">
        <w:rPr>
          <w:i/>
          <w:iCs/>
          <w:color w:val="auto"/>
        </w:rPr>
        <w:t>28</w:t>
      </w:r>
      <w:r w:rsidR="00437608" w:rsidRPr="00603D33">
        <w:rPr>
          <w:color w:val="auto"/>
        </w:rPr>
        <w:t>(3)</w:t>
      </w:r>
      <w:r w:rsidRPr="00603D33">
        <w:rPr>
          <w:color w:val="auto"/>
        </w:rPr>
        <w:t>:</w:t>
      </w:r>
      <w:r w:rsidR="00437608" w:rsidRPr="00603D33">
        <w:rPr>
          <w:color w:val="auto"/>
        </w:rPr>
        <w:t xml:space="preserve">392-405.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1" w:history="1">
        <w:r w:rsidR="00437608" w:rsidRPr="00603D33">
          <w:rPr>
            <w:rStyle w:val="Hyperlink"/>
            <w:color w:val="auto"/>
          </w:rPr>
          <w:t>10.1111/j.1465-7287.2009.00142.x</w:t>
        </w:r>
      </w:hyperlink>
    </w:p>
    <w:p w14:paraId="10ECE718" w14:textId="77777777" w:rsidR="005D0BDD" w:rsidRPr="00603D33" w:rsidRDefault="005D0BDD" w:rsidP="005D0BDD">
      <w:pPr>
        <w:pStyle w:val="apa6"/>
        <w:spacing w:after="0"/>
        <w:ind w:left="0" w:firstLine="0"/>
        <w:rPr>
          <w:color w:val="auto"/>
        </w:rPr>
      </w:pPr>
    </w:p>
    <w:p w14:paraId="6B6A4CB2" w14:textId="77777777" w:rsidR="00B12D42" w:rsidRPr="00603D33" w:rsidRDefault="00B12D42" w:rsidP="006A5376">
      <w:pPr>
        <w:pStyle w:val="ListParagraph"/>
        <w:numPr>
          <w:ilvl w:val="0"/>
          <w:numId w:val="33"/>
        </w:numPr>
        <w:contextualSpacing w:val="0"/>
        <w:rPr>
          <w:rFonts w:eastAsiaTheme="minorEastAsia"/>
          <w:b/>
          <w:szCs w:val="24"/>
        </w:rPr>
      </w:pPr>
      <w:r w:rsidRPr="00603D33">
        <w:rPr>
          <w:rFonts w:eastAsiaTheme="minorEastAsia"/>
          <w:b/>
          <w:szCs w:val="24"/>
        </w:rPr>
        <w:lastRenderedPageBreak/>
        <w:t>Sen B</w:t>
      </w:r>
      <w:r w:rsidRPr="00603D33">
        <w:rPr>
          <w:rFonts w:eastAsiaTheme="minorEastAsia"/>
          <w:szCs w:val="24"/>
        </w:rPr>
        <w:t xml:space="preserve">. The relationship between frequency of family dinner and adolescent problem behaviors after adjusting for other family characteristics. 2010 Feb;33(1):187-196. </w:t>
      </w:r>
      <w:proofErr w:type="spellStart"/>
      <w:r w:rsidRPr="00603D33">
        <w:rPr>
          <w:rFonts w:eastAsiaTheme="minorEastAsia"/>
          <w:szCs w:val="24"/>
        </w:rPr>
        <w:t>doi</w:t>
      </w:r>
      <w:proofErr w:type="spellEnd"/>
      <w:r w:rsidRPr="00603D33">
        <w:rPr>
          <w:rFonts w:eastAsiaTheme="minorEastAsia"/>
          <w:szCs w:val="24"/>
        </w:rPr>
        <w:t>: 10.1016/j.adolescence.2009.03.011</w:t>
      </w:r>
    </w:p>
    <w:p w14:paraId="680D45B8" w14:textId="77777777" w:rsidR="00B12D42" w:rsidRPr="00603D33" w:rsidRDefault="00B12D42" w:rsidP="006A5376">
      <w:pPr>
        <w:pStyle w:val="ListParagraph"/>
        <w:ind w:left="0"/>
        <w:contextualSpacing w:val="0"/>
        <w:rPr>
          <w:rFonts w:eastAsiaTheme="minorEastAsia"/>
          <w:b/>
          <w:szCs w:val="24"/>
        </w:rPr>
      </w:pPr>
    </w:p>
    <w:p w14:paraId="603883D3" w14:textId="77777777" w:rsidR="00437608" w:rsidRPr="00603D33" w:rsidRDefault="00AB1EB8" w:rsidP="006A5376">
      <w:pPr>
        <w:pStyle w:val="apa6"/>
        <w:numPr>
          <w:ilvl w:val="0"/>
          <w:numId w:val="33"/>
        </w:numPr>
        <w:spacing w:after="0"/>
        <w:rPr>
          <w:rStyle w:val="Hyperlink"/>
          <w:color w:val="auto"/>
          <w:u w:val="none"/>
        </w:rPr>
      </w:pPr>
      <w:r w:rsidRPr="00603D33">
        <w:rPr>
          <w:b/>
          <w:color w:val="auto"/>
        </w:rPr>
        <w:t>Sen</w:t>
      </w:r>
      <w:r w:rsidR="00437608" w:rsidRPr="00603D33">
        <w:rPr>
          <w:b/>
          <w:color w:val="auto"/>
        </w:rPr>
        <w:t xml:space="preserve"> B</w:t>
      </w:r>
      <w:r w:rsidRPr="00603D33">
        <w:rPr>
          <w:color w:val="auto"/>
        </w:rPr>
        <w:t xml:space="preserve">, </w:t>
      </w:r>
      <w:proofErr w:type="spellStart"/>
      <w:r w:rsidRPr="00603D33">
        <w:rPr>
          <w:color w:val="auto"/>
        </w:rPr>
        <w:t>Averett</w:t>
      </w:r>
      <w:proofErr w:type="spellEnd"/>
      <w:r w:rsidRPr="00603D33">
        <w:rPr>
          <w:color w:val="auto"/>
        </w:rPr>
        <w:t xml:space="preserve"> S</w:t>
      </w:r>
      <w:r w:rsidR="00437608" w:rsidRPr="00603D33">
        <w:rPr>
          <w:color w:val="auto"/>
        </w:rPr>
        <w:t>, Arg</w:t>
      </w:r>
      <w:r w:rsidRPr="00603D33">
        <w:rPr>
          <w:color w:val="auto"/>
        </w:rPr>
        <w:t xml:space="preserve">ys L, Rees DI. </w:t>
      </w:r>
      <w:r w:rsidR="00437608" w:rsidRPr="00603D33">
        <w:rPr>
          <w:color w:val="auto"/>
        </w:rPr>
        <w:t xml:space="preserve">The effect of substance use on the delinquent </w:t>
      </w:r>
      <w:proofErr w:type="spellStart"/>
      <w:r w:rsidR="00437608" w:rsidRPr="00603D33">
        <w:rPr>
          <w:color w:val="auto"/>
        </w:rPr>
        <w:t>behaviour</w:t>
      </w:r>
      <w:proofErr w:type="spellEnd"/>
      <w:r w:rsidR="00437608" w:rsidRPr="00603D33">
        <w:rPr>
          <w:color w:val="auto"/>
        </w:rPr>
        <w:t xml:space="preserve"> of adolescents. </w:t>
      </w:r>
      <w:r w:rsidRPr="00603D33">
        <w:rPr>
          <w:i/>
          <w:iCs/>
          <w:color w:val="auto"/>
        </w:rPr>
        <w:t>Appl Econ Lett</w:t>
      </w:r>
      <w:r w:rsidRPr="00603D33">
        <w:rPr>
          <w:color w:val="auto"/>
        </w:rPr>
        <w:t>.</w:t>
      </w:r>
      <w:r w:rsidR="00437608" w:rsidRPr="00603D33">
        <w:rPr>
          <w:color w:val="auto"/>
        </w:rPr>
        <w:t xml:space="preserve"> </w:t>
      </w:r>
      <w:r w:rsidRPr="00603D33">
        <w:rPr>
          <w:color w:val="auto"/>
        </w:rPr>
        <w:t>2009;</w:t>
      </w:r>
      <w:r w:rsidR="00437608" w:rsidRPr="00603D33">
        <w:rPr>
          <w:i/>
          <w:iCs/>
          <w:color w:val="auto"/>
        </w:rPr>
        <w:t>16</w:t>
      </w:r>
      <w:r w:rsidR="00437608" w:rsidRPr="00603D33">
        <w:rPr>
          <w:color w:val="auto"/>
        </w:rPr>
        <w:t>(17)</w:t>
      </w:r>
      <w:r w:rsidRPr="00603D33">
        <w:rPr>
          <w:color w:val="auto"/>
        </w:rPr>
        <w:t>:</w:t>
      </w:r>
      <w:r w:rsidR="00437608" w:rsidRPr="00603D33">
        <w:rPr>
          <w:color w:val="auto"/>
        </w:rPr>
        <w:t xml:space="preserve">1721-1729.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2" w:history="1">
        <w:r w:rsidR="00437608" w:rsidRPr="00603D33">
          <w:rPr>
            <w:rStyle w:val="Hyperlink"/>
            <w:color w:val="auto"/>
          </w:rPr>
          <w:t>10.1080/13504850701675532</w:t>
        </w:r>
      </w:hyperlink>
    </w:p>
    <w:p w14:paraId="732629A3" w14:textId="77777777" w:rsidR="005D0BDD" w:rsidRPr="00603D33" w:rsidRDefault="005D0BDD" w:rsidP="005D0BDD">
      <w:pPr>
        <w:pStyle w:val="apa6"/>
        <w:spacing w:after="0"/>
        <w:ind w:left="0" w:firstLine="0"/>
        <w:rPr>
          <w:color w:val="auto"/>
        </w:rPr>
      </w:pPr>
    </w:p>
    <w:p w14:paraId="1A185950" w14:textId="77777777" w:rsidR="00437608" w:rsidRPr="00603D33" w:rsidRDefault="00AB1EB8" w:rsidP="006A5376">
      <w:pPr>
        <w:pStyle w:val="apa6"/>
        <w:numPr>
          <w:ilvl w:val="0"/>
          <w:numId w:val="33"/>
        </w:numPr>
        <w:spacing w:after="0"/>
        <w:rPr>
          <w:color w:val="auto"/>
        </w:rPr>
      </w:pPr>
      <w:r w:rsidRPr="00603D33">
        <w:rPr>
          <w:color w:val="auto"/>
        </w:rPr>
        <w:t>Locher JL</w:t>
      </w:r>
      <w:r w:rsidR="00437608" w:rsidRPr="00603D33">
        <w:rPr>
          <w:color w:val="auto"/>
        </w:rPr>
        <w:t>, Ritchi</w:t>
      </w:r>
      <w:r w:rsidRPr="00603D33">
        <w:rPr>
          <w:color w:val="auto"/>
        </w:rPr>
        <w:t>e CS, Roth DL</w:t>
      </w:r>
      <w:r w:rsidR="00437608" w:rsidRPr="00603D33">
        <w:rPr>
          <w:color w:val="auto"/>
        </w:rPr>
        <w:t xml:space="preserve">, </w:t>
      </w:r>
      <w:r w:rsidRPr="00603D33">
        <w:rPr>
          <w:b/>
          <w:color w:val="auto"/>
        </w:rPr>
        <w:t>Sen B</w:t>
      </w:r>
      <w:r w:rsidR="00437608" w:rsidRPr="00603D33">
        <w:rPr>
          <w:b/>
          <w:color w:val="auto"/>
        </w:rPr>
        <w:t>,</w:t>
      </w:r>
      <w:r w:rsidRPr="00603D33">
        <w:rPr>
          <w:color w:val="auto"/>
        </w:rPr>
        <w:t xml:space="preserve"> Vickers KS, </w:t>
      </w:r>
      <w:proofErr w:type="spellStart"/>
      <w:r w:rsidRPr="00603D33">
        <w:rPr>
          <w:color w:val="auto"/>
        </w:rPr>
        <w:t>Vailas</w:t>
      </w:r>
      <w:proofErr w:type="spellEnd"/>
      <w:r w:rsidRPr="00603D33">
        <w:rPr>
          <w:color w:val="auto"/>
        </w:rPr>
        <w:t xml:space="preserve"> LI. </w:t>
      </w:r>
      <w:r w:rsidR="00437608" w:rsidRPr="00603D33">
        <w:rPr>
          <w:color w:val="auto"/>
        </w:rPr>
        <w:t>Food choice among homebound older adults: moti</w:t>
      </w:r>
      <w:r w:rsidRPr="00603D33">
        <w:rPr>
          <w:color w:val="auto"/>
        </w:rPr>
        <w:t>vations and perceived barriers.</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Nutr</w:t>
      </w:r>
      <w:proofErr w:type="spellEnd"/>
      <w:r w:rsidR="00437608" w:rsidRPr="00603D33">
        <w:rPr>
          <w:i/>
          <w:iCs/>
          <w:color w:val="auto"/>
        </w:rPr>
        <w:t xml:space="preserve"> Health Aging</w:t>
      </w:r>
      <w:r w:rsidRPr="00603D33">
        <w:rPr>
          <w:color w:val="auto"/>
        </w:rPr>
        <w:t>.</w:t>
      </w:r>
      <w:r w:rsidR="00437608" w:rsidRPr="00603D33">
        <w:rPr>
          <w:color w:val="auto"/>
        </w:rPr>
        <w:t xml:space="preserve"> </w:t>
      </w:r>
      <w:r w:rsidRPr="00603D33">
        <w:rPr>
          <w:color w:val="auto"/>
        </w:rPr>
        <w:t>2009 Oct;</w:t>
      </w:r>
      <w:r w:rsidR="00437608" w:rsidRPr="00603D33">
        <w:rPr>
          <w:i/>
          <w:iCs/>
          <w:color w:val="auto"/>
        </w:rPr>
        <w:t>13</w:t>
      </w:r>
      <w:r w:rsidR="00437608" w:rsidRPr="00603D33">
        <w:rPr>
          <w:color w:val="auto"/>
        </w:rPr>
        <w:t>(8)</w:t>
      </w:r>
      <w:r w:rsidRPr="00603D33">
        <w:rPr>
          <w:color w:val="auto"/>
        </w:rPr>
        <w:t>:</w:t>
      </w:r>
      <w:r w:rsidR="00437608" w:rsidRPr="00603D33">
        <w:rPr>
          <w:color w:val="auto"/>
        </w:rPr>
        <w:t xml:space="preserve">659-664. </w:t>
      </w:r>
      <w:proofErr w:type="spellStart"/>
      <w:r w:rsidRPr="00603D33">
        <w:rPr>
          <w:color w:val="auto"/>
        </w:rPr>
        <w:t>doi</w:t>
      </w:r>
      <w:proofErr w:type="spellEnd"/>
      <w:r w:rsidRPr="00603D33">
        <w:rPr>
          <w:color w:val="auto"/>
        </w:rPr>
        <w:t>:  10.1007/s12603-009-0194-7</w:t>
      </w:r>
    </w:p>
    <w:p w14:paraId="332718B9" w14:textId="77777777" w:rsidR="005D0BDD" w:rsidRPr="00603D33" w:rsidRDefault="005D0BDD" w:rsidP="005D0BDD">
      <w:pPr>
        <w:pStyle w:val="apa6"/>
        <w:spacing w:after="0"/>
        <w:ind w:left="0" w:firstLine="0"/>
        <w:rPr>
          <w:color w:val="auto"/>
        </w:rPr>
      </w:pPr>
    </w:p>
    <w:p w14:paraId="7DEC2FB2" w14:textId="77777777" w:rsidR="00437608" w:rsidRPr="00603D33" w:rsidRDefault="006B6837" w:rsidP="006A5376">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Pr="00603D33">
        <w:rPr>
          <w:color w:val="auto"/>
        </w:rPr>
        <w:t xml:space="preserve"> Swaminathan S</w:t>
      </w:r>
      <w:r w:rsidR="00437608" w:rsidRPr="00603D33">
        <w:rPr>
          <w:color w:val="auto"/>
        </w:rPr>
        <w:t>. Maternal prenatal substance use and behavior pro</w:t>
      </w:r>
      <w:r w:rsidRPr="00603D33">
        <w:rPr>
          <w:color w:val="auto"/>
        </w:rPr>
        <w:t>blems among children in the U.S</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Ment</w:t>
      </w:r>
      <w:proofErr w:type="spellEnd"/>
      <w:r w:rsidR="00437608" w:rsidRPr="00603D33">
        <w:rPr>
          <w:i/>
          <w:iCs/>
          <w:color w:val="auto"/>
        </w:rPr>
        <w:t xml:space="preserve"> Health Policy Econ</w:t>
      </w:r>
      <w:r w:rsidRPr="00603D33">
        <w:rPr>
          <w:color w:val="auto"/>
        </w:rPr>
        <w:t>.</w:t>
      </w:r>
      <w:r w:rsidR="00437608" w:rsidRPr="00603D33">
        <w:rPr>
          <w:color w:val="auto"/>
        </w:rPr>
        <w:t xml:space="preserve"> </w:t>
      </w:r>
      <w:r w:rsidRPr="00603D33">
        <w:rPr>
          <w:color w:val="auto"/>
        </w:rPr>
        <w:t>2007;</w:t>
      </w:r>
      <w:r w:rsidR="00437608" w:rsidRPr="00603D33">
        <w:rPr>
          <w:i/>
          <w:iCs/>
          <w:color w:val="auto"/>
        </w:rPr>
        <w:t>10</w:t>
      </w:r>
      <w:r w:rsidR="00437608" w:rsidRPr="00603D33">
        <w:rPr>
          <w:color w:val="auto"/>
        </w:rPr>
        <w:t>(4)</w:t>
      </w:r>
      <w:r w:rsidRPr="00603D33">
        <w:rPr>
          <w:color w:val="auto"/>
        </w:rPr>
        <w:t>:</w:t>
      </w:r>
      <w:r w:rsidR="00437608" w:rsidRPr="00603D33">
        <w:rPr>
          <w:color w:val="auto"/>
        </w:rPr>
        <w:t xml:space="preserve">189-206. Retrieved from </w:t>
      </w:r>
      <w:hyperlink r:id="rId63" w:history="1">
        <w:r w:rsidR="00437608" w:rsidRPr="00603D33">
          <w:rPr>
            <w:rStyle w:val="Hyperlink"/>
            <w:color w:val="auto"/>
          </w:rPr>
          <w:t>https://www.ncbi.nlm.nih.gov/pubmed/18166830</w:t>
        </w:r>
      </w:hyperlink>
    </w:p>
    <w:p w14:paraId="68EEAC3C" w14:textId="77777777" w:rsidR="005D0BDD" w:rsidRPr="00603D33" w:rsidRDefault="005D0BDD" w:rsidP="005D0BDD">
      <w:pPr>
        <w:pStyle w:val="apa6"/>
        <w:spacing w:after="0"/>
        <w:ind w:left="0" w:firstLine="0"/>
        <w:rPr>
          <w:color w:val="auto"/>
        </w:rPr>
      </w:pPr>
    </w:p>
    <w:p w14:paraId="27525B48" w14:textId="77777777" w:rsidR="00437608" w:rsidRPr="00603D33" w:rsidRDefault="008037A3" w:rsidP="006A5376">
      <w:pPr>
        <w:pStyle w:val="apa6"/>
        <w:numPr>
          <w:ilvl w:val="0"/>
          <w:numId w:val="33"/>
        </w:numPr>
        <w:spacing w:after="0"/>
        <w:rPr>
          <w:color w:val="auto"/>
        </w:rPr>
      </w:pPr>
      <w:r w:rsidRPr="00603D33">
        <w:rPr>
          <w:b/>
          <w:color w:val="auto"/>
        </w:rPr>
        <w:t>Sen</w:t>
      </w:r>
      <w:r w:rsidR="00437608" w:rsidRPr="00603D33">
        <w:rPr>
          <w:b/>
          <w:color w:val="auto"/>
        </w:rPr>
        <w:t xml:space="preserve"> B. </w:t>
      </w:r>
      <w:r w:rsidR="00437608" w:rsidRPr="00603D33">
        <w:rPr>
          <w:color w:val="auto"/>
        </w:rPr>
        <w:t xml:space="preserve">State abortion restrictions and child fatal-injury: An exploratory study. </w:t>
      </w:r>
      <w:r w:rsidRPr="00603D33">
        <w:rPr>
          <w:i/>
          <w:iCs/>
          <w:color w:val="auto"/>
        </w:rPr>
        <w:t>South Econ J.</w:t>
      </w:r>
      <w:r w:rsidR="00437608" w:rsidRPr="00603D33">
        <w:rPr>
          <w:color w:val="auto"/>
        </w:rPr>
        <w:t xml:space="preserve"> </w:t>
      </w:r>
      <w:r w:rsidRPr="00603D33">
        <w:rPr>
          <w:color w:val="auto"/>
        </w:rPr>
        <w:t>2007 Jan;</w:t>
      </w:r>
      <w:r w:rsidR="00437608" w:rsidRPr="00603D33">
        <w:rPr>
          <w:i/>
          <w:iCs/>
          <w:color w:val="auto"/>
        </w:rPr>
        <w:t>73</w:t>
      </w:r>
      <w:r w:rsidR="00437608" w:rsidRPr="00603D33">
        <w:rPr>
          <w:color w:val="auto"/>
        </w:rPr>
        <w:t>(3)</w:t>
      </w:r>
      <w:r w:rsidRPr="00603D33">
        <w:rPr>
          <w:color w:val="auto"/>
        </w:rPr>
        <w:t>:</w:t>
      </w:r>
      <w:r w:rsidR="00437608" w:rsidRPr="00603D33">
        <w:rPr>
          <w:color w:val="auto"/>
        </w:rPr>
        <w:t>553-574.</w:t>
      </w:r>
      <w:r w:rsidRPr="00603D33">
        <w:rPr>
          <w:color w:val="auto"/>
        </w:rPr>
        <w:t xml:space="preserve"> </w:t>
      </w:r>
      <w:proofErr w:type="spellStart"/>
      <w:r w:rsidRPr="00603D33">
        <w:rPr>
          <w:color w:val="auto"/>
        </w:rPr>
        <w:t>doi</w:t>
      </w:r>
      <w:proofErr w:type="spellEnd"/>
      <w:r w:rsidRPr="00603D33">
        <w:rPr>
          <w:color w:val="auto"/>
        </w:rPr>
        <w:t>: https://doi.org/10.2307/20111911</w:t>
      </w:r>
    </w:p>
    <w:p w14:paraId="1D8498B3" w14:textId="77777777" w:rsidR="005D0BDD" w:rsidRPr="00603D33" w:rsidRDefault="005D0BDD" w:rsidP="005D0BDD">
      <w:pPr>
        <w:pStyle w:val="apa6"/>
        <w:spacing w:after="0"/>
        <w:ind w:left="0" w:firstLine="0"/>
        <w:rPr>
          <w:color w:val="auto"/>
        </w:rPr>
      </w:pPr>
    </w:p>
    <w:p w14:paraId="02E2BFB5" w14:textId="77777777" w:rsidR="00437608" w:rsidRPr="00603D33" w:rsidRDefault="00857BDF" w:rsidP="006A5376">
      <w:pPr>
        <w:pStyle w:val="apa6"/>
        <w:numPr>
          <w:ilvl w:val="0"/>
          <w:numId w:val="33"/>
        </w:numPr>
        <w:spacing w:after="0"/>
        <w:rPr>
          <w:rStyle w:val="Hyperlink"/>
          <w:color w:val="auto"/>
          <w:u w:val="none"/>
        </w:rPr>
      </w:pPr>
      <w:r w:rsidRPr="00603D33">
        <w:rPr>
          <w:b/>
          <w:color w:val="auto"/>
        </w:rPr>
        <w:t>Sen</w:t>
      </w:r>
      <w:r w:rsidR="00437608" w:rsidRPr="00603D33">
        <w:rPr>
          <w:b/>
          <w:color w:val="auto"/>
        </w:rPr>
        <w:t xml:space="preserve"> B. </w:t>
      </w:r>
      <w:r w:rsidR="00437608" w:rsidRPr="00603D33">
        <w:rPr>
          <w:color w:val="auto"/>
        </w:rPr>
        <w:t>Frequency of family dinner and adolescent body weight status: evidence from the national lon</w:t>
      </w:r>
      <w:r w:rsidRPr="00603D33">
        <w:rPr>
          <w:color w:val="auto"/>
        </w:rPr>
        <w:t>gitudinal survey of youth, 1997</w:t>
      </w:r>
      <w:r w:rsidR="00437608" w:rsidRPr="00603D33">
        <w:rPr>
          <w:color w:val="auto"/>
        </w:rPr>
        <w:t xml:space="preserve">. </w:t>
      </w:r>
      <w:r w:rsidR="00437608" w:rsidRPr="00603D33">
        <w:rPr>
          <w:i/>
          <w:iCs/>
          <w:color w:val="auto"/>
        </w:rPr>
        <w:t>Obesity (Silver Spring)</w:t>
      </w:r>
      <w:r w:rsidRPr="00603D33">
        <w:rPr>
          <w:color w:val="auto"/>
        </w:rPr>
        <w:t>.</w:t>
      </w:r>
      <w:r w:rsidR="00437608" w:rsidRPr="00603D33">
        <w:rPr>
          <w:color w:val="auto"/>
        </w:rPr>
        <w:t xml:space="preserve"> </w:t>
      </w:r>
      <w:r w:rsidRPr="00603D33">
        <w:rPr>
          <w:color w:val="auto"/>
        </w:rPr>
        <w:t>2006 Dec;</w:t>
      </w:r>
      <w:r w:rsidR="00437608" w:rsidRPr="00603D33">
        <w:rPr>
          <w:i/>
          <w:iCs/>
          <w:color w:val="auto"/>
        </w:rPr>
        <w:t>14</w:t>
      </w:r>
      <w:r w:rsidR="00437608" w:rsidRPr="00603D33">
        <w:rPr>
          <w:color w:val="auto"/>
        </w:rPr>
        <w:t>(12)</w:t>
      </w:r>
      <w:r w:rsidRPr="00603D33">
        <w:rPr>
          <w:color w:val="auto"/>
        </w:rPr>
        <w:t>:</w:t>
      </w:r>
      <w:r w:rsidR="00437608" w:rsidRPr="00603D33">
        <w:rPr>
          <w:color w:val="auto"/>
        </w:rPr>
        <w:t xml:space="preserve">2266-2276.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4" w:history="1">
        <w:r w:rsidR="00437608" w:rsidRPr="00603D33">
          <w:rPr>
            <w:rStyle w:val="Hyperlink"/>
            <w:color w:val="auto"/>
          </w:rPr>
          <w:t>10.1038/oby.2006.266</w:t>
        </w:r>
      </w:hyperlink>
    </w:p>
    <w:p w14:paraId="4FE12A77" w14:textId="77777777" w:rsidR="005D0BDD" w:rsidRPr="00603D33" w:rsidRDefault="005D0BDD" w:rsidP="005D0BDD">
      <w:pPr>
        <w:pStyle w:val="apa6"/>
        <w:spacing w:after="0"/>
        <w:ind w:left="0" w:firstLine="0"/>
        <w:rPr>
          <w:color w:val="auto"/>
        </w:rPr>
      </w:pPr>
    </w:p>
    <w:p w14:paraId="0C26FB6A" w14:textId="77777777" w:rsidR="00437608" w:rsidRPr="00603D33" w:rsidRDefault="009405CC" w:rsidP="006A5376">
      <w:pPr>
        <w:pStyle w:val="apa6"/>
        <w:numPr>
          <w:ilvl w:val="0"/>
          <w:numId w:val="33"/>
        </w:numPr>
        <w:spacing w:after="0"/>
        <w:rPr>
          <w:rStyle w:val="Hyperlink"/>
          <w:color w:val="auto"/>
          <w:u w:val="none"/>
        </w:rPr>
      </w:pPr>
      <w:r w:rsidRPr="00603D33">
        <w:rPr>
          <w:color w:val="auto"/>
        </w:rPr>
        <w:t xml:space="preserve">Mennemeyer ST, </w:t>
      </w:r>
      <w:r w:rsidRPr="00603D33">
        <w:rPr>
          <w:b/>
          <w:color w:val="auto"/>
        </w:rPr>
        <w:t>Sen</w:t>
      </w:r>
      <w:r w:rsidR="00437608" w:rsidRPr="00603D33">
        <w:rPr>
          <w:b/>
          <w:color w:val="auto"/>
        </w:rPr>
        <w:t xml:space="preserve"> B</w:t>
      </w:r>
      <w:r w:rsidRPr="00603D33">
        <w:rPr>
          <w:color w:val="auto"/>
        </w:rPr>
        <w:t xml:space="preserve">. </w:t>
      </w:r>
      <w:r w:rsidR="00437608" w:rsidRPr="00603D33">
        <w:rPr>
          <w:color w:val="auto"/>
        </w:rPr>
        <w:t xml:space="preserve">Undesirable juvenile behavior and the quality of parental relationships. </w:t>
      </w:r>
      <w:r w:rsidR="00437608" w:rsidRPr="00603D33">
        <w:rPr>
          <w:i/>
          <w:iCs/>
          <w:color w:val="auto"/>
        </w:rPr>
        <w:t>South Econ J</w:t>
      </w:r>
      <w:r w:rsidRPr="00603D33">
        <w:rPr>
          <w:i/>
          <w:iCs/>
          <w:color w:val="auto"/>
        </w:rPr>
        <w:t>. 2006 Oct;</w:t>
      </w:r>
      <w:r w:rsidR="00437608" w:rsidRPr="00603D33">
        <w:rPr>
          <w:i/>
          <w:iCs/>
          <w:color w:val="auto"/>
        </w:rPr>
        <w:t>73</w:t>
      </w:r>
      <w:r w:rsidR="00437608" w:rsidRPr="00603D33">
        <w:rPr>
          <w:color w:val="auto"/>
        </w:rPr>
        <w:t>(2)</w:t>
      </w:r>
      <w:r w:rsidRPr="00603D33">
        <w:rPr>
          <w:color w:val="auto"/>
        </w:rPr>
        <w:t>:</w:t>
      </w:r>
      <w:r w:rsidR="00437608" w:rsidRPr="00603D33">
        <w:rPr>
          <w:color w:val="auto"/>
        </w:rPr>
        <w:t xml:space="preserve">437-460.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5" w:history="1">
        <w:r w:rsidR="00437608" w:rsidRPr="00603D33">
          <w:rPr>
            <w:rStyle w:val="Hyperlink"/>
            <w:color w:val="auto"/>
          </w:rPr>
          <w:t>10.2307/20111900</w:t>
        </w:r>
      </w:hyperlink>
    </w:p>
    <w:p w14:paraId="4E87D65E" w14:textId="77777777" w:rsidR="005D0BDD" w:rsidRPr="00603D33" w:rsidRDefault="005D0BDD" w:rsidP="005D0BDD">
      <w:pPr>
        <w:pStyle w:val="apa6"/>
        <w:spacing w:after="0"/>
        <w:ind w:left="0" w:firstLine="0"/>
        <w:rPr>
          <w:color w:val="auto"/>
        </w:rPr>
      </w:pPr>
    </w:p>
    <w:p w14:paraId="4C37AB37" w14:textId="77777777" w:rsidR="001F0456" w:rsidRPr="00603D33" w:rsidRDefault="001F0456" w:rsidP="006A5376">
      <w:pPr>
        <w:pStyle w:val="ListParagraph"/>
        <w:numPr>
          <w:ilvl w:val="0"/>
          <w:numId w:val="33"/>
        </w:numPr>
        <w:contextualSpacing w:val="0"/>
        <w:rPr>
          <w:rFonts w:eastAsiaTheme="minorEastAsia"/>
          <w:szCs w:val="24"/>
        </w:rPr>
      </w:pPr>
      <w:r w:rsidRPr="00603D33">
        <w:rPr>
          <w:rFonts w:eastAsiaTheme="minorEastAsia"/>
          <w:szCs w:val="24"/>
        </w:rPr>
        <w:t xml:space="preserve">Sen B. The Relationship between Beer Taxes, Other Alcohol Policies, and Child Homicide Deaths. BE J Econ Anal Policy. 2006 Aug;6(1). </w:t>
      </w:r>
      <w:proofErr w:type="spellStart"/>
      <w:r w:rsidRPr="00603D33">
        <w:rPr>
          <w:rFonts w:eastAsiaTheme="minorEastAsia"/>
          <w:szCs w:val="24"/>
        </w:rPr>
        <w:t>doi</w:t>
      </w:r>
      <w:proofErr w:type="spellEnd"/>
      <w:r w:rsidRPr="00603D33">
        <w:rPr>
          <w:rFonts w:eastAsiaTheme="minorEastAsia"/>
          <w:szCs w:val="24"/>
        </w:rPr>
        <w:t>: 10.2202/1538-0653.1571</w:t>
      </w:r>
    </w:p>
    <w:p w14:paraId="0EB0395F" w14:textId="77777777" w:rsidR="001F0456" w:rsidRPr="00603D33" w:rsidRDefault="001F0456" w:rsidP="006A5376">
      <w:pPr>
        <w:pStyle w:val="ListParagraph"/>
        <w:ind w:left="0"/>
        <w:contextualSpacing w:val="0"/>
        <w:rPr>
          <w:rFonts w:eastAsiaTheme="minorEastAsia"/>
          <w:szCs w:val="24"/>
        </w:rPr>
      </w:pPr>
    </w:p>
    <w:p w14:paraId="1995A391" w14:textId="77777777" w:rsidR="00437608" w:rsidRPr="00603D33" w:rsidRDefault="009405CC" w:rsidP="006A5376">
      <w:pPr>
        <w:pStyle w:val="apa6"/>
        <w:numPr>
          <w:ilvl w:val="0"/>
          <w:numId w:val="33"/>
        </w:numPr>
        <w:spacing w:after="0"/>
        <w:rPr>
          <w:rStyle w:val="Hyperlink"/>
          <w:color w:val="auto"/>
          <w:u w:val="none"/>
        </w:rPr>
      </w:pPr>
      <w:r w:rsidRPr="00603D33">
        <w:rPr>
          <w:color w:val="auto"/>
        </w:rPr>
        <w:t xml:space="preserve">Sarkar MB, </w:t>
      </w:r>
      <w:proofErr w:type="spellStart"/>
      <w:r w:rsidRPr="00603D33">
        <w:rPr>
          <w:color w:val="auto"/>
        </w:rPr>
        <w:t>Echambadi</w:t>
      </w:r>
      <w:proofErr w:type="spellEnd"/>
      <w:r w:rsidRPr="00603D33">
        <w:rPr>
          <w:color w:val="auto"/>
        </w:rPr>
        <w:t xml:space="preserve"> R, Agarwal R, </w:t>
      </w:r>
      <w:r w:rsidRPr="00603D33">
        <w:rPr>
          <w:b/>
          <w:color w:val="auto"/>
        </w:rPr>
        <w:t>Sen</w:t>
      </w:r>
      <w:r w:rsidR="00437608" w:rsidRPr="00603D33">
        <w:rPr>
          <w:b/>
          <w:color w:val="auto"/>
        </w:rPr>
        <w:t xml:space="preserve"> B</w:t>
      </w:r>
      <w:r w:rsidR="00437608" w:rsidRPr="00603D33">
        <w:rPr>
          <w:color w:val="auto"/>
        </w:rPr>
        <w:t xml:space="preserve">. The effect of the innovative environment on exit of entrepreneurial firms. </w:t>
      </w:r>
      <w:proofErr w:type="spellStart"/>
      <w:r w:rsidRPr="00603D33">
        <w:rPr>
          <w:i/>
          <w:iCs/>
          <w:color w:val="auto"/>
        </w:rPr>
        <w:t>Strateg</w:t>
      </w:r>
      <w:proofErr w:type="spellEnd"/>
      <w:r w:rsidRPr="00603D33">
        <w:rPr>
          <w:i/>
          <w:iCs/>
          <w:color w:val="auto"/>
        </w:rPr>
        <w:t xml:space="preserve"> </w:t>
      </w:r>
      <w:proofErr w:type="spellStart"/>
      <w:r w:rsidRPr="00603D33">
        <w:rPr>
          <w:i/>
          <w:iCs/>
          <w:color w:val="auto"/>
        </w:rPr>
        <w:t>Manag</w:t>
      </w:r>
      <w:proofErr w:type="spellEnd"/>
      <w:r w:rsidRPr="00603D33">
        <w:rPr>
          <w:i/>
          <w:iCs/>
          <w:color w:val="auto"/>
        </w:rPr>
        <w:t xml:space="preserve"> J.</w:t>
      </w:r>
      <w:r w:rsidR="00437608" w:rsidRPr="00603D33">
        <w:rPr>
          <w:color w:val="auto"/>
        </w:rPr>
        <w:t xml:space="preserve"> </w:t>
      </w:r>
      <w:r w:rsidRPr="00603D33">
        <w:rPr>
          <w:color w:val="auto"/>
        </w:rPr>
        <w:t>2006 Apr;</w:t>
      </w:r>
      <w:r w:rsidR="00437608" w:rsidRPr="00603D33">
        <w:rPr>
          <w:i/>
          <w:iCs/>
          <w:color w:val="auto"/>
        </w:rPr>
        <w:t>27</w:t>
      </w:r>
      <w:r w:rsidR="00437608" w:rsidRPr="00603D33">
        <w:rPr>
          <w:color w:val="auto"/>
        </w:rPr>
        <w:t>(6)</w:t>
      </w:r>
      <w:r w:rsidRPr="00603D33">
        <w:rPr>
          <w:color w:val="auto"/>
        </w:rPr>
        <w:t>:</w:t>
      </w:r>
      <w:r w:rsidR="00437608" w:rsidRPr="00603D33">
        <w:rPr>
          <w:color w:val="auto"/>
        </w:rPr>
        <w:t xml:space="preserve">519-539.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6" w:history="1">
        <w:r w:rsidR="00437608" w:rsidRPr="00603D33">
          <w:rPr>
            <w:rStyle w:val="Hyperlink"/>
            <w:color w:val="auto"/>
          </w:rPr>
          <w:t>10.1002/smj.534</w:t>
        </w:r>
      </w:hyperlink>
    </w:p>
    <w:p w14:paraId="1CB0B20B" w14:textId="77777777" w:rsidR="005D0BDD" w:rsidRPr="00603D33" w:rsidRDefault="005D0BDD" w:rsidP="005D0BDD">
      <w:pPr>
        <w:pStyle w:val="apa6"/>
        <w:spacing w:after="0"/>
        <w:ind w:left="0" w:firstLine="0"/>
        <w:rPr>
          <w:color w:val="auto"/>
        </w:rPr>
      </w:pPr>
    </w:p>
    <w:p w14:paraId="41AB0499" w14:textId="77777777" w:rsidR="00437608" w:rsidRPr="00603D33" w:rsidRDefault="00FE30F0" w:rsidP="006A5376">
      <w:pPr>
        <w:pStyle w:val="apa6"/>
        <w:numPr>
          <w:ilvl w:val="0"/>
          <w:numId w:val="33"/>
        </w:numPr>
        <w:spacing w:after="0"/>
        <w:rPr>
          <w:color w:val="auto"/>
        </w:rPr>
      </w:pPr>
      <w:r w:rsidRPr="00603D33">
        <w:rPr>
          <w:b/>
          <w:color w:val="auto"/>
        </w:rPr>
        <w:t>Sen B</w:t>
      </w:r>
      <w:r w:rsidR="00437608" w:rsidRPr="00603D33">
        <w:rPr>
          <w:b/>
          <w:color w:val="auto"/>
        </w:rPr>
        <w:t>.</w:t>
      </w:r>
      <w:r w:rsidR="00437608" w:rsidRPr="00603D33">
        <w:rPr>
          <w:color w:val="auto"/>
        </w:rPr>
        <w:t xml:space="preserve"> Frequency Of Sexual Activity Among Unmarried Adolescent Girls: Do State Policies Pertai</w:t>
      </w:r>
      <w:r w:rsidRPr="00603D33">
        <w:rPr>
          <w:color w:val="auto"/>
        </w:rPr>
        <w:t>ning To Abortion Access Matter?</w:t>
      </w:r>
      <w:r w:rsidR="00437608" w:rsidRPr="00603D33">
        <w:rPr>
          <w:color w:val="auto"/>
        </w:rPr>
        <w:t xml:space="preserve"> </w:t>
      </w:r>
      <w:r w:rsidRPr="00603D33">
        <w:rPr>
          <w:i/>
          <w:iCs/>
          <w:color w:val="auto"/>
        </w:rPr>
        <w:t>East Econ J.</w:t>
      </w:r>
      <w:r w:rsidR="00437608" w:rsidRPr="00603D33">
        <w:rPr>
          <w:color w:val="auto"/>
        </w:rPr>
        <w:t xml:space="preserve"> </w:t>
      </w:r>
      <w:r w:rsidRPr="00603D33">
        <w:rPr>
          <w:color w:val="auto"/>
        </w:rPr>
        <w:t>2006 Feb;</w:t>
      </w:r>
      <w:r w:rsidR="00437608" w:rsidRPr="00603D33">
        <w:rPr>
          <w:i/>
          <w:iCs/>
          <w:color w:val="auto"/>
        </w:rPr>
        <w:t>32</w:t>
      </w:r>
      <w:r w:rsidR="00437608" w:rsidRPr="00603D33">
        <w:rPr>
          <w:color w:val="auto"/>
        </w:rPr>
        <w:t>(2)</w:t>
      </w:r>
      <w:r w:rsidRPr="00603D33">
        <w:rPr>
          <w:color w:val="auto"/>
        </w:rPr>
        <w:t>:</w:t>
      </w:r>
      <w:r w:rsidR="00437608" w:rsidRPr="00603D33">
        <w:rPr>
          <w:color w:val="auto"/>
        </w:rPr>
        <w:t>313-330.</w:t>
      </w:r>
      <w:r w:rsidRPr="00603D33">
        <w:rPr>
          <w:color w:val="auto"/>
        </w:rPr>
        <w:t xml:space="preserve"> </w:t>
      </w:r>
      <w:proofErr w:type="spellStart"/>
      <w:r w:rsidRPr="00603D33">
        <w:rPr>
          <w:color w:val="auto"/>
        </w:rPr>
        <w:t>doi</w:t>
      </w:r>
      <w:proofErr w:type="spellEnd"/>
      <w:r w:rsidRPr="00603D33">
        <w:rPr>
          <w:color w:val="auto"/>
        </w:rPr>
        <w:t>: https://www.jstor.org/stable/40326274</w:t>
      </w:r>
    </w:p>
    <w:p w14:paraId="58DC28B0" w14:textId="77777777" w:rsidR="005D0BDD" w:rsidRPr="00603D33" w:rsidRDefault="005D0BDD" w:rsidP="005D0BDD">
      <w:pPr>
        <w:pStyle w:val="apa6"/>
        <w:spacing w:after="0"/>
        <w:ind w:left="0" w:firstLine="0"/>
        <w:rPr>
          <w:color w:val="auto"/>
        </w:rPr>
      </w:pPr>
    </w:p>
    <w:p w14:paraId="1111D03E" w14:textId="77777777" w:rsidR="00437608" w:rsidRPr="00603D33" w:rsidRDefault="00ED7B3E" w:rsidP="006A5376">
      <w:pPr>
        <w:pStyle w:val="apa6"/>
        <w:numPr>
          <w:ilvl w:val="0"/>
          <w:numId w:val="33"/>
        </w:numPr>
        <w:spacing w:after="0"/>
        <w:rPr>
          <w:color w:val="auto"/>
        </w:rPr>
      </w:pPr>
      <w:r w:rsidRPr="00603D33">
        <w:rPr>
          <w:b/>
          <w:color w:val="auto"/>
        </w:rPr>
        <w:t>Sen B</w:t>
      </w:r>
      <w:r w:rsidR="00437608" w:rsidRPr="00603D33">
        <w:rPr>
          <w:b/>
          <w:color w:val="auto"/>
        </w:rPr>
        <w:t>.</w:t>
      </w:r>
      <w:r w:rsidR="00437608" w:rsidRPr="00603D33">
        <w:rPr>
          <w:color w:val="auto"/>
        </w:rPr>
        <w:t xml:space="preserve"> Adolescent propensity for depressed mood and help seekin</w:t>
      </w:r>
      <w:r w:rsidRPr="00603D33">
        <w:rPr>
          <w:color w:val="auto"/>
        </w:rPr>
        <w:t>g: race and gender differences.</w:t>
      </w:r>
      <w:r w:rsidR="00437608" w:rsidRPr="00603D33">
        <w:rPr>
          <w:color w:val="auto"/>
        </w:rPr>
        <w:t xml:space="preserve"> </w:t>
      </w:r>
      <w:r w:rsidR="00437608" w:rsidRPr="00603D33">
        <w:rPr>
          <w:i/>
          <w:iCs/>
          <w:color w:val="auto"/>
        </w:rPr>
        <w:t xml:space="preserve">J </w:t>
      </w:r>
      <w:proofErr w:type="spellStart"/>
      <w:r w:rsidR="00437608" w:rsidRPr="00603D33">
        <w:rPr>
          <w:i/>
          <w:iCs/>
          <w:color w:val="auto"/>
        </w:rPr>
        <w:t>Ment</w:t>
      </w:r>
      <w:proofErr w:type="spellEnd"/>
      <w:r w:rsidR="00437608" w:rsidRPr="00603D33">
        <w:rPr>
          <w:i/>
          <w:iCs/>
          <w:color w:val="auto"/>
        </w:rPr>
        <w:t xml:space="preserve"> Health Policy Econ</w:t>
      </w:r>
      <w:r w:rsidRPr="00603D33">
        <w:rPr>
          <w:color w:val="auto"/>
        </w:rPr>
        <w:t>.</w:t>
      </w:r>
      <w:r w:rsidR="00437608" w:rsidRPr="00603D33">
        <w:rPr>
          <w:color w:val="auto"/>
        </w:rPr>
        <w:t xml:space="preserve"> </w:t>
      </w:r>
      <w:r w:rsidRPr="00603D33">
        <w:rPr>
          <w:color w:val="auto"/>
        </w:rPr>
        <w:t>2004 Sep;</w:t>
      </w:r>
      <w:r w:rsidR="00437608" w:rsidRPr="00603D33">
        <w:rPr>
          <w:i/>
          <w:iCs/>
          <w:color w:val="auto"/>
        </w:rPr>
        <w:t>7</w:t>
      </w:r>
      <w:r w:rsidR="00437608" w:rsidRPr="00603D33">
        <w:rPr>
          <w:color w:val="auto"/>
        </w:rPr>
        <w:t>(3)</w:t>
      </w:r>
      <w:r w:rsidRPr="00603D33">
        <w:rPr>
          <w:color w:val="auto"/>
        </w:rPr>
        <w:t>;</w:t>
      </w:r>
      <w:r w:rsidR="00437608" w:rsidRPr="00603D33">
        <w:rPr>
          <w:color w:val="auto"/>
        </w:rPr>
        <w:t xml:space="preserve">133-145. Retrieved from </w:t>
      </w:r>
      <w:r w:rsidRPr="00603D33">
        <w:t>https://pubmed.ncbi.nlm.nih.gov/15478992/</w:t>
      </w:r>
    </w:p>
    <w:p w14:paraId="736E8801" w14:textId="77777777" w:rsidR="005D0BDD" w:rsidRPr="00603D33" w:rsidRDefault="005D0BDD" w:rsidP="005D0BDD">
      <w:pPr>
        <w:pStyle w:val="apa6"/>
        <w:spacing w:after="0"/>
        <w:ind w:left="0" w:firstLine="0"/>
        <w:rPr>
          <w:color w:val="auto"/>
        </w:rPr>
      </w:pPr>
    </w:p>
    <w:p w14:paraId="72647204" w14:textId="77777777" w:rsidR="00437608" w:rsidRPr="00603D33" w:rsidRDefault="00ED7B3E" w:rsidP="006A5376">
      <w:pPr>
        <w:pStyle w:val="apa6"/>
        <w:numPr>
          <w:ilvl w:val="0"/>
          <w:numId w:val="33"/>
        </w:numPr>
        <w:spacing w:after="0"/>
        <w:rPr>
          <w:rStyle w:val="Hyperlink"/>
          <w:color w:val="auto"/>
          <w:u w:val="none"/>
        </w:rPr>
      </w:pPr>
      <w:r w:rsidRPr="00603D33">
        <w:rPr>
          <w:b/>
          <w:color w:val="auto"/>
        </w:rPr>
        <w:t>Sen B</w:t>
      </w:r>
      <w:r w:rsidR="00437608" w:rsidRPr="00603D33">
        <w:rPr>
          <w:b/>
          <w:color w:val="auto"/>
        </w:rPr>
        <w:t>.</w:t>
      </w:r>
      <w:r w:rsidR="00437608" w:rsidRPr="00603D33">
        <w:rPr>
          <w:color w:val="auto"/>
        </w:rPr>
        <w:t xml:space="preserve"> An indirect test for whether restricting Medicaid funding for abortion increases pregnancy-avoidance behavior. </w:t>
      </w:r>
      <w:r w:rsidRPr="00603D33">
        <w:rPr>
          <w:i/>
          <w:iCs/>
          <w:color w:val="auto"/>
        </w:rPr>
        <w:t>Econ Lett.</w:t>
      </w:r>
      <w:r w:rsidR="00437608" w:rsidRPr="00603D33">
        <w:rPr>
          <w:color w:val="auto"/>
        </w:rPr>
        <w:t xml:space="preserve"> </w:t>
      </w:r>
      <w:r w:rsidRPr="00603D33">
        <w:rPr>
          <w:color w:val="auto"/>
        </w:rPr>
        <w:t>2003 Nov;</w:t>
      </w:r>
      <w:r w:rsidR="00437608" w:rsidRPr="00603D33">
        <w:rPr>
          <w:i/>
          <w:iCs/>
          <w:color w:val="auto"/>
        </w:rPr>
        <w:t>81</w:t>
      </w:r>
      <w:r w:rsidR="00437608" w:rsidRPr="00603D33">
        <w:rPr>
          <w:color w:val="auto"/>
        </w:rPr>
        <w:t>(2)</w:t>
      </w:r>
      <w:r w:rsidRPr="00603D33">
        <w:rPr>
          <w:color w:val="auto"/>
        </w:rPr>
        <w:t>:155-163</w:t>
      </w:r>
      <w:r w:rsidR="00437608" w:rsidRPr="00603D33">
        <w:rPr>
          <w:color w:val="auto"/>
        </w:rPr>
        <w:t xml:space="preserve">.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7" w:history="1">
        <w:r w:rsidR="00437608" w:rsidRPr="00603D33">
          <w:rPr>
            <w:rStyle w:val="Hyperlink"/>
            <w:color w:val="auto"/>
          </w:rPr>
          <w:t>10.1016/S0165-1765(03)00165-4</w:t>
        </w:r>
      </w:hyperlink>
    </w:p>
    <w:p w14:paraId="1276F3C6" w14:textId="77777777" w:rsidR="00A50A5E" w:rsidRPr="00603D33" w:rsidRDefault="00A50A5E" w:rsidP="00A50A5E">
      <w:pPr>
        <w:pStyle w:val="apa6"/>
        <w:spacing w:after="0"/>
        <w:ind w:left="0" w:firstLine="0"/>
        <w:rPr>
          <w:color w:val="auto"/>
        </w:rPr>
      </w:pPr>
    </w:p>
    <w:p w14:paraId="7872B131" w14:textId="77777777" w:rsidR="005D0BDD" w:rsidRPr="00603D33" w:rsidRDefault="00350E74" w:rsidP="005D0BDD">
      <w:pPr>
        <w:pStyle w:val="apa6"/>
        <w:numPr>
          <w:ilvl w:val="0"/>
          <w:numId w:val="33"/>
        </w:numPr>
        <w:spacing w:after="0"/>
        <w:rPr>
          <w:rStyle w:val="Hyperlink"/>
          <w:color w:val="auto"/>
          <w:u w:val="none"/>
        </w:rPr>
      </w:pPr>
      <w:r w:rsidRPr="00603D33">
        <w:rPr>
          <w:b/>
          <w:color w:val="auto"/>
        </w:rPr>
        <w:t>Sen B.</w:t>
      </w:r>
      <w:r w:rsidR="00437608" w:rsidRPr="00603D33">
        <w:rPr>
          <w:color w:val="auto"/>
        </w:rPr>
        <w:t xml:space="preserve"> Can Beer Taxes Affect Teen Pregnancy? Evidence Based on Teen Abortion Rates and Birth Rates. </w:t>
      </w:r>
      <w:r w:rsidRPr="00603D33">
        <w:rPr>
          <w:i/>
          <w:iCs/>
          <w:color w:val="auto"/>
        </w:rPr>
        <w:t>South Econ J.</w:t>
      </w:r>
      <w:r w:rsidR="00437608" w:rsidRPr="00603D33">
        <w:rPr>
          <w:color w:val="auto"/>
        </w:rPr>
        <w:t xml:space="preserve"> </w:t>
      </w:r>
      <w:r w:rsidRPr="00603D33">
        <w:rPr>
          <w:color w:val="auto"/>
        </w:rPr>
        <w:t>2003 Oct;</w:t>
      </w:r>
      <w:r w:rsidR="00437608" w:rsidRPr="00603D33">
        <w:rPr>
          <w:i/>
          <w:iCs/>
          <w:color w:val="auto"/>
        </w:rPr>
        <w:t>70</w:t>
      </w:r>
      <w:r w:rsidR="00437608" w:rsidRPr="00603D33">
        <w:rPr>
          <w:color w:val="auto"/>
        </w:rPr>
        <w:t>(2)</w:t>
      </w:r>
      <w:r w:rsidRPr="00603D33">
        <w:rPr>
          <w:color w:val="auto"/>
        </w:rPr>
        <w:t>:</w:t>
      </w:r>
      <w:r w:rsidR="00437608" w:rsidRPr="00603D33">
        <w:rPr>
          <w:color w:val="auto"/>
        </w:rPr>
        <w:t xml:space="preserve">328-343.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8" w:history="1">
        <w:r w:rsidR="00437608" w:rsidRPr="00603D33">
          <w:rPr>
            <w:rStyle w:val="Hyperlink"/>
            <w:color w:val="auto"/>
          </w:rPr>
          <w:t>10.2307/3648972</w:t>
        </w:r>
      </w:hyperlink>
    </w:p>
    <w:p w14:paraId="6304A2D4" w14:textId="77777777" w:rsidR="005D0BDD" w:rsidRPr="00603D33" w:rsidRDefault="005D0BDD" w:rsidP="005D0BDD">
      <w:pPr>
        <w:pStyle w:val="apa6"/>
        <w:spacing w:after="0"/>
        <w:ind w:left="0" w:firstLine="0"/>
        <w:rPr>
          <w:color w:val="auto"/>
        </w:rPr>
      </w:pPr>
    </w:p>
    <w:p w14:paraId="43E78CEF" w14:textId="77777777" w:rsidR="00437608" w:rsidRPr="00603D33" w:rsidRDefault="00350E74" w:rsidP="006A5376">
      <w:pPr>
        <w:pStyle w:val="apa6"/>
        <w:numPr>
          <w:ilvl w:val="0"/>
          <w:numId w:val="33"/>
        </w:numPr>
        <w:spacing w:after="0"/>
        <w:rPr>
          <w:rStyle w:val="Hyperlink"/>
          <w:color w:val="auto"/>
          <w:u w:val="none"/>
        </w:rPr>
      </w:pPr>
      <w:r w:rsidRPr="00603D33">
        <w:rPr>
          <w:b/>
          <w:color w:val="auto"/>
        </w:rPr>
        <w:lastRenderedPageBreak/>
        <w:t>Sen B.</w:t>
      </w:r>
      <w:r w:rsidR="00437608" w:rsidRPr="00603D33">
        <w:rPr>
          <w:color w:val="auto"/>
        </w:rPr>
        <w:t xml:space="preserve"> Why do women feel the way they do about market work: The role of familial, social and economic factors. </w:t>
      </w:r>
      <w:r w:rsidRPr="00603D33">
        <w:rPr>
          <w:i/>
          <w:iCs/>
          <w:color w:val="auto"/>
        </w:rPr>
        <w:t>Rev Soc Econ</w:t>
      </w:r>
      <w:r w:rsidRPr="00603D33">
        <w:rPr>
          <w:color w:val="auto"/>
        </w:rPr>
        <w:t>.</w:t>
      </w:r>
      <w:r w:rsidR="00437608" w:rsidRPr="00603D33">
        <w:rPr>
          <w:color w:val="auto"/>
        </w:rPr>
        <w:t xml:space="preserve"> </w:t>
      </w:r>
      <w:r w:rsidRPr="00603D33">
        <w:rPr>
          <w:color w:val="auto"/>
        </w:rPr>
        <w:t>2003;</w:t>
      </w:r>
      <w:r w:rsidR="00437608" w:rsidRPr="00603D33">
        <w:rPr>
          <w:i/>
          <w:iCs/>
          <w:color w:val="auto"/>
        </w:rPr>
        <w:t>61</w:t>
      </w:r>
      <w:r w:rsidR="00437608" w:rsidRPr="00603D33">
        <w:rPr>
          <w:color w:val="auto"/>
        </w:rPr>
        <w:t>(2)</w:t>
      </w:r>
      <w:r w:rsidRPr="00603D33">
        <w:rPr>
          <w:color w:val="auto"/>
        </w:rPr>
        <w:t>:</w:t>
      </w:r>
      <w:r w:rsidR="00437608" w:rsidRPr="00603D33">
        <w:rPr>
          <w:color w:val="auto"/>
        </w:rPr>
        <w:t>211-234.</w:t>
      </w:r>
      <w:r w:rsidRPr="00603D33">
        <w:rPr>
          <w:color w:val="auto"/>
        </w:rPr>
        <w:t xml:space="preserve">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69" w:history="1">
        <w:r w:rsidR="00437608" w:rsidRPr="00603D33">
          <w:rPr>
            <w:rStyle w:val="Hyperlink"/>
            <w:color w:val="auto"/>
          </w:rPr>
          <w:t>10.1080/0034676032000098228</w:t>
        </w:r>
      </w:hyperlink>
    </w:p>
    <w:p w14:paraId="25169893" w14:textId="77777777" w:rsidR="005D0BDD" w:rsidRPr="00603D33" w:rsidRDefault="005D0BDD" w:rsidP="005D0BDD">
      <w:pPr>
        <w:pStyle w:val="apa6"/>
        <w:spacing w:after="0"/>
        <w:ind w:left="0" w:firstLine="0"/>
        <w:rPr>
          <w:color w:val="auto"/>
        </w:rPr>
      </w:pPr>
    </w:p>
    <w:p w14:paraId="6EE7FA85" w14:textId="77777777" w:rsidR="00437608" w:rsidRPr="00603D33" w:rsidRDefault="00350E74" w:rsidP="006A5376">
      <w:pPr>
        <w:pStyle w:val="apa6"/>
        <w:numPr>
          <w:ilvl w:val="0"/>
          <w:numId w:val="33"/>
        </w:numPr>
        <w:spacing w:after="0"/>
        <w:rPr>
          <w:rStyle w:val="Hyperlink"/>
          <w:color w:val="auto"/>
          <w:u w:val="none"/>
        </w:rPr>
      </w:pPr>
      <w:r w:rsidRPr="00603D33">
        <w:rPr>
          <w:b/>
          <w:color w:val="auto"/>
        </w:rPr>
        <w:t>Sen B.</w:t>
      </w:r>
      <w:r w:rsidR="00437608" w:rsidRPr="00603D33">
        <w:rPr>
          <w:color w:val="auto"/>
        </w:rPr>
        <w:t xml:space="preserve"> A preliminary investigation of the effects of restrictions on Medicaid funding for abortions on female STD rates. </w:t>
      </w:r>
      <w:r w:rsidRPr="00603D33">
        <w:rPr>
          <w:i/>
          <w:iCs/>
          <w:color w:val="auto"/>
        </w:rPr>
        <w:t>Health Econ</w:t>
      </w:r>
      <w:r w:rsidRPr="00603D33">
        <w:rPr>
          <w:color w:val="auto"/>
        </w:rPr>
        <w:t>.</w:t>
      </w:r>
      <w:r w:rsidR="00437608" w:rsidRPr="00603D33">
        <w:rPr>
          <w:color w:val="auto"/>
        </w:rPr>
        <w:t xml:space="preserve"> </w:t>
      </w:r>
      <w:r w:rsidRPr="00603D33">
        <w:rPr>
          <w:color w:val="auto"/>
        </w:rPr>
        <w:t>20</w:t>
      </w:r>
      <w:r w:rsidR="008F75EA" w:rsidRPr="00603D33">
        <w:rPr>
          <w:color w:val="auto"/>
        </w:rPr>
        <w:t>0</w:t>
      </w:r>
      <w:r w:rsidRPr="00603D33">
        <w:rPr>
          <w:color w:val="auto"/>
        </w:rPr>
        <w:t>3 Ju</w:t>
      </w:r>
      <w:r w:rsidR="008F75EA" w:rsidRPr="00603D33">
        <w:rPr>
          <w:color w:val="auto"/>
        </w:rPr>
        <w:t>n</w:t>
      </w:r>
      <w:r w:rsidRPr="00603D33">
        <w:rPr>
          <w:color w:val="auto"/>
        </w:rPr>
        <w:t>;</w:t>
      </w:r>
      <w:r w:rsidR="00437608" w:rsidRPr="00603D33">
        <w:rPr>
          <w:i/>
          <w:iCs/>
          <w:color w:val="auto"/>
        </w:rPr>
        <w:t>12</w:t>
      </w:r>
      <w:r w:rsidR="00437608" w:rsidRPr="00603D33">
        <w:rPr>
          <w:color w:val="auto"/>
        </w:rPr>
        <w:t>(6)</w:t>
      </w:r>
      <w:r w:rsidRPr="00603D33">
        <w:rPr>
          <w:color w:val="auto"/>
        </w:rPr>
        <w:t>:</w:t>
      </w:r>
      <w:r w:rsidR="00437608" w:rsidRPr="00603D33">
        <w:rPr>
          <w:color w:val="auto"/>
        </w:rPr>
        <w:t xml:space="preserve">453-464.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70" w:history="1">
        <w:r w:rsidR="00437608" w:rsidRPr="00603D33">
          <w:rPr>
            <w:rStyle w:val="Hyperlink"/>
            <w:color w:val="auto"/>
          </w:rPr>
          <w:t>10.1002/hec.740</w:t>
        </w:r>
      </w:hyperlink>
    </w:p>
    <w:p w14:paraId="5482A638" w14:textId="77777777" w:rsidR="005D0BDD" w:rsidRPr="00603D33" w:rsidRDefault="005D0BDD" w:rsidP="005D0BDD">
      <w:pPr>
        <w:pStyle w:val="apa6"/>
        <w:spacing w:after="0"/>
        <w:ind w:left="0" w:firstLine="0"/>
        <w:rPr>
          <w:color w:val="auto"/>
        </w:rPr>
      </w:pPr>
    </w:p>
    <w:p w14:paraId="332F8D62" w14:textId="77777777" w:rsidR="008F75EA" w:rsidRPr="00603D33" w:rsidRDefault="008F75EA" w:rsidP="006A5376">
      <w:pPr>
        <w:pStyle w:val="apa6"/>
        <w:numPr>
          <w:ilvl w:val="0"/>
          <w:numId w:val="33"/>
        </w:numPr>
        <w:tabs>
          <w:tab w:val="left" w:pos="540"/>
          <w:tab w:val="left" w:pos="2160"/>
          <w:tab w:val="left" w:pos="2880"/>
          <w:tab w:val="left" w:pos="3600"/>
          <w:tab w:val="left" w:pos="4320"/>
          <w:tab w:val="left" w:pos="5040"/>
        </w:tabs>
        <w:spacing w:after="0"/>
        <w:rPr>
          <w:iCs/>
        </w:rPr>
      </w:pPr>
      <w:r w:rsidRPr="00603D33">
        <w:rPr>
          <w:b/>
          <w:color w:val="auto"/>
        </w:rPr>
        <w:t>Sen B.</w:t>
      </w:r>
      <w:r w:rsidR="00437608" w:rsidRPr="00603D33">
        <w:rPr>
          <w:color w:val="auto"/>
        </w:rPr>
        <w:t xml:space="preserve"> Does alcohol-use increase the risk of sexual intercourse among adolescents? Evidence from the NLSY97. </w:t>
      </w:r>
      <w:r w:rsidR="00437608" w:rsidRPr="00603D33">
        <w:rPr>
          <w:i/>
          <w:iCs/>
          <w:color w:val="auto"/>
        </w:rPr>
        <w:t>J Health Econ</w:t>
      </w:r>
      <w:r w:rsidRPr="00603D33">
        <w:rPr>
          <w:color w:val="auto"/>
        </w:rPr>
        <w:t>.</w:t>
      </w:r>
      <w:r w:rsidR="00437608" w:rsidRPr="00603D33">
        <w:rPr>
          <w:color w:val="auto"/>
        </w:rPr>
        <w:t xml:space="preserve"> </w:t>
      </w:r>
      <w:r w:rsidRPr="00603D33">
        <w:rPr>
          <w:color w:val="auto"/>
        </w:rPr>
        <w:t>2002 Nov;</w:t>
      </w:r>
      <w:r w:rsidR="00437608" w:rsidRPr="00603D33">
        <w:rPr>
          <w:i/>
          <w:iCs/>
          <w:color w:val="auto"/>
        </w:rPr>
        <w:t>21</w:t>
      </w:r>
      <w:r w:rsidR="00437608" w:rsidRPr="00603D33">
        <w:rPr>
          <w:color w:val="auto"/>
        </w:rPr>
        <w:t>(6)</w:t>
      </w:r>
      <w:r w:rsidRPr="00603D33">
        <w:rPr>
          <w:color w:val="auto"/>
        </w:rPr>
        <w:t>:</w:t>
      </w:r>
      <w:r w:rsidR="00437608" w:rsidRPr="00603D33">
        <w:rPr>
          <w:color w:val="auto"/>
        </w:rPr>
        <w:t xml:space="preserve">1085-1093. </w:t>
      </w:r>
      <w:proofErr w:type="spellStart"/>
      <w:r w:rsidRPr="00603D33">
        <w:rPr>
          <w:color w:val="auto"/>
        </w:rPr>
        <w:t>doi</w:t>
      </w:r>
      <w:proofErr w:type="spellEnd"/>
      <w:r w:rsidRPr="00603D33">
        <w:rPr>
          <w:color w:val="auto"/>
        </w:rPr>
        <w:t>: 10.1016/s0167-6296(02)00079-6</w:t>
      </w:r>
    </w:p>
    <w:p w14:paraId="424FB6AD" w14:textId="77777777" w:rsidR="005D0BDD" w:rsidRPr="00603D33" w:rsidRDefault="005D0BDD" w:rsidP="005D0BDD">
      <w:pPr>
        <w:pStyle w:val="apa6"/>
        <w:tabs>
          <w:tab w:val="left" w:pos="540"/>
          <w:tab w:val="left" w:pos="2160"/>
          <w:tab w:val="left" w:pos="2880"/>
          <w:tab w:val="left" w:pos="3600"/>
          <w:tab w:val="left" w:pos="4320"/>
          <w:tab w:val="left" w:pos="5040"/>
        </w:tabs>
        <w:spacing w:after="0"/>
        <w:ind w:left="0" w:firstLine="0"/>
        <w:rPr>
          <w:iCs/>
        </w:rPr>
      </w:pPr>
    </w:p>
    <w:p w14:paraId="071FEF08" w14:textId="77777777" w:rsidR="00437608" w:rsidRPr="00603D33" w:rsidRDefault="008F75EA" w:rsidP="006A5376">
      <w:pPr>
        <w:pStyle w:val="apa6"/>
        <w:numPr>
          <w:ilvl w:val="0"/>
          <w:numId w:val="33"/>
        </w:numPr>
        <w:tabs>
          <w:tab w:val="left" w:pos="540"/>
          <w:tab w:val="left" w:pos="2160"/>
          <w:tab w:val="left" w:pos="2880"/>
          <w:tab w:val="left" w:pos="3600"/>
          <w:tab w:val="left" w:pos="4320"/>
          <w:tab w:val="left" w:pos="5040"/>
        </w:tabs>
        <w:spacing w:after="0"/>
        <w:rPr>
          <w:iCs/>
        </w:rPr>
      </w:pPr>
      <w:r w:rsidRPr="00603D33">
        <w:rPr>
          <w:b/>
        </w:rPr>
        <w:t>Sen B.</w:t>
      </w:r>
      <w:r w:rsidRPr="00603D33">
        <w:rPr>
          <w:iCs/>
        </w:rPr>
        <w:t xml:space="preserve"> </w:t>
      </w:r>
      <w:r w:rsidR="00437608" w:rsidRPr="00603D33">
        <w:rPr>
          <w:iCs/>
        </w:rPr>
        <w:t xml:space="preserve">Revisiting Women’s Preferences About Future Labor Force Attachment: What Effects Do They Have </w:t>
      </w:r>
      <w:proofErr w:type="gramStart"/>
      <w:r w:rsidR="00437608" w:rsidRPr="00603D33">
        <w:rPr>
          <w:iCs/>
        </w:rPr>
        <w:t>On</w:t>
      </w:r>
      <w:proofErr w:type="gramEnd"/>
      <w:r w:rsidR="00437608" w:rsidRPr="00603D33">
        <w:rPr>
          <w:iCs/>
        </w:rPr>
        <w:t xml:space="preserve"> Earnings</w:t>
      </w:r>
      <w:r w:rsidRPr="00603D33">
        <w:rPr>
          <w:iCs/>
        </w:rPr>
        <w:t xml:space="preserve"> And What Are They Affected By?</w:t>
      </w:r>
      <w:r w:rsidR="00437608" w:rsidRPr="00603D33">
        <w:t xml:space="preserve"> </w:t>
      </w:r>
      <w:r w:rsidRPr="00603D33">
        <w:rPr>
          <w:i/>
          <w:iCs/>
        </w:rPr>
        <w:t>Res Labor Econ.</w:t>
      </w:r>
      <w:r w:rsidR="00437608" w:rsidRPr="00603D33">
        <w:rPr>
          <w:iCs/>
        </w:rPr>
        <w:t xml:space="preserve"> </w:t>
      </w:r>
      <w:r w:rsidRPr="00603D33">
        <w:rPr>
          <w:iCs/>
        </w:rPr>
        <w:t>2001 Dec;</w:t>
      </w:r>
      <w:r w:rsidR="00437608" w:rsidRPr="00603D33">
        <w:rPr>
          <w:iCs/>
        </w:rPr>
        <w:t>20</w:t>
      </w:r>
      <w:r w:rsidRPr="00603D33">
        <w:rPr>
          <w:iCs/>
        </w:rPr>
        <w:t>:</w:t>
      </w:r>
      <w:r w:rsidR="00437608" w:rsidRPr="00603D33">
        <w:rPr>
          <w:iCs/>
        </w:rPr>
        <w:t>311-337.</w:t>
      </w:r>
      <w:r w:rsidRPr="00603D33">
        <w:rPr>
          <w:iCs/>
        </w:rPr>
        <w:t xml:space="preserve"> Retrieved from </w:t>
      </w:r>
      <w:hyperlink r:id="rId71" w:history="1">
        <w:r w:rsidRPr="00603D33">
          <w:rPr>
            <w:rStyle w:val="Hyperlink"/>
            <w:iCs/>
          </w:rPr>
          <w:t>https://www.emerald.com/insight/content/doi/10.1016/S0147-9121(01)20047-8/full/html</w:t>
        </w:r>
      </w:hyperlink>
      <w:r w:rsidRPr="00603D33">
        <w:rPr>
          <w:iCs/>
        </w:rPr>
        <w:t xml:space="preserve"> </w:t>
      </w:r>
    </w:p>
    <w:p w14:paraId="6F21B3C3" w14:textId="77777777" w:rsidR="005D0BDD" w:rsidRPr="00603D33" w:rsidRDefault="005D0BDD" w:rsidP="005D0BDD">
      <w:pPr>
        <w:pStyle w:val="apa6"/>
        <w:tabs>
          <w:tab w:val="left" w:pos="540"/>
          <w:tab w:val="left" w:pos="2160"/>
          <w:tab w:val="left" w:pos="2880"/>
          <w:tab w:val="left" w:pos="3600"/>
          <w:tab w:val="left" w:pos="4320"/>
          <w:tab w:val="left" w:pos="5040"/>
        </w:tabs>
        <w:spacing w:after="0"/>
        <w:ind w:left="0" w:firstLine="0"/>
        <w:rPr>
          <w:iCs/>
        </w:rPr>
      </w:pPr>
    </w:p>
    <w:p w14:paraId="7AFA1FF8" w14:textId="77777777" w:rsidR="00437608" w:rsidRPr="00603D33" w:rsidRDefault="008F75EA" w:rsidP="006A5376">
      <w:pPr>
        <w:pStyle w:val="apa6"/>
        <w:numPr>
          <w:ilvl w:val="0"/>
          <w:numId w:val="33"/>
        </w:numPr>
        <w:spacing w:after="0"/>
        <w:rPr>
          <w:rStyle w:val="Hyperlink"/>
          <w:color w:val="auto"/>
          <w:u w:val="none"/>
        </w:rPr>
      </w:pPr>
      <w:r w:rsidRPr="00603D33">
        <w:rPr>
          <w:b/>
          <w:color w:val="auto"/>
        </w:rPr>
        <w:t xml:space="preserve">Sen B. </w:t>
      </w:r>
      <w:r w:rsidR="00437608" w:rsidRPr="00603D33">
        <w:rPr>
          <w:color w:val="auto"/>
        </w:rPr>
        <w:t xml:space="preserve">How important is anticipation of divorce in married women’s labor supply decisions? An </w:t>
      </w:r>
      <w:proofErr w:type="spellStart"/>
      <w:r w:rsidR="00437608" w:rsidRPr="00603D33">
        <w:rPr>
          <w:color w:val="auto"/>
        </w:rPr>
        <w:t>intercohort</w:t>
      </w:r>
      <w:proofErr w:type="spellEnd"/>
      <w:r w:rsidR="00437608" w:rsidRPr="00603D33">
        <w:rPr>
          <w:color w:val="auto"/>
        </w:rPr>
        <w:t xml:space="preserve"> comparison using NLS data. </w:t>
      </w:r>
      <w:r w:rsidRPr="00603D33">
        <w:rPr>
          <w:i/>
          <w:iCs/>
          <w:color w:val="auto"/>
        </w:rPr>
        <w:t>Econ Lett.</w:t>
      </w:r>
      <w:r w:rsidR="00437608" w:rsidRPr="00603D33">
        <w:rPr>
          <w:color w:val="auto"/>
        </w:rPr>
        <w:t xml:space="preserve"> </w:t>
      </w:r>
      <w:r w:rsidRPr="00603D33">
        <w:rPr>
          <w:color w:val="auto"/>
        </w:rPr>
        <w:t>2000 May;</w:t>
      </w:r>
      <w:r w:rsidR="00437608" w:rsidRPr="00603D33">
        <w:rPr>
          <w:i/>
          <w:iCs/>
          <w:color w:val="auto"/>
        </w:rPr>
        <w:t>67</w:t>
      </w:r>
      <w:r w:rsidR="00437608" w:rsidRPr="00603D33">
        <w:rPr>
          <w:color w:val="auto"/>
        </w:rPr>
        <w:t>(2)</w:t>
      </w:r>
      <w:r w:rsidRPr="00603D33">
        <w:rPr>
          <w:color w:val="auto"/>
        </w:rPr>
        <w:t>:</w:t>
      </w:r>
      <w:r w:rsidR="00437608" w:rsidRPr="00603D33">
        <w:rPr>
          <w:color w:val="auto"/>
        </w:rPr>
        <w:t xml:space="preserve">209-216. </w:t>
      </w:r>
      <w:proofErr w:type="spellStart"/>
      <w:r w:rsidR="00437608" w:rsidRPr="00603D33">
        <w:rPr>
          <w:color w:val="auto"/>
        </w:rPr>
        <w:t>doi</w:t>
      </w:r>
      <w:proofErr w:type="spellEnd"/>
      <w:r w:rsidR="00437608" w:rsidRPr="00603D33">
        <w:rPr>
          <w:color w:val="auto"/>
        </w:rPr>
        <w:t>:</w:t>
      </w:r>
      <w:r w:rsidRPr="00603D33">
        <w:rPr>
          <w:color w:val="auto"/>
        </w:rPr>
        <w:t xml:space="preserve"> </w:t>
      </w:r>
      <w:hyperlink r:id="rId72" w:history="1">
        <w:r w:rsidR="00437608" w:rsidRPr="00603D33">
          <w:rPr>
            <w:rStyle w:val="Hyperlink"/>
            <w:color w:val="auto"/>
          </w:rPr>
          <w:t>10.1016/S0165-1765(99)00259-1</w:t>
        </w:r>
      </w:hyperlink>
    </w:p>
    <w:p w14:paraId="68A96F18" w14:textId="77777777" w:rsidR="005D0BDD" w:rsidRPr="00655DD2" w:rsidRDefault="005D0BDD" w:rsidP="005D0BDD">
      <w:pPr>
        <w:pStyle w:val="apa6"/>
        <w:spacing w:after="0"/>
        <w:ind w:left="0" w:firstLine="0"/>
        <w:rPr>
          <w:color w:val="auto"/>
        </w:rPr>
      </w:pPr>
    </w:p>
    <w:p w14:paraId="4717CB41" w14:textId="77777777" w:rsidR="00437608" w:rsidRPr="00655DD2" w:rsidRDefault="00437608" w:rsidP="006A5376">
      <w:pPr>
        <w:rPr>
          <w:b/>
          <w:szCs w:val="24"/>
        </w:rPr>
      </w:pPr>
      <w:r w:rsidRPr="00655DD2">
        <w:rPr>
          <w:b/>
          <w:szCs w:val="24"/>
        </w:rPr>
        <w:t>Chapters in Peer-Reviewed Edited Research Volumes:</w:t>
      </w:r>
    </w:p>
    <w:p w14:paraId="76DD46CA" w14:textId="77777777" w:rsidR="00437608" w:rsidRPr="00655DD2" w:rsidRDefault="00437608" w:rsidP="006A5376">
      <w:pPr>
        <w:rPr>
          <w:b/>
          <w:szCs w:val="24"/>
        </w:rPr>
      </w:pPr>
    </w:p>
    <w:p w14:paraId="21F1ACD8" w14:textId="77777777" w:rsidR="00437608" w:rsidRPr="00655DD2" w:rsidRDefault="0061239F" w:rsidP="006A5376">
      <w:pPr>
        <w:pStyle w:val="NormalWeb"/>
        <w:textAlignment w:val="baseline"/>
      </w:pPr>
      <w:bookmarkStart w:id="3" w:name="OLE_LINK11"/>
      <w:bookmarkStart w:id="4" w:name="OLE_LINK12"/>
      <w:r w:rsidRPr="00655DD2">
        <w:t>Xie</w:t>
      </w:r>
      <w:r w:rsidR="00437608" w:rsidRPr="00655DD2">
        <w:t xml:space="preserve"> R</w:t>
      </w:r>
      <w:r w:rsidRPr="00655DD2">
        <w:t xml:space="preserve">, </w:t>
      </w:r>
      <w:r w:rsidR="00437608" w:rsidRPr="00655DD2">
        <w:rPr>
          <w:b/>
          <w:bCs/>
        </w:rPr>
        <w:t>Sen</w:t>
      </w:r>
      <w:r w:rsidRPr="00655DD2">
        <w:rPr>
          <w:b/>
          <w:bCs/>
        </w:rPr>
        <w:t xml:space="preserve"> B, </w:t>
      </w:r>
      <w:r w:rsidR="00437608" w:rsidRPr="00655DD2">
        <w:t>Foster</w:t>
      </w:r>
      <w:r w:rsidRPr="00655DD2">
        <w:t xml:space="preserve"> ME</w:t>
      </w:r>
      <w:r w:rsidR="00437608" w:rsidRPr="00655DD2">
        <w:t>. “Vulnerable You</w:t>
      </w:r>
      <w:r w:rsidRPr="00655DD2">
        <w:t>th and Transitions to Adulthood</w:t>
      </w:r>
      <w:r w:rsidR="00437608" w:rsidRPr="00655DD2">
        <w:t xml:space="preserve">” </w:t>
      </w:r>
      <w:r w:rsidRPr="00655DD2">
        <w:t xml:space="preserve">in </w:t>
      </w:r>
      <w:r w:rsidR="00437608" w:rsidRPr="00655DD2">
        <w:rPr>
          <w:u w:val="single"/>
        </w:rPr>
        <w:t>New Directions for Adult and Continuing Education</w:t>
      </w:r>
      <w:r w:rsidR="00437608" w:rsidRPr="00655DD2">
        <w:t xml:space="preserve">, 2014: 29–38. </w:t>
      </w:r>
      <w:proofErr w:type="spellStart"/>
      <w:r w:rsidR="00437608" w:rsidRPr="00655DD2">
        <w:t>doi</w:t>
      </w:r>
      <w:proofErr w:type="spellEnd"/>
      <w:r w:rsidR="00437608" w:rsidRPr="00655DD2">
        <w:t xml:space="preserve">: 10.1002/ace.20102 (Chapter dedicated to Dr. Foster who passed away on May 15, 2013). </w:t>
      </w:r>
    </w:p>
    <w:p w14:paraId="4F809EE1" w14:textId="77777777" w:rsidR="005D0BDD" w:rsidRPr="00655DD2" w:rsidRDefault="005D0BDD" w:rsidP="006A5376">
      <w:pPr>
        <w:pStyle w:val="NormalWeb"/>
        <w:textAlignment w:val="baseline"/>
      </w:pPr>
    </w:p>
    <w:p w14:paraId="145BF15C" w14:textId="77777777" w:rsidR="0061239F" w:rsidRPr="00655DD2" w:rsidRDefault="00437608" w:rsidP="006A5376">
      <w:pPr>
        <w:rPr>
          <w:szCs w:val="24"/>
        </w:rPr>
      </w:pPr>
      <w:r w:rsidRPr="00655DD2">
        <w:rPr>
          <w:b/>
          <w:szCs w:val="24"/>
        </w:rPr>
        <w:t>Sen B</w:t>
      </w:r>
      <w:r w:rsidR="0061239F" w:rsidRPr="00655DD2">
        <w:rPr>
          <w:b/>
          <w:szCs w:val="24"/>
        </w:rPr>
        <w:t xml:space="preserve">, </w:t>
      </w:r>
      <w:r w:rsidRPr="00655DD2">
        <w:rPr>
          <w:szCs w:val="24"/>
        </w:rPr>
        <w:t>Mennemeyer</w:t>
      </w:r>
      <w:r w:rsidR="0061239F" w:rsidRPr="00655DD2">
        <w:rPr>
          <w:szCs w:val="24"/>
        </w:rPr>
        <w:t xml:space="preserve"> S, </w:t>
      </w:r>
      <w:r w:rsidRPr="00655DD2">
        <w:rPr>
          <w:szCs w:val="24"/>
        </w:rPr>
        <w:t>Gary</w:t>
      </w:r>
      <w:r w:rsidR="0061239F" w:rsidRPr="00655DD2">
        <w:rPr>
          <w:szCs w:val="24"/>
        </w:rPr>
        <w:t xml:space="preserve"> L</w:t>
      </w:r>
      <w:r w:rsidRPr="00655DD2">
        <w:rPr>
          <w:szCs w:val="24"/>
        </w:rPr>
        <w:t xml:space="preserve">. “The Relationship Between Perceptions Of Neighborhood Characteristics And Obesity Among Children” in </w:t>
      </w:r>
      <w:r w:rsidRPr="00655DD2">
        <w:rPr>
          <w:szCs w:val="24"/>
          <w:u w:val="single"/>
        </w:rPr>
        <w:t xml:space="preserve">Economic Aspects of </w:t>
      </w:r>
      <w:r w:rsidRPr="00655DD2">
        <w:rPr>
          <w:szCs w:val="24"/>
        </w:rPr>
        <w:tab/>
      </w:r>
      <w:r w:rsidRPr="00655DD2">
        <w:rPr>
          <w:szCs w:val="24"/>
          <w:u w:val="single"/>
        </w:rPr>
        <w:t>Obesity</w:t>
      </w:r>
      <w:r w:rsidRPr="00655DD2">
        <w:rPr>
          <w:szCs w:val="24"/>
        </w:rPr>
        <w:t>, ed</w:t>
      </w:r>
      <w:r w:rsidR="0061239F" w:rsidRPr="00655DD2">
        <w:rPr>
          <w:szCs w:val="24"/>
        </w:rPr>
        <w:t>s</w:t>
      </w:r>
      <w:r w:rsidRPr="00655DD2">
        <w:rPr>
          <w:szCs w:val="24"/>
        </w:rPr>
        <w:t xml:space="preserve"> Grossman</w:t>
      </w:r>
      <w:r w:rsidR="0061239F" w:rsidRPr="00655DD2">
        <w:rPr>
          <w:szCs w:val="24"/>
        </w:rPr>
        <w:t xml:space="preserve"> M</w:t>
      </w:r>
      <w:r w:rsidRPr="00655DD2">
        <w:rPr>
          <w:szCs w:val="24"/>
        </w:rPr>
        <w:t xml:space="preserve"> &amp; </w:t>
      </w:r>
      <w:proofErr w:type="spellStart"/>
      <w:r w:rsidRPr="00655DD2">
        <w:rPr>
          <w:szCs w:val="24"/>
        </w:rPr>
        <w:t>Mocan</w:t>
      </w:r>
      <w:proofErr w:type="spellEnd"/>
      <w:r w:rsidR="0061239F" w:rsidRPr="00655DD2">
        <w:rPr>
          <w:szCs w:val="24"/>
        </w:rPr>
        <w:t xml:space="preserve"> N, 2011: 145-180</w:t>
      </w:r>
      <w:r w:rsidRPr="00655DD2">
        <w:rPr>
          <w:szCs w:val="24"/>
        </w:rPr>
        <w:t>. N</w:t>
      </w:r>
      <w:r w:rsidR="0061239F" w:rsidRPr="00655DD2">
        <w:rPr>
          <w:szCs w:val="24"/>
        </w:rPr>
        <w:t xml:space="preserve">ational </w:t>
      </w:r>
      <w:r w:rsidRPr="00655DD2">
        <w:rPr>
          <w:szCs w:val="24"/>
        </w:rPr>
        <w:t>B</w:t>
      </w:r>
      <w:r w:rsidR="0061239F" w:rsidRPr="00655DD2">
        <w:rPr>
          <w:szCs w:val="24"/>
        </w:rPr>
        <w:t xml:space="preserve">ureau of </w:t>
      </w:r>
      <w:r w:rsidRPr="00655DD2">
        <w:rPr>
          <w:szCs w:val="24"/>
        </w:rPr>
        <w:t>E</w:t>
      </w:r>
      <w:r w:rsidR="0061239F" w:rsidRPr="00655DD2">
        <w:rPr>
          <w:szCs w:val="24"/>
        </w:rPr>
        <w:t xml:space="preserve">conomic </w:t>
      </w:r>
      <w:r w:rsidRPr="00655DD2">
        <w:rPr>
          <w:szCs w:val="24"/>
        </w:rPr>
        <w:t>R</w:t>
      </w:r>
      <w:r w:rsidR="0061239F" w:rsidRPr="00655DD2">
        <w:rPr>
          <w:szCs w:val="24"/>
        </w:rPr>
        <w:t>esearch</w:t>
      </w:r>
      <w:r w:rsidRPr="00655DD2">
        <w:rPr>
          <w:szCs w:val="24"/>
        </w:rPr>
        <w:t xml:space="preserve"> &amp; The University of Chicago Press. </w:t>
      </w:r>
    </w:p>
    <w:p w14:paraId="2647252C" w14:textId="77777777" w:rsidR="00A549A7" w:rsidRPr="00655DD2" w:rsidRDefault="00A549A7" w:rsidP="006A5376">
      <w:pPr>
        <w:rPr>
          <w:szCs w:val="24"/>
        </w:rPr>
      </w:pPr>
    </w:p>
    <w:p w14:paraId="1269DF28" w14:textId="77777777" w:rsidR="00437608" w:rsidRPr="00655DD2" w:rsidRDefault="00437608" w:rsidP="006A5376">
      <w:pPr>
        <w:rPr>
          <w:szCs w:val="24"/>
        </w:rPr>
      </w:pPr>
      <w:r w:rsidRPr="00655DD2">
        <w:rPr>
          <w:b/>
          <w:szCs w:val="24"/>
        </w:rPr>
        <w:t>Sen</w:t>
      </w:r>
      <w:r w:rsidR="0061239F" w:rsidRPr="00655DD2">
        <w:rPr>
          <w:b/>
          <w:szCs w:val="24"/>
        </w:rPr>
        <w:t xml:space="preserve"> B</w:t>
      </w:r>
      <w:r w:rsidRPr="00655DD2">
        <w:rPr>
          <w:b/>
          <w:szCs w:val="24"/>
        </w:rPr>
        <w:t xml:space="preserve">. </w:t>
      </w:r>
      <w:r w:rsidRPr="00655DD2">
        <w:rPr>
          <w:szCs w:val="24"/>
        </w:rPr>
        <w:t xml:space="preserve">“What Maternal and Demographic Characteristics Put U.S. Children at Higher Risk of Obesity? A Comparison across Race-Ethnicity and Children’s Age” in </w:t>
      </w:r>
      <w:r w:rsidRPr="00655DD2">
        <w:rPr>
          <w:szCs w:val="24"/>
          <w:u w:val="single"/>
        </w:rPr>
        <w:t>Obesity: A multidimensional approach to contemporary global issues,</w:t>
      </w:r>
      <w:r w:rsidR="0061239F" w:rsidRPr="00655DD2">
        <w:rPr>
          <w:szCs w:val="24"/>
        </w:rPr>
        <w:t xml:space="preserve"> ed. </w:t>
      </w:r>
      <w:r w:rsidRPr="00655DD2">
        <w:rPr>
          <w:szCs w:val="24"/>
        </w:rPr>
        <w:t>Kapoor</w:t>
      </w:r>
      <w:r w:rsidR="0061239F" w:rsidRPr="00655DD2">
        <w:rPr>
          <w:szCs w:val="24"/>
        </w:rPr>
        <w:t xml:space="preserve"> S</w:t>
      </w:r>
      <w:r w:rsidRPr="00655DD2">
        <w:rPr>
          <w:szCs w:val="24"/>
        </w:rPr>
        <w:t xml:space="preserve"> &amp; Sinha</w:t>
      </w:r>
      <w:r w:rsidR="0061239F" w:rsidRPr="00655DD2">
        <w:rPr>
          <w:szCs w:val="24"/>
        </w:rPr>
        <w:t xml:space="preserve"> R, 2009. </w:t>
      </w:r>
      <w:r w:rsidRPr="00655DD2">
        <w:rPr>
          <w:szCs w:val="24"/>
        </w:rPr>
        <w:t xml:space="preserve">Delhi University Press, India. </w:t>
      </w:r>
      <w:bookmarkEnd w:id="3"/>
      <w:bookmarkEnd w:id="4"/>
    </w:p>
    <w:p w14:paraId="02A2B0AA" w14:textId="77777777" w:rsidR="00437608" w:rsidRPr="00655DD2" w:rsidRDefault="00437608" w:rsidP="006A5376">
      <w:pPr>
        <w:tabs>
          <w:tab w:val="clear" w:pos="720"/>
          <w:tab w:val="left" w:pos="990"/>
        </w:tabs>
        <w:rPr>
          <w:b/>
          <w:szCs w:val="24"/>
        </w:rPr>
      </w:pPr>
    </w:p>
    <w:p w14:paraId="366026E6" w14:textId="77777777" w:rsidR="00437608" w:rsidRPr="00655DD2" w:rsidRDefault="00437608" w:rsidP="006A5376">
      <w:pPr>
        <w:rPr>
          <w:b/>
          <w:szCs w:val="24"/>
        </w:rPr>
      </w:pPr>
      <w:r w:rsidRPr="00655DD2">
        <w:rPr>
          <w:b/>
          <w:szCs w:val="24"/>
        </w:rPr>
        <w:t>Other Book Chapters:</w:t>
      </w:r>
    </w:p>
    <w:p w14:paraId="21C127CA" w14:textId="77777777" w:rsidR="00437608" w:rsidRPr="00655DD2" w:rsidRDefault="00437608" w:rsidP="006A5376">
      <w:pPr>
        <w:rPr>
          <w:b/>
          <w:szCs w:val="24"/>
        </w:rPr>
      </w:pPr>
    </w:p>
    <w:p w14:paraId="0A203FE3" w14:textId="77777777" w:rsidR="00437608" w:rsidRPr="00655DD2" w:rsidRDefault="00C2409E" w:rsidP="006A5376">
      <w:pPr>
        <w:tabs>
          <w:tab w:val="left" w:pos="990"/>
        </w:tabs>
        <w:rPr>
          <w:iCs/>
          <w:szCs w:val="24"/>
        </w:rPr>
      </w:pPr>
      <w:proofErr w:type="spellStart"/>
      <w:r w:rsidRPr="00655DD2">
        <w:rPr>
          <w:iCs/>
          <w:szCs w:val="24"/>
        </w:rPr>
        <w:t>Panjapirom</w:t>
      </w:r>
      <w:proofErr w:type="spellEnd"/>
      <w:r w:rsidR="00437608" w:rsidRPr="00655DD2">
        <w:rPr>
          <w:iCs/>
          <w:szCs w:val="24"/>
        </w:rPr>
        <w:t xml:space="preserve"> A</w:t>
      </w:r>
      <w:r w:rsidRPr="00655DD2">
        <w:rPr>
          <w:iCs/>
          <w:szCs w:val="24"/>
        </w:rPr>
        <w:t xml:space="preserve">, </w:t>
      </w:r>
      <w:r w:rsidR="00437608" w:rsidRPr="00655DD2">
        <w:rPr>
          <w:b/>
          <w:iCs/>
          <w:szCs w:val="24"/>
        </w:rPr>
        <w:t>Sen</w:t>
      </w:r>
      <w:r w:rsidRPr="00655DD2">
        <w:rPr>
          <w:b/>
          <w:iCs/>
          <w:szCs w:val="24"/>
        </w:rPr>
        <w:t xml:space="preserve"> B</w:t>
      </w:r>
      <w:r w:rsidR="00437608" w:rsidRPr="00655DD2">
        <w:rPr>
          <w:b/>
          <w:iCs/>
          <w:szCs w:val="24"/>
        </w:rPr>
        <w:t>.</w:t>
      </w:r>
      <w:r w:rsidR="00437608" w:rsidRPr="00655DD2">
        <w:rPr>
          <w:iCs/>
          <w:szCs w:val="24"/>
        </w:rPr>
        <w:t xml:space="preserve"> “Firearm Deaths &amp; State Background Checks: Evidence on What Works and What Does Not” in </w:t>
      </w:r>
      <w:r w:rsidR="00437608" w:rsidRPr="00655DD2">
        <w:rPr>
          <w:szCs w:val="24"/>
          <w:u w:val="single"/>
        </w:rPr>
        <w:t>Assaults: Prevalence, Prevention, and Psychological Implications</w:t>
      </w:r>
      <w:r w:rsidR="00437608" w:rsidRPr="00655DD2">
        <w:rPr>
          <w:szCs w:val="24"/>
        </w:rPr>
        <w:t xml:space="preserve">, </w:t>
      </w:r>
      <w:r w:rsidR="00267EEF" w:rsidRPr="00655DD2">
        <w:rPr>
          <w:szCs w:val="24"/>
        </w:rPr>
        <w:t xml:space="preserve">ed. </w:t>
      </w:r>
      <w:proofErr w:type="spellStart"/>
      <w:r w:rsidR="00437608" w:rsidRPr="00655DD2">
        <w:rPr>
          <w:szCs w:val="24"/>
        </w:rPr>
        <w:t>Gotsiridze</w:t>
      </w:r>
      <w:proofErr w:type="spellEnd"/>
      <w:r w:rsidR="00437608" w:rsidRPr="00655DD2">
        <w:rPr>
          <w:szCs w:val="24"/>
        </w:rPr>
        <w:t>-Columbus</w:t>
      </w:r>
      <w:r w:rsidR="00267EEF" w:rsidRPr="00655DD2">
        <w:rPr>
          <w:szCs w:val="24"/>
        </w:rPr>
        <w:t xml:space="preserve"> N. </w:t>
      </w:r>
      <w:r w:rsidR="003B5F23" w:rsidRPr="00655DD2">
        <w:rPr>
          <w:szCs w:val="24"/>
        </w:rPr>
        <w:t xml:space="preserve">Nova Science Publishers, Inc. </w:t>
      </w:r>
      <w:r w:rsidR="00437608" w:rsidRPr="00655DD2">
        <w:rPr>
          <w:szCs w:val="24"/>
        </w:rPr>
        <w:t>Hauppauge, NY.</w:t>
      </w:r>
    </w:p>
    <w:p w14:paraId="123F903B" w14:textId="77777777" w:rsidR="00437608" w:rsidRPr="00655DD2" w:rsidRDefault="00437608" w:rsidP="006A5376">
      <w:pPr>
        <w:pStyle w:val="ListParagraph"/>
        <w:ind w:left="0"/>
        <w:contextualSpacing w:val="0"/>
        <w:rPr>
          <w:b/>
          <w:iCs/>
          <w:szCs w:val="24"/>
        </w:rPr>
      </w:pPr>
    </w:p>
    <w:p w14:paraId="2B8CD3B8" w14:textId="77777777" w:rsidR="00BE3BA2" w:rsidRPr="00655DD2" w:rsidRDefault="003B5F23" w:rsidP="00D95D50">
      <w:pPr>
        <w:tabs>
          <w:tab w:val="left" w:pos="990"/>
        </w:tabs>
        <w:rPr>
          <w:iCs/>
          <w:szCs w:val="24"/>
        </w:rPr>
      </w:pPr>
      <w:r w:rsidRPr="00655DD2">
        <w:rPr>
          <w:b/>
          <w:iCs/>
          <w:szCs w:val="24"/>
        </w:rPr>
        <w:t>Sen B</w:t>
      </w:r>
      <w:r w:rsidR="00437608" w:rsidRPr="00655DD2">
        <w:rPr>
          <w:iCs/>
          <w:szCs w:val="24"/>
        </w:rPr>
        <w:t xml:space="preserve">. </w:t>
      </w:r>
      <w:r w:rsidR="00437608" w:rsidRPr="00655DD2">
        <w:rPr>
          <w:b/>
          <w:iCs/>
          <w:szCs w:val="24"/>
        </w:rPr>
        <w:t>“</w:t>
      </w:r>
      <w:r w:rsidR="00437608" w:rsidRPr="00655DD2">
        <w:rPr>
          <w:iCs/>
          <w:szCs w:val="24"/>
        </w:rPr>
        <w:t>Why Do</w:t>
      </w:r>
      <w:r w:rsidRPr="00655DD2">
        <w:rPr>
          <w:iCs/>
          <w:szCs w:val="24"/>
        </w:rPr>
        <w:t>es Dowry Still Persist in India</w:t>
      </w:r>
      <w:r w:rsidR="00437608" w:rsidRPr="00655DD2">
        <w:rPr>
          <w:iCs/>
          <w:szCs w:val="24"/>
        </w:rPr>
        <w:t>? An</w:t>
      </w:r>
      <w:r w:rsidRPr="00655DD2">
        <w:rPr>
          <w:iCs/>
          <w:szCs w:val="24"/>
        </w:rPr>
        <w:t xml:space="preserve"> Economic Analysis Using Human </w:t>
      </w:r>
      <w:r w:rsidR="00437608" w:rsidRPr="00655DD2">
        <w:rPr>
          <w:iCs/>
          <w:szCs w:val="24"/>
        </w:rPr>
        <w:t>Capital”</w:t>
      </w:r>
      <w:r w:rsidR="00437608" w:rsidRPr="00655DD2">
        <w:rPr>
          <w:szCs w:val="24"/>
        </w:rPr>
        <w:t xml:space="preserve">  in </w:t>
      </w:r>
      <w:r w:rsidR="00437608" w:rsidRPr="00655DD2">
        <w:rPr>
          <w:iCs/>
          <w:szCs w:val="24"/>
        </w:rPr>
        <w:t xml:space="preserve"> </w:t>
      </w:r>
      <w:r w:rsidR="00437608" w:rsidRPr="00655DD2">
        <w:rPr>
          <w:iCs/>
          <w:szCs w:val="24"/>
          <w:u w:val="single"/>
        </w:rPr>
        <w:t>South Asians and the Dowry Problem</w:t>
      </w:r>
      <w:r w:rsidR="00437608" w:rsidRPr="00655DD2">
        <w:rPr>
          <w:iCs/>
          <w:szCs w:val="24"/>
        </w:rPr>
        <w:t xml:space="preserve">, </w:t>
      </w:r>
      <w:r w:rsidR="00437608" w:rsidRPr="00655DD2">
        <w:rPr>
          <w:szCs w:val="24"/>
        </w:rPr>
        <w:t>ed.</w:t>
      </w:r>
      <w:r w:rsidRPr="00655DD2">
        <w:rPr>
          <w:szCs w:val="24"/>
        </w:rPr>
        <w:t xml:space="preserve"> </w:t>
      </w:r>
      <w:r w:rsidR="00437608" w:rsidRPr="00655DD2">
        <w:rPr>
          <w:szCs w:val="24"/>
        </w:rPr>
        <w:tab/>
      </w:r>
      <w:proofErr w:type="spellStart"/>
      <w:r w:rsidR="00437608" w:rsidRPr="00655DD2">
        <w:rPr>
          <w:szCs w:val="24"/>
        </w:rPr>
        <w:t>Menski</w:t>
      </w:r>
      <w:proofErr w:type="spellEnd"/>
      <w:r w:rsidRPr="00655DD2">
        <w:rPr>
          <w:szCs w:val="24"/>
        </w:rPr>
        <w:t xml:space="preserve"> WF,</w:t>
      </w:r>
      <w:r w:rsidR="00437608" w:rsidRPr="00655DD2">
        <w:rPr>
          <w:iCs/>
          <w:szCs w:val="24"/>
        </w:rPr>
        <w:t xml:space="preserve"> </w:t>
      </w:r>
      <w:r w:rsidRPr="00655DD2">
        <w:rPr>
          <w:iCs/>
          <w:szCs w:val="24"/>
        </w:rPr>
        <w:t xml:space="preserve">1998. </w:t>
      </w:r>
      <w:r w:rsidR="00437608" w:rsidRPr="00655DD2">
        <w:rPr>
          <w:iCs/>
          <w:szCs w:val="24"/>
        </w:rPr>
        <w:t>Trentham Books.</w:t>
      </w:r>
      <w:r w:rsidRPr="00655DD2">
        <w:rPr>
          <w:iCs/>
          <w:szCs w:val="24"/>
        </w:rPr>
        <w:t xml:space="preserve"> Stoke-on-Trent, England/</w:t>
      </w:r>
    </w:p>
    <w:p w14:paraId="54A2FABB" w14:textId="77777777" w:rsidR="00A50A5E" w:rsidRDefault="00A50A5E" w:rsidP="006A5376">
      <w:pPr>
        <w:rPr>
          <w:b/>
          <w:szCs w:val="24"/>
        </w:rPr>
      </w:pPr>
    </w:p>
    <w:p w14:paraId="0B79BD51" w14:textId="77777777" w:rsidR="00AB473D" w:rsidRPr="00655DD2" w:rsidRDefault="00AB473D" w:rsidP="006A5376">
      <w:pPr>
        <w:rPr>
          <w:b/>
          <w:szCs w:val="24"/>
        </w:rPr>
      </w:pPr>
      <w:r w:rsidRPr="00655DD2">
        <w:rPr>
          <w:b/>
          <w:szCs w:val="24"/>
        </w:rPr>
        <w:t xml:space="preserve">National Bureau </w:t>
      </w:r>
      <w:proofErr w:type="gramStart"/>
      <w:r w:rsidRPr="00655DD2">
        <w:rPr>
          <w:b/>
          <w:szCs w:val="24"/>
        </w:rPr>
        <w:t>Of</w:t>
      </w:r>
      <w:proofErr w:type="gramEnd"/>
      <w:r w:rsidRPr="00655DD2">
        <w:rPr>
          <w:b/>
          <w:szCs w:val="24"/>
        </w:rPr>
        <w:t xml:space="preserve"> Economic Research Working Papers:</w:t>
      </w:r>
    </w:p>
    <w:p w14:paraId="586076AF" w14:textId="77777777" w:rsidR="00AB473D" w:rsidRPr="00655DD2" w:rsidRDefault="00AB473D" w:rsidP="006A5376">
      <w:pPr>
        <w:rPr>
          <w:b/>
          <w:szCs w:val="24"/>
        </w:rPr>
      </w:pPr>
    </w:p>
    <w:p w14:paraId="07B60280" w14:textId="77777777" w:rsidR="00AB473D" w:rsidRPr="00655DD2" w:rsidRDefault="00B67E99" w:rsidP="006A5376">
      <w:pPr>
        <w:rPr>
          <w:szCs w:val="24"/>
          <w:u w:val="single"/>
        </w:rPr>
      </w:pPr>
      <w:r w:rsidRPr="00655DD2">
        <w:rPr>
          <w:b/>
          <w:szCs w:val="24"/>
        </w:rPr>
        <w:lastRenderedPageBreak/>
        <w:t>Sen B</w:t>
      </w:r>
      <w:r w:rsidR="00AB473D" w:rsidRPr="00655DD2">
        <w:rPr>
          <w:b/>
          <w:szCs w:val="24"/>
        </w:rPr>
        <w:t>,</w:t>
      </w:r>
      <w:r w:rsidR="00AB473D" w:rsidRPr="00655DD2">
        <w:rPr>
          <w:szCs w:val="24"/>
        </w:rPr>
        <w:t xml:space="preserve"> Mennemeyer</w:t>
      </w:r>
      <w:r w:rsidRPr="00655DD2">
        <w:rPr>
          <w:szCs w:val="24"/>
        </w:rPr>
        <w:t xml:space="preserve"> S, </w:t>
      </w:r>
      <w:r w:rsidR="00AB473D" w:rsidRPr="00655DD2">
        <w:rPr>
          <w:szCs w:val="24"/>
        </w:rPr>
        <w:t>Gary</w:t>
      </w:r>
      <w:r w:rsidRPr="00655DD2">
        <w:rPr>
          <w:szCs w:val="24"/>
        </w:rPr>
        <w:t xml:space="preserve"> L</w:t>
      </w:r>
      <w:r w:rsidR="00AB473D" w:rsidRPr="00655DD2">
        <w:rPr>
          <w:szCs w:val="24"/>
        </w:rPr>
        <w:t>. “The Relationship between Neighborhood Quality and Obesity among Children”</w:t>
      </w:r>
      <w:r w:rsidRPr="00655DD2">
        <w:rPr>
          <w:szCs w:val="24"/>
        </w:rPr>
        <w:t>,</w:t>
      </w:r>
      <w:r w:rsidR="00AB473D" w:rsidRPr="00655DD2">
        <w:rPr>
          <w:szCs w:val="24"/>
        </w:rPr>
        <w:t xml:space="preserve"> </w:t>
      </w:r>
      <w:r w:rsidRPr="00655DD2">
        <w:rPr>
          <w:szCs w:val="24"/>
        </w:rPr>
        <w:t>National Bureau of Economic Research</w:t>
      </w:r>
      <w:r w:rsidR="00AB473D" w:rsidRPr="00655DD2">
        <w:rPr>
          <w:szCs w:val="24"/>
        </w:rPr>
        <w:t xml:space="preserve"> Working Paper #14985.</w:t>
      </w:r>
      <w:r w:rsidRPr="00655DD2">
        <w:rPr>
          <w:szCs w:val="24"/>
        </w:rPr>
        <w:t xml:space="preserve"> Retrieved from https://www.nber.org/papers/w14985</w:t>
      </w:r>
    </w:p>
    <w:p w14:paraId="6C8AA3B1" w14:textId="77777777" w:rsidR="00AB473D" w:rsidRPr="00655DD2" w:rsidRDefault="00AB473D" w:rsidP="006A5376">
      <w:pPr>
        <w:pStyle w:val="Heading6"/>
        <w:tabs>
          <w:tab w:val="left" w:pos="4320"/>
        </w:tabs>
        <w:ind w:left="0" w:firstLine="0"/>
        <w:rPr>
          <w:rFonts w:ascii="Times New Roman" w:hAnsi="Times New Roman"/>
          <w:color w:val="auto"/>
          <w:sz w:val="24"/>
          <w:szCs w:val="24"/>
          <w:u w:val="single"/>
        </w:rPr>
      </w:pPr>
    </w:p>
    <w:p w14:paraId="1DB6AA2D" w14:textId="77777777" w:rsidR="00AB473D" w:rsidRPr="00655DD2" w:rsidRDefault="00AB473D" w:rsidP="006A5376">
      <w:pPr>
        <w:pStyle w:val="Heading6"/>
        <w:tabs>
          <w:tab w:val="left" w:pos="4320"/>
        </w:tabs>
        <w:ind w:left="0" w:firstLine="0"/>
        <w:rPr>
          <w:rFonts w:ascii="Times New Roman" w:hAnsi="Times New Roman"/>
          <w:color w:val="auto"/>
          <w:sz w:val="24"/>
          <w:szCs w:val="24"/>
        </w:rPr>
      </w:pPr>
      <w:r w:rsidRPr="00655DD2">
        <w:rPr>
          <w:rFonts w:ascii="Times New Roman" w:hAnsi="Times New Roman"/>
          <w:color w:val="auto"/>
          <w:sz w:val="24"/>
          <w:szCs w:val="24"/>
        </w:rPr>
        <w:t>Reports &amp; Monographs (Selected):</w:t>
      </w:r>
    </w:p>
    <w:p w14:paraId="03AB30FB" w14:textId="77777777" w:rsidR="00AB473D" w:rsidRPr="00655DD2" w:rsidRDefault="00AB473D" w:rsidP="006A5376">
      <w:pPr>
        <w:rPr>
          <w:szCs w:val="24"/>
        </w:rPr>
      </w:pPr>
    </w:p>
    <w:p w14:paraId="5982BC3D" w14:textId="77777777" w:rsidR="00AB473D" w:rsidRPr="00655DD2" w:rsidRDefault="008868E7" w:rsidP="006A5376">
      <w:pPr>
        <w:pStyle w:val="apa6"/>
        <w:tabs>
          <w:tab w:val="left" w:pos="360"/>
          <w:tab w:val="left" w:pos="630"/>
        </w:tabs>
        <w:spacing w:after="0"/>
        <w:ind w:left="0" w:firstLine="0"/>
        <w:rPr>
          <w:color w:val="auto"/>
        </w:rPr>
      </w:pPr>
      <w:r w:rsidRPr="00655DD2">
        <w:rPr>
          <w:color w:val="auto"/>
        </w:rPr>
        <w:t>Becker DJ, Sharma P, Blackburn JL</w:t>
      </w:r>
      <w:r w:rsidR="00AB473D" w:rsidRPr="00655DD2">
        <w:rPr>
          <w:color w:val="auto"/>
        </w:rPr>
        <w:t xml:space="preserve">, </w:t>
      </w:r>
      <w:r w:rsidRPr="00655DD2">
        <w:rPr>
          <w:b/>
          <w:color w:val="auto"/>
        </w:rPr>
        <w:t>Sen B</w:t>
      </w:r>
      <w:r w:rsidR="00AB473D" w:rsidRPr="00655DD2">
        <w:rPr>
          <w:b/>
          <w:color w:val="auto"/>
        </w:rPr>
        <w:t>,</w:t>
      </w:r>
      <w:r w:rsidRPr="00655DD2">
        <w:rPr>
          <w:color w:val="auto"/>
        </w:rPr>
        <w:t xml:space="preserve"> Kilgore ML</w:t>
      </w:r>
      <w:r w:rsidR="00AB473D" w:rsidRPr="00655DD2">
        <w:rPr>
          <w:color w:val="auto"/>
        </w:rPr>
        <w:t xml:space="preserve">, </w:t>
      </w:r>
      <w:r w:rsidRPr="00655DD2">
        <w:rPr>
          <w:color w:val="auto"/>
        </w:rPr>
        <w:t xml:space="preserve">Corvey K, </w:t>
      </w:r>
      <w:r w:rsidR="00AB473D" w:rsidRPr="00655DD2">
        <w:rPr>
          <w:color w:val="auto"/>
        </w:rPr>
        <w:t>Morrisey MA,</w:t>
      </w:r>
      <w:r w:rsidRPr="00655DD2">
        <w:rPr>
          <w:color w:val="auto"/>
        </w:rPr>
        <w:t xml:space="preserve"> Menachemi N, </w:t>
      </w:r>
      <w:r w:rsidR="00AB473D" w:rsidRPr="00655DD2">
        <w:rPr>
          <w:color w:val="auto"/>
        </w:rPr>
        <w:t xml:space="preserve"> Caldwell C. </w:t>
      </w:r>
      <w:r w:rsidR="00A90484" w:rsidRPr="00655DD2">
        <w:rPr>
          <w:color w:val="auto"/>
        </w:rPr>
        <w:t>“</w:t>
      </w:r>
      <w:r w:rsidR="00AB473D" w:rsidRPr="00655DD2">
        <w:rPr>
          <w:iCs/>
          <w:color w:val="auto"/>
        </w:rPr>
        <w:t>An Assessment of the Financial Impact of the Potential Termination of the</w:t>
      </w:r>
      <w:r w:rsidR="00AB473D" w:rsidRPr="00655DD2">
        <w:rPr>
          <w:iCs/>
          <w:color w:val="auto"/>
        </w:rPr>
        <w:br/>
        <w:t>Children’s Health Insurance Program on Current Enrollees in Alabama</w:t>
      </w:r>
      <w:r w:rsidR="00A90484" w:rsidRPr="00655DD2">
        <w:rPr>
          <w:iCs/>
          <w:color w:val="auto"/>
        </w:rPr>
        <w:t>”</w:t>
      </w:r>
      <w:r w:rsidR="00AB473D" w:rsidRPr="00655DD2">
        <w:rPr>
          <w:color w:val="auto"/>
        </w:rPr>
        <w:t xml:space="preserve">. </w:t>
      </w:r>
      <w:r w:rsidRPr="00655DD2">
        <w:rPr>
          <w:color w:val="auto"/>
        </w:rPr>
        <w:t>UAB School of Public Health</w:t>
      </w:r>
      <w:r w:rsidR="001A11EA" w:rsidRPr="00655DD2">
        <w:rPr>
          <w:color w:val="auto"/>
        </w:rPr>
        <w:t>,</w:t>
      </w:r>
      <w:r w:rsidRPr="00655DD2">
        <w:rPr>
          <w:color w:val="auto"/>
        </w:rPr>
        <w:t xml:space="preserve"> Department of Health Care Organization and Policy</w:t>
      </w:r>
      <w:r w:rsidR="001A11EA" w:rsidRPr="00655DD2">
        <w:rPr>
          <w:color w:val="auto"/>
        </w:rPr>
        <w:t>,</w:t>
      </w:r>
      <w:r w:rsidRPr="00655DD2">
        <w:rPr>
          <w:color w:val="auto"/>
        </w:rPr>
        <w:t xml:space="preserve"> Health Policy Brief Series</w:t>
      </w:r>
      <w:r w:rsidR="001A11EA" w:rsidRPr="00655DD2">
        <w:rPr>
          <w:color w:val="auto"/>
        </w:rPr>
        <w:t>.</w:t>
      </w:r>
      <w:r w:rsidRPr="00655DD2">
        <w:rPr>
          <w:color w:val="auto"/>
        </w:rPr>
        <w:t xml:space="preserve"> 2017 Oct;2(1). PDF provided upon request.</w:t>
      </w:r>
    </w:p>
    <w:p w14:paraId="077C4CB3" w14:textId="77777777" w:rsidR="005D0BDD" w:rsidRPr="00655DD2" w:rsidRDefault="005D0BDD" w:rsidP="006A5376">
      <w:pPr>
        <w:pStyle w:val="apa6"/>
        <w:tabs>
          <w:tab w:val="left" w:pos="360"/>
          <w:tab w:val="left" w:pos="630"/>
        </w:tabs>
        <w:spacing w:after="0"/>
        <w:ind w:left="0" w:firstLine="0"/>
        <w:rPr>
          <w:color w:val="auto"/>
        </w:rPr>
      </w:pPr>
    </w:p>
    <w:p w14:paraId="46972F04" w14:textId="77777777" w:rsidR="00AB473D" w:rsidRPr="00655DD2" w:rsidRDefault="00AB473D" w:rsidP="006A5376">
      <w:pPr>
        <w:autoSpaceDE w:val="0"/>
        <w:autoSpaceDN w:val="0"/>
        <w:adjustRightInd w:val="0"/>
        <w:rPr>
          <w:szCs w:val="24"/>
        </w:rPr>
      </w:pPr>
      <w:r w:rsidRPr="00655DD2">
        <w:rPr>
          <w:szCs w:val="24"/>
        </w:rPr>
        <w:t xml:space="preserve">Guerard </w:t>
      </w:r>
      <w:r w:rsidR="00A90484" w:rsidRPr="00655DD2">
        <w:rPr>
          <w:szCs w:val="24"/>
        </w:rPr>
        <w:t xml:space="preserve">B, </w:t>
      </w:r>
      <w:r w:rsidR="00A90484" w:rsidRPr="00655DD2">
        <w:rPr>
          <w:b/>
          <w:szCs w:val="24"/>
        </w:rPr>
        <w:t>Sen</w:t>
      </w:r>
      <w:r w:rsidR="00A90484" w:rsidRPr="00655DD2">
        <w:rPr>
          <w:szCs w:val="24"/>
        </w:rPr>
        <w:t xml:space="preserve"> </w:t>
      </w:r>
      <w:r w:rsidRPr="00655DD2">
        <w:rPr>
          <w:b/>
          <w:szCs w:val="24"/>
        </w:rPr>
        <w:t>B</w:t>
      </w:r>
      <w:r w:rsidRPr="00655DD2">
        <w:rPr>
          <w:szCs w:val="24"/>
        </w:rPr>
        <w:t xml:space="preserve">. “Analysis of a Post Hospitalization Transitions Clinic </w:t>
      </w:r>
      <w:r w:rsidR="00A90484" w:rsidRPr="00655DD2">
        <w:rPr>
          <w:szCs w:val="24"/>
        </w:rPr>
        <w:t>i</w:t>
      </w:r>
      <w:r w:rsidRPr="00655DD2">
        <w:rPr>
          <w:szCs w:val="24"/>
        </w:rPr>
        <w:t>n a Medicare Advantage Plan Population</w:t>
      </w:r>
      <w:r w:rsidR="00A90484" w:rsidRPr="00655DD2">
        <w:rPr>
          <w:szCs w:val="24"/>
        </w:rPr>
        <w:t>”</w:t>
      </w:r>
      <w:r w:rsidRPr="00655DD2">
        <w:rPr>
          <w:szCs w:val="24"/>
        </w:rPr>
        <w:t xml:space="preserve">. </w:t>
      </w:r>
      <w:r w:rsidR="00A90484" w:rsidRPr="00655DD2">
        <w:rPr>
          <w:szCs w:val="24"/>
        </w:rPr>
        <w:t xml:space="preserve">Research Report </w:t>
      </w:r>
      <w:r w:rsidRPr="00655DD2">
        <w:rPr>
          <w:szCs w:val="24"/>
        </w:rPr>
        <w:t>commission</w:t>
      </w:r>
      <w:r w:rsidR="00A90484" w:rsidRPr="00655DD2">
        <w:rPr>
          <w:szCs w:val="24"/>
        </w:rPr>
        <w:t>ed by Peoples Health, Louisiana</w:t>
      </w:r>
      <w:r w:rsidRPr="00655DD2">
        <w:rPr>
          <w:szCs w:val="24"/>
        </w:rPr>
        <w:t xml:space="preserve">. </w:t>
      </w:r>
      <w:r w:rsidR="004E40E0" w:rsidRPr="00655DD2">
        <w:rPr>
          <w:szCs w:val="24"/>
        </w:rPr>
        <w:t>Nov</w:t>
      </w:r>
      <w:r w:rsidRPr="00655DD2">
        <w:rPr>
          <w:szCs w:val="24"/>
        </w:rPr>
        <w:t xml:space="preserve"> 2013.</w:t>
      </w:r>
    </w:p>
    <w:p w14:paraId="30F38AF0" w14:textId="77777777" w:rsidR="00AB473D" w:rsidRPr="00655DD2" w:rsidRDefault="00AB473D" w:rsidP="006A5376">
      <w:pPr>
        <w:autoSpaceDE w:val="0"/>
        <w:autoSpaceDN w:val="0"/>
        <w:adjustRightInd w:val="0"/>
        <w:rPr>
          <w:szCs w:val="24"/>
        </w:rPr>
      </w:pPr>
    </w:p>
    <w:p w14:paraId="0A25F4E7" w14:textId="77777777" w:rsidR="00AB473D" w:rsidRPr="00655DD2" w:rsidRDefault="00AB473D" w:rsidP="006A5376">
      <w:pPr>
        <w:autoSpaceDE w:val="0"/>
        <w:autoSpaceDN w:val="0"/>
        <w:adjustRightInd w:val="0"/>
        <w:rPr>
          <w:szCs w:val="24"/>
        </w:rPr>
      </w:pPr>
      <w:r w:rsidRPr="00655DD2">
        <w:rPr>
          <w:szCs w:val="24"/>
        </w:rPr>
        <w:t>Allison D</w:t>
      </w:r>
      <w:r w:rsidR="00A90484" w:rsidRPr="00655DD2">
        <w:rPr>
          <w:szCs w:val="24"/>
        </w:rPr>
        <w:t xml:space="preserve">, </w:t>
      </w:r>
      <w:r w:rsidRPr="00655DD2">
        <w:rPr>
          <w:szCs w:val="24"/>
        </w:rPr>
        <w:t>Affuso</w:t>
      </w:r>
      <w:r w:rsidR="00A90484" w:rsidRPr="00655DD2">
        <w:rPr>
          <w:szCs w:val="24"/>
        </w:rPr>
        <w:t xml:space="preserve"> O</w:t>
      </w:r>
      <w:r w:rsidRPr="00655DD2">
        <w:rPr>
          <w:szCs w:val="24"/>
        </w:rPr>
        <w:t>, Menachemi</w:t>
      </w:r>
      <w:r w:rsidR="00A90484" w:rsidRPr="00655DD2">
        <w:rPr>
          <w:szCs w:val="24"/>
        </w:rPr>
        <w:t xml:space="preserve"> N</w:t>
      </w:r>
      <w:r w:rsidRPr="00655DD2">
        <w:rPr>
          <w:szCs w:val="24"/>
        </w:rPr>
        <w:t xml:space="preserve">, </w:t>
      </w:r>
      <w:r w:rsidRPr="00655DD2">
        <w:rPr>
          <w:b/>
          <w:szCs w:val="24"/>
        </w:rPr>
        <w:t>Sen</w:t>
      </w:r>
      <w:r w:rsidR="00A90484" w:rsidRPr="00655DD2">
        <w:rPr>
          <w:b/>
          <w:szCs w:val="24"/>
        </w:rPr>
        <w:t xml:space="preserve"> B,</w:t>
      </w:r>
      <w:r w:rsidRPr="00655DD2">
        <w:rPr>
          <w:b/>
          <w:szCs w:val="24"/>
        </w:rPr>
        <w:t xml:space="preserve"> </w:t>
      </w:r>
      <w:proofErr w:type="spellStart"/>
      <w:r w:rsidRPr="00655DD2">
        <w:rPr>
          <w:szCs w:val="24"/>
        </w:rPr>
        <w:t>Gadbury</w:t>
      </w:r>
      <w:proofErr w:type="spellEnd"/>
      <w:r w:rsidR="00A90484" w:rsidRPr="00655DD2">
        <w:rPr>
          <w:szCs w:val="24"/>
        </w:rPr>
        <w:t xml:space="preserve"> G</w:t>
      </w:r>
      <w:r w:rsidRPr="00655DD2">
        <w:rPr>
          <w:szCs w:val="24"/>
        </w:rPr>
        <w:t xml:space="preserve">. “Toward Standardized </w:t>
      </w:r>
      <w:r w:rsidRPr="00655DD2">
        <w:rPr>
          <w:szCs w:val="24"/>
        </w:rPr>
        <w:tab/>
        <w:t>Measurement Systems for Rating and Ranking the Fidelity of Research Reporting in the Nutrition and Obesity Literature: Preliminary Construct Validation”</w:t>
      </w:r>
      <w:r w:rsidR="003E4E36" w:rsidRPr="00655DD2">
        <w:rPr>
          <w:szCs w:val="24"/>
        </w:rPr>
        <w:t>.</w:t>
      </w:r>
      <w:r w:rsidRPr="00655DD2">
        <w:rPr>
          <w:szCs w:val="24"/>
        </w:rPr>
        <w:t xml:space="preserve"> Research Report</w:t>
      </w:r>
      <w:r w:rsidR="003E4E36" w:rsidRPr="00655DD2">
        <w:rPr>
          <w:szCs w:val="24"/>
        </w:rPr>
        <w:t xml:space="preserve">. </w:t>
      </w:r>
      <w:r w:rsidR="004E40E0" w:rsidRPr="00655DD2">
        <w:rPr>
          <w:szCs w:val="24"/>
        </w:rPr>
        <w:t>Dec</w:t>
      </w:r>
      <w:r w:rsidRPr="00655DD2">
        <w:rPr>
          <w:szCs w:val="24"/>
        </w:rPr>
        <w:t xml:space="preserve"> 2011.</w:t>
      </w:r>
    </w:p>
    <w:p w14:paraId="6D3101FB" w14:textId="77777777" w:rsidR="00AB473D" w:rsidRPr="00655DD2" w:rsidRDefault="00AB473D" w:rsidP="006A5376">
      <w:pPr>
        <w:autoSpaceDE w:val="0"/>
        <w:autoSpaceDN w:val="0"/>
        <w:adjustRightInd w:val="0"/>
        <w:rPr>
          <w:szCs w:val="24"/>
        </w:rPr>
      </w:pPr>
    </w:p>
    <w:p w14:paraId="0C25DFA4" w14:textId="77777777" w:rsidR="00AB473D" w:rsidRPr="00655DD2" w:rsidRDefault="003E4E36" w:rsidP="006A5376">
      <w:pPr>
        <w:autoSpaceDE w:val="0"/>
        <w:autoSpaceDN w:val="0"/>
        <w:adjustRightInd w:val="0"/>
        <w:rPr>
          <w:szCs w:val="24"/>
        </w:rPr>
      </w:pPr>
      <w:r w:rsidRPr="00655DD2">
        <w:rPr>
          <w:b/>
          <w:szCs w:val="24"/>
        </w:rPr>
        <w:t xml:space="preserve">Sen </w:t>
      </w:r>
      <w:r w:rsidR="00AB473D" w:rsidRPr="00655DD2">
        <w:rPr>
          <w:b/>
          <w:szCs w:val="24"/>
        </w:rPr>
        <w:t>B</w:t>
      </w:r>
      <w:r w:rsidR="00AB473D" w:rsidRPr="00655DD2">
        <w:rPr>
          <w:szCs w:val="24"/>
        </w:rPr>
        <w:t xml:space="preserve">. “Assessing the Impact of Green Spaces on Physical Activity (PA) &amp; Healthcare Costs </w:t>
      </w:r>
      <w:r w:rsidRPr="00655DD2">
        <w:rPr>
          <w:szCs w:val="24"/>
        </w:rPr>
        <w:t>in Jefferson County, AL</w:t>
      </w:r>
      <w:r w:rsidR="00AB473D" w:rsidRPr="00655DD2">
        <w:rPr>
          <w:szCs w:val="24"/>
        </w:rPr>
        <w:t>”</w:t>
      </w:r>
      <w:r w:rsidRPr="00655DD2">
        <w:rPr>
          <w:szCs w:val="24"/>
        </w:rPr>
        <w:t>.</w:t>
      </w:r>
      <w:r w:rsidR="00AB473D" w:rsidRPr="00655DD2">
        <w:rPr>
          <w:szCs w:val="24"/>
        </w:rPr>
        <w:t xml:space="preserve"> Evaluation Abstract. </w:t>
      </w:r>
      <w:r w:rsidR="004E40E0" w:rsidRPr="00655DD2">
        <w:rPr>
          <w:szCs w:val="24"/>
        </w:rPr>
        <w:t>Sep</w:t>
      </w:r>
      <w:r w:rsidR="00AB473D" w:rsidRPr="00655DD2">
        <w:rPr>
          <w:szCs w:val="24"/>
        </w:rPr>
        <w:t xml:space="preserve"> 2011.</w:t>
      </w:r>
      <w:r w:rsidRPr="00655DD2">
        <w:rPr>
          <w:szCs w:val="24"/>
        </w:rPr>
        <w:t xml:space="preserve"> Retrieved from </w:t>
      </w:r>
      <w:hyperlink r:id="rId73" w:history="1">
        <w:r w:rsidR="00AB473D" w:rsidRPr="00655DD2">
          <w:rPr>
            <w:rStyle w:val="Hyperlink"/>
            <w:color w:val="auto"/>
            <w:szCs w:val="24"/>
          </w:rPr>
          <w:t>http://media.al.com/spotnews/other/UAB%20%20abstract--%20Assessing%20the%20Impact%20of%20Green%20Spaces%20on%20Physical%20Activity.pdf</w:t>
        </w:r>
      </w:hyperlink>
    </w:p>
    <w:p w14:paraId="240147F5" w14:textId="77777777" w:rsidR="00AB473D" w:rsidRPr="00655DD2" w:rsidRDefault="00AB473D" w:rsidP="006A5376">
      <w:pPr>
        <w:autoSpaceDE w:val="0"/>
        <w:autoSpaceDN w:val="0"/>
        <w:adjustRightInd w:val="0"/>
        <w:rPr>
          <w:szCs w:val="24"/>
        </w:rPr>
      </w:pPr>
    </w:p>
    <w:p w14:paraId="60325061" w14:textId="77777777" w:rsidR="00AB473D" w:rsidRPr="00655DD2" w:rsidRDefault="00AB473D" w:rsidP="006A5376">
      <w:pPr>
        <w:rPr>
          <w:bCs/>
          <w:szCs w:val="24"/>
        </w:rPr>
      </w:pPr>
      <w:r w:rsidRPr="00655DD2">
        <w:rPr>
          <w:b/>
          <w:szCs w:val="24"/>
        </w:rPr>
        <w:t>Sen B</w:t>
      </w:r>
      <w:r w:rsidR="003E4E36" w:rsidRPr="00655DD2">
        <w:rPr>
          <w:szCs w:val="24"/>
        </w:rPr>
        <w:t xml:space="preserve">, </w:t>
      </w:r>
      <w:r w:rsidRPr="00655DD2">
        <w:rPr>
          <w:szCs w:val="24"/>
        </w:rPr>
        <w:t>Engler</w:t>
      </w:r>
      <w:r w:rsidR="003E4E36" w:rsidRPr="00655DD2">
        <w:rPr>
          <w:szCs w:val="24"/>
        </w:rPr>
        <w:t xml:space="preserve"> S</w:t>
      </w:r>
      <w:r w:rsidRPr="00655DD2">
        <w:rPr>
          <w:szCs w:val="24"/>
        </w:rPr>
        <w:t>, Ferdinand</w:t>
      </w:r>
      <w:r w:rsidR="003E4E36" w:rsidRPr="00655DD2">
        <w:rPr>
          <w:szCs w:val="24"/>
        </w:rPr>
        <w:t xml:space="preserve"> A</w:t>
      </w:r>
      <w:r w:rsidRPr="00655DD2">
        <w:rPr>
          <w:szCs w:val="24"/>
        </w:rPr>
        <w:t xml:space="preserve">, </w:t>
      </w:r>
      <w:proofErr w:type="spellStart"/>
      <w:r w:rsidRPr="00655DD2">
        <w:rPr>
          <w:szCs w:val="24"/>
        </w:rPr>
        <w:t>Raurkar</w:t>
      </w:r>
      <w:proofErr w:type="spellEnd"/>
      <w:r w:rsidR="003E4E36" w:rsidRPr="00655DD2">
        <w:rPr>
          <w:szCs w:val="24"/>
        </w:rPr>
        <w:t xml:space="preserve"> S</w:t>
      </w:r>
      <w:r w:rsidRPr="00655DD2">
        <w:rPr>
          <w:szCs w:val="24"/>
        </w:rPr>
        <w:t xml:space="preserve">, </w:t>
      </w:r>
      <w:proofErr w:type="spellStart"/>
      <w:r w:rsidRPr="00655DD2">
        <w:rPr>
          <w:szCs w:val="24"/>
        </w:rPr>
        <w:t>Chafin</w:t>
      </w:r>
      <w:proofErr w:type="spellEnd"/>
      <w:r w:rsidR="003E4E36" w:rsidRPr="00655DD2">
        <w:rPr>
          <w:szCs w:val="24"/>
        </w:rPr>
        <w:t xml:space="preserve"> T, </w:t>
      </w:r>
      <w:r w:rsidRPr="00655DD2">
        <w:rPr>
          <w:szCs w:val="24"/>
        </w:rPr>
        <w:t>Menachemi</w:t>
      </w:r>
      <w:r w:rsidR="003E4E36" w:rsidRPr="00655DD2">
        <w:rPr>
          <w:szCs w:val="24"/>
        </w:rPr>
        <w:t xml:space="preserve"> N</w:t>
      </w:r>
      <w:r w:rsidRPr="00655DD2">
        <w:rPr>
          <w:szCs w:val="24"/>
        </w:rPr>
        <w:t>. “I</w:t>
      </w:r>
      <w:r w:rsidRPr="00655DD2">
        <w:rPr>
          <w:bCs/>
          <w:szCs w:val="24"/>
        </w:rPr>
        <w:t>f We Build It, Will They Come? A Prospective Evaluation of the Willingness to Use Activity-Friendly Green Space among Residen</w:t>
      </w:r>
      <w:r w:rsidR="003E4E36" w:rsidRPr="00655DD2">
        <w:rPr>
          <w:bCs/>
          <w:szCs w:val="24"/>
        </w:rPr>
        <w:t>ts of Jefferson County, Alabama</w:t>
      </w:r>
      <w:r w:rsidRPr="00655DD2">
        <w:rPr>
          <w:bCs/>
          <w:szCs w:val="24"/>
        </w:rPr>
        <w:t>”</w:t>
      </w:r>
      <w:r w:rsidR="003E4E36" w:rsidRPr="00655DD2">
        <w:rPr>
          <w:bCs/>
          <w:szCs w:val="24"/>
        </w:rPr>
        <w:t>.</w:t>
      </w:r>
      <w:r w:rsidRPr="00655DD2">
        <w:rPr>
          <w:bCs/>
          <w:szCs w:val="24"/>
        </w:rPr>
        <w:t xml:space="preserve"> Research Report (CCPW-Obesity and Jefferson County Department of Health). </w:t>
      </w:r>
      <w:r w:rsidR="004E40E0" w:rsidRPr="00655DD2">
        <w:rPr>
          <w:bCs/>
          <w:szCs w:val="24"/>
        </w:rPr>
        <w:t>Oct</w:t>
      </w:r>
      <w:r w:rsidRPr="00655DD2">
        <w:rPr>
          <w:bCs/>
          <w:szCs w:val="24"/>
        </w:rPr>
        <w:t xml:space="preserve"> 2011.</w:t>
      </w:r>
    </w:p>
    <w:p w14:paraId="054272EE" w14:textId="77777777" w:rsidR="00AB473D" w:rsidRPr="00655DD2" w:rsidRDefault="00AB473D" w:rsidP="006A5376">
      <w:pPr>
        <w:autoSpaceDE w:val="0"/>
        <w:autoSpaceDN w:val="0"/>
        <w:adjustRightInd w:val="0"/>
        <w:rPr>
          <w:szCs w:val="24"/>
        </w:rPr>
      </w:pPr>
    </w:p>
    <w:p w14:paraId="613FD832" w14:textId="7AAB1604" w:rsidR="00AB473D" w:rsidRPr="00655DD2" w:rsidRDefault="00AB473D" w:rsidP="006A5376">
      <w:pPr>
        <w:tabs>
          <w:tab w:val="clear" w:pos="720"/>
          <w:tab w:val="clear" w:pos="4320"/>
          <w:tab w:val="clear" w:pos="7920"/>
        </w:tabs>
        <w:autoSpaceDE w:val="0"/>
        <w:autoSpaceDN w:val="0"/>
        <w:adjustRightInd w:val="0"/>
        <w:rPr>
          <w:szCs w:val="24"/>
        </w:rPr>
      </w:pPr>
      <w:r w:rsidRPr="00655DD2">
        <w:rPr>
          <w:szCs w:val="24"/>
        </w:rPr>
        <w:t>Yancey</w:t>
      </w:r>
      <w:r w:rsidR="003E4E36" w:rsidRPr="00655DD2">
        <w:rPr>
          <w:szCs w:val="24"/>
        </w:rPr>
        <w:t xml:space="preserve"> </w:t>
      </w:r>
      <w:proofErr w:type="spellStart"/>
      <w:r w:rsidRPr="00655DD2">
        <w:rPr>
          <w:szCs w:val="24"/>
        </w:rPr>
        <w:t>Antronette</w:t>
      </w:r>
      <w:proofErr w:type="spellEnd"/>
      <w:r w:rsidRPr="00655DD2">
        <w:rPr>
          <w:szCs w:val="24"/>
        </w:rPr>
        <w:t>, Roby</w:t>
      </w:r>
      <w:r w:rsidR="003E4E36" w:rsidRPr="00655DD2">
        <w:rPr>
          <w:szCs w:val="24"/>
        </w:rPr>
        <w:t xml:space="preserve"> D</w:t>
      </w:r>
      <w:r w:rsidRPr="00655DD2">
        <w:rPr>
          <w:szCs w:val="24"/>
        </w:rPr>
        <w:t>,</w:t>
      </w:r>
      <w:r w:rsidR="003E4E36" w:rsidRPr="00655DD2">
        <w:rPr>
          <w:szCs w:val="24"/>
        </w:rPr>
        <w:t xml:space="preserve"> </w:t>
      </w:r>
      <w:r w:rsidRPr="00655DD2">
        <w:rPr>
          <w:szCs w:val="24"/>
        </w:rPr>
        <w:t>Cole</w:t>
      </w:r>
      <w:r w:rsidR="003E4E36" w:rsidRPr="00655DD2">
        <w:rPr>
          <w:szCs w:val="24"/>
        </w:rPr>
        <w:t xml:space="preserve"> B</w:t>
      </w:r>
      <w:r w:rsidRPr="00655DD2">
        <w:rPr>
          <w:szCs w:val="24"/>
        </w:rPr>
        <w:t>, McCarthy</w:t>
      </w:r>
      <w:r w:rsidR="003E4E36" w:rsidRPr="00655DD2">
        <w:rPr>
          <w:szCs w:val="24"/>
        </w:rPr>
        <w:t xml:space="preserve"> W</w:t>
      </w:r>
      <w:r w:rsidRPr="00655DD2">
        <w:rPr>
          <w:szCs w:val="24"/>
        </w:rPr>
        <w:t xml:space="preserve">, </w:t>
      </w:r>
      <w:proofErr w:type="spellStart"/>
      <w:r w:rsidRPr="00655DD2">
        <w:rPr>
          <w:szCs w:val="24"/>
        </w:rPr>
        <w:t>Shinogle</w:t>
      </w:r>
      <w:proofErr w:type="spellEnd"/>
      <w:r w:rsidR="003E4E36" w:rsidRPr="00655DD2">
        <w:rPr>
          <w:szCs w:val="24"/>
        </w:rPr>
        <w:t xml:space="preserve"> J</w:t>
      </w:r>
      <w:r w:rsidRPr="00655DD2">
        <w:rPr>
          <w:szCs w:val="24"/>
        </w:rPr>
        <w:t xml:space="preserve">, </w:t>
      </w:r>
      <w:r w:rsidRPr="00655DD2">
        <w:rPr>
          <w:b/>
          <w:szCs w:val="24"/>
        </w:rPr>
        <w:t>Sen</w:t>
      </w:r>
      <w:r w:rsidR="003E4E36" w:rsidRPr="00655DD2">
        <w:rPr>
          <w:b/>
          <w:szCs w:val="24"/>
        </w:rPr>
        <w:t xml:space="preserve"> B, </w:t>
      </w:r>
      <w:proofErr w:type="spellStart"/>
      <w:r w:rsidRPr="00655DD2">
        <w:rPr>
          <w:szCs w:val="24"/>
        </w:rPr>
        <w:t>Sallis</w:t>
      </w:r>
      <w:proofErr w:type="spellEnd"/>
      <w:r w:rsidR="003E4E36" w:rsidRPr="00655DD2">
        <w:rPr>
          <w:szCs w:val="24"/>
        </w:rPr>
        <w:t xml:space="preserve"> J</w:t>
      </w:r>
      <w:r w:rsidRPr="00655DD2">
        <w:rPr>
          <w:szCs w:val="24"/>
        </w:rPr>
        <w:t>. “</w:t>
      </w:r>
      <w:r w:rsidRPr="00655DD2">
        <w:rPr>
          <w:bCs/>
          <w:szCs w:val="24"/>
        </w:rPr>
        <w:t xml:space="preserve">Methodology for the Recess Revolution Corporate Toolkit: </w:t>
      </w:r>
      <w:r w:rsidRPr="00655DD2">
        <w:rPr>
          <w:szCs w:val="24"/>
        </w:rPr>
        <w:t>Workplace</w:t>
      </w:r>
      <w:r w:rsidR="003E4E36" w:rsidRPr="00655DD2">
        <w:rPr>
          <w:szCs w:val="24"/>
        </w:rPr>
        <w:t xml:space="preserve"> </w:t>
      </w:r>
      <w:r w:rsidR="0054455C">
        <w:rPr>
          <w:szCs w:val="24"/>
        </w:rPr>
        <w:t>Cost-</w:t>
      </w:r>
      <w:r w:rsidRPr="00655DD2">
        <w:rPr>
          <w:szCs w:val="24"/>
        </w:rPr>
        <w:t>Benefit (ROI) Calculator for Instant Recess® Implementation”</w:t>
      </w:r>
      <w:r w:rsidR="003E4E36" w:rsidRPr="00655DD2">
        <w:rPr>
          <w:szCs w:val="24"/>
        </w:rPr>
        <w:t>.</w:t>
      </w:r>
      <w:r w:rsidRPr="00655DD2">
        <w:rPr>
          <w:szCs w:val="24"/>
        </w:rPr>
        <w:t xml:space="preserve"> Technical Report</w:t>
      </w:r>
      <w:r w:rsidR="003E4E36" w:rsidRPr="00655DD2">
        <w:rPr>
          <w:szCs w:val="24"/>
        </w:rPr>
        <w:t xml:space="preserve"> (</w:t>
      </w:r>
      <w:r w:rsidRPr="00655DD2">
        <w:rPr>
          <w:bCs/>
          <w:szCs w:val="24"/>
        </w:rPr>
        <w:t>Portland OR: KEEN</w:t>
      </w:r>
      <w:r w:rsidR="003E4E36" w:rsidRPr="00655DD2">
        <w:rPr>
          <w:bCs/>
          <w:szCs w:val="24"/>
        </w:rPr>
        <w:t>)</w:t>
      </w:r>
      <w:r w:rsidRPr="00655DD2">
        <w:rPr>
          <w:bCs/>
          <w:szCs w:val="24"/>
        </w:rPr>
        <w:t xml:space="preserve">. </w:t>
      </w:r>
      <w:r w:rsidR="004E40E0" w:rsidRPr="00655DD2">
        <w:rPr>
          <w:bCs/>
          <w:szCs w:val="24"/>
        </w:rPr>
        <w:t>Oct</w:t>
      </w:r>
      <w:r w:rsidRPr="00655DD2">
        <w:rPr>
          <w:bCs/>
          <w:szCs w:val="24"/>
        </w:rPr>
        <w:t xml:space="preserve"> 2011.</w:t>
      </w:r>
      <w:r w:rsidRPr="00655DD2">
        <w:rPr>
          <w:szCs w:val="24"/>
        </w:rPr>
        <w:t xml:space="preserve"> </w:t>
      </w:r>
    </w:p>
    <w:p w14:paraId="6955D7CB" w14:textId="77777777" w:rsidR="003F4EF2" w:rsidRPr="00655DD2" w:rsidRDefault="003F4EF2" w:rsidP="006A5376">
      <w:pPr>
        <w:tabs>
          <w:tab w:val="clear" w:pos="720"/>
          <w:tab w:val="clear" w:pos="4320"/>
          <w:tab w:val="clear" w:pos="7920"/>
        </w:tabs>
        <w:autoSpaceDE w:val="0"/>
        <w:autoSpaceDN w:val="0"/>
        <w:adjustRightInd w:val="0"/>
        <w:rPr>
          <w:szCs w:val="24"/>
        </w:rPr>
      </w:pPr>
    </w:p>
    <w:p w14:paraId="1D447A96" w14:textId="77777777" w:rsidR="003F4EF2" w:rsidRPr="00655DD2" w:rsidRDefault="003F4EF2" w:rsidP="003F4EF2">
      <w:pPr>
        <w:pStyle w:val="Heading6"/>
        <w:tabs>
          <w:tab w:val="left" w:pos="4320"/>
        </w:tabs>
        <w:ind w:left="0" w:firstLine="0"/>
        <w:rPr>
          <w:rFonts w:ascii="Times New Roman" w:hAnsi="Times New Roman"/>
          <w:color w:val="auto"/>
          <w:sz w:val="24"/>
          <w:szCs w:val="24"/>
        </w:rPr>
      </w:pPr>
      <w:r w:rsidRPr="00655DD2">
        <w:rPr>
          <w:rFonts w:ascii="Times New Roman" w:hAnsi="Times New Roman"/>
          <w:color w:val="auto"/>
          <w:sz w:val="24"/>
          <w:szCs w:val="24"/>
        </w:rPr>
        <w:t>Abstracts (Selected):</w:t>
      </w:r>
    </w:p>
    <w:p w14:paraId="671F9F49" w14:textId="77777777" w:rsidR="003F4EF2" w:rsidRPr="00655DD2" w:rsidRDefault="003F4EF2" w:rsidP="003F4EF2">
      <w:pPr>
        <w:pStyle w:val="apa6"/>
        <w:spacing w:after="0"/>
        <w:ind w:left="0" w:firstLine="0"/>
        <w:rPr>
          <w:color w:val="auto"/>
          <w:highlight w:val="yellow"/>
        </w:rPr>
      </w:pPr>
    </w:p>
    <w:p w14:paraId="432EA8B5" w14:textId="77777777" w:rsidR="003F4EF2" w:rsidRPr="00655DD2" w:rsidRDefault="003F4EF2" w:rsidP="003F4EF2">
      <w:pPr>
        <w:pStyle w:val="apa6"/>
        <w:spacing w:after="0"/>
        <w:ind w:left="0" w:firstLine="0"/>
        <w:rPr>
          <w:color w:val="auto"/>
        </w:rPr>
      </w:pPr>
      <w:r w:rsidRPr="00655DD2">
        <w:rPr>
          <w:color w:val="auto"/>
        </w:rPr>
        <w:t xml:space="preserve">Patidar N, Weech-Maldonado R, O'Connor SJ, </w:t>
      </w:r>
      <w:proofErr w:type="spellStart"/>
      <w:r w:rsidRPr="00655DD2">
        <w:rPr>
          <w:color w:val="auto"/>
        </w:rPr>
        <w:t>Trimm</w:t>
      </w:r>
      <w:proofErr w:type="spellEnd"/>
      <w:r w:rsidRPr="00655DD2">
        <w:rPr>
          <w:color w:val="auto"/>
        </w:rPr>
        <w:t xml:space="preserve"> JM, </w:t>
      </w:r>
      <w:r w:rsidRPr="00655DD2">
        <w:rPr>
          <w:b/>
          <w:color w:val="auto"/>
        </w:rPr>
        <w:t>Sen BP,</w:t>
      </w:r>
      <w:r w:rsidRPr="00655DD2">
        <w:rPr>
          <w:color w:val="auto"/>
        </w:rPr>
        <w:t xml:space="preserve"> Camargo CA. “Relationship Between Hospital Operating Freestanding-Emergency Department and Financial Performance”.  </w:t>
      </w:r>
      <w:proofErr w:type="spellStart"/>
      <w:r w:rsidR="00432305" w:rsidRPr="00655DD2">
        <w:rPr>
          <w:i/>
          <w:iCs/>
          <w:shd w:val="clear" w:color="auto" w:fill="FFFFFF"/>
        </w:rPr>
        <w:t>Acad</w:t>
      </w:r>
      <w:proofErr w:type="spellEnd"/>
      <w:r w:rsidR="00432305" w:rsidRPr="00655DD2">
        <w:rPr>
          <w:i/>
          <w:iCs/>
          <w:shd w:val="clear" w:color="auto" w:fill="FFFFFF"/>
        </w:rPr>
        <w:t xml:space="preserve"> of </w:t>
      </w:r>
      <w:proofErr w:type="spellStart"/>
      <w:r w:rsidR="00432305" w:rsidRPr="00655DD2">
        <w:rPr>
          <w:i/>
          <w:iCs/>
          <w:shd w:val="clear" w:color="auto" w:fill="FFFFFF"/>
        </w:rPr>
        <w:t>Manag</w:t>
      </w:r>
      <w:proofErr w:type="spellEnd"/>
      <w:r w:rsidR="00432305" w:rsidRPr="00655DD2">
        <w:rPr>
          <w:i/>
          <w:iCs/>
          <w:shd w:val="clear" w:color="auto" w:fill="FFFFFF"/>
        </w:rPr>
        <w:t xml:space="preserve"> </w:t>
      </w:r>
      <w:r w:rsidR="007F1E7A" w:rsidRPr="00655DD2">
        <w:rPr>
          <w:i/>
          <w:iCs/>
          <w:color w:val="auto"/>
        </w:rPr>
        <w:t xml:space="preserve">Annual Meeting </w:t>
      </w:r>
      <w:r w:rsidRPr="00655DD2">
        <w:rPr>
          <w:i/>
          <w:iCs/>
          <w:color w:val="auto"/>
        </w:rPr>
        <w:t>Proceedings</w:t>
      </w:r>
      <w:r w:rsidRPr="00655DD2">
        <w:rPr>
          <w:color w:val="auto"/>
        </w:rPr>
        <w:t xml:space="preserve"> 2015</w:t>
      </w:r>
      <w:r w:rsidR="007F1E7A" w:rsidRPr="00655DD2">
        <w:rPr>
          <w:color w:val="auto"/>
        </w:rPr>
        <w:t xml:space="preserve">(1):16428-16428. </w:t>
      </w:r>
      <w:proofErr w:type="spellStart"/>
      <w:r w:rsidR="007F1E7A" w:rsidRPr="00655DD2">
        <w:rPr>
          <w:color w:val="auto"/>
        </w:rPr>
        <w:t>doi</w:t>
      </w:r>
      <w:proofErr w:type="spellEnd"/>
      <w:r w:rsidR="007F1E7A" w:rsidRPr="00655DD2">
        <w:rPr>
          <w:color w:val="auto"/>
        </w:rPr>
        <w:t>: 10.5465/AMBPP.2015.16428abstract</w:t>
      </w:r>
    </w:p>
    <w:p w14:paraId="700B04E3" w14:textId="77777777" w:rsidR="003F4EF2" w:rsidRPr="00655DD2" w:rsidRDefault="003F4EF2" w:rsidP="003F4EF2">
      <w:pPr>
        <w:rPr>
          <w:b/>
          <w:szCs w:val="24"/>
          <w:highlight w:val="yellow"/>
        </w:rPr>
      </w:pPr>
    </w:p>
    <w:p w14:paraId="71C77033" w14:textId="77777777" w:rsidR="003F4EF2" w:rsidRPr="00655DD2" w:rsidRDefault="007F1E7A" w:rsidP="003F4EF2">
      <w:pPr>
        <w:shd w:val="clear" w:color="auto" w:fill="FFFFFF"/>
        <w:tabs>
          <w:tab w:val="clear" w:pos="4320"/>
          <w:tab w:val="clear" w:pos="7920"/>
        </w:tabs>
        <w:textAlignment w:val="baseline"/>
        <w:rPr>
          <w:rStyle w:val="name"/>
          <w:bCs/>
          <w:szCs w:val="24"/>
          <w:bdr w:val="none" w:sz="0" w:space="0" w:color="auto" w:frame="1"/>
        </w:rPr>
      </w:pPr>
      <w:r w:rsidRPr="00655DD2">
        <w:rPr>
          <w:szCs w:val="24"/>
          <w:shd w:val="clear" w:color="auto" w:fill="FFFFFF"/>
        </w:rPr>
        <w:t xml:space="preserve">Singleton </w:t>
      </w:r>
      <w:r w:rsidR="003F4EF2" w:rsidRPr="00655DD2">
        <w:rPr>
          <w:szCs w:val="24"/>
          <w:shd w:val="clear" w:color="auto" w:fill="FFFFFF"/>
        </w:rPr>
        <w:t>C</w:t>
      </w:r>
      <w:r w:rsidRPr="00655DD2">
        <w:rPr>
          <w:szCs w:val="24"/>
          <w:shd w:val="clear" w:color="auto" w:fill="FFFFFF"/>
        </w:rPr>
        <w:t xml:space="preserve">, </w:t>
      </w:r>
      <w:r w:rsidR="003F4EF2" w:rsidRPr="00655DD2">
        <w:rPr>
          <w:szCs w:val="24"/>
          <w:shd w:val="clear" w:color="auto" w:fill="FFFFFF"/>
        </w:rPr>
        <w:t>Affuso</w:t>
      </w:r>
      <w:r w:rsidRPr="00655DD2">
        <w:rPr>
          <w:szCs w:val="24"/>
          <w:shd w:val="clear" w:color="auto" w:fill="FFFFFF"/>
        </w:rPr>
        <w:t xml:space="preserve"> O</w:t>
      </w:r>
      <w:r w:rsidR="003F4EF2" w:rsidRPr="00655DD2">
        <w:rPr>
          <w:szCs w:val="24"/>
          <w:shd w:val="clear" w:color="auto" w:fill="FFFFFF"/>
        </w:rPr>
        <w:t xml:space="preserve">, </w:t>
      </w:r>
      <w:r w:rsidR="003F4EF2" w:rsidRPr="00655DD2">
        <w:rPr>
          <w:b/>
          <w:bCs/>
          <w:szCs w:val="24"/>
          <w:shd w:val="clear" w:color="auto" w:fill="FFFFFF"/>
        </w:rPr>
        <w:t>Sen</w:t>
      </w:r>
      <w:r w:rsidRPr="00655DD2">
        <w:rPr>
          <w:b/>
          <w:bCs/>
          <w:szCs w:val="24"/>
          <w:shd w:val="clear" w:color="auto" w:fill="FFFFFF"/>
        </w:rPr>
        <w:t xml:space="preserve"> B</w:t>
      </w:r>
      <w:r w:rsidR="003F4EF2" w:rsidRPr="00655DD2">
        <w:rPr>
          <w:szCs w:val="24"/>
          <w:shd w:val="clear" w:color="auto" w:fill="FFFFFF"/>
        </w:rPr>
        <w:t>. "Abstract P118: County-Level Disparities in the Availability of Farmers Markets in the United States: An Ecological Study”.</w:t>
      </w:r>
      <w:r w:rsidR="003F4EF2" w:rsidRPr="00655DD2">
        <w:rPr>
          <w:rStyle w:val="apple-converted-space"/>
          <w:szCs w:val="24"/>
          <w:shd w:val="clear" w:color="auto" w:fill="FFFFFF"/>
        </w:rPr>
        <w:t> </w:t>
      </w:r>
      <w:r w:rsidR="003F4EF2" w:rsidRPr="00655DD2">
        <w:rPr>
          <w:i/>
          <w:iCs/>
          <w:szCs w:val="24"/>
          <w:shd w:val="clear" w:color="auto" w:fill="FFFFFF"/>
        </w:rPr>
        <w:t>Circulation</w:t>
      </w:r>
      <w:r w:rsidR="003F4EF2" w:rsidRPr="00655DD2">
        <w:rPr>
          <w:rStyle w:val="apple-converted-space"/>
          <w:szCs w:val="24"/>
          <w:shd w:val="clear" w:color="auto" w:fill="FFFFFF"/>
        </w:rPr>
        <w:t> </w:t>
      </w:r>
      <w:r w:rsidRPr="00655DD2">
        <w:rPr>
          <w:rStyle w:val="apple-converted-space"/>
          <w:szCs w:val="24"/>
          <w:shd w:val="clear" w:color="auto" w:fill="FFFFFF"/>
        </w:rPr>
        <w:t>2014;</w:t>
      </w:r>
      <w:r w:rsidR="003F4EF2" w:rsidRPr="00655DD2">
        <w:rPr>
          <w:szCs w:val="24"/>
          <w:shd w:val="clear" w:color="auto" w:fill="FFFFFF"/>
        </w:rPr>
        <w:t>129:AP118.</w:t>
      </w:r>
      <w:r w:rsidRPr="00655DD2">
        <w:rPr>
          <w:szCs w:val="24"/>
          <w:shd w:val="clear" w:color="auto" w:fill="FFFFFF"/>
        </w:rPr>
        <w:t xml:space="preserve"> Accessed from https://www.ahajournals.org/doi/10.1161/circ.129.suppl_1.p118</w:t>
      </w:r>
    </w:p>
    <w:p w14:paraId="0B28388F" w14:textId="77777777" w:rsidR="003F4EF2" w:rsidRPr="00655DD2" w:rsidRDefault="003F4EF2" w:rsidP="003F4EF2">
      <w:pPr>
        <w:shd w:val="clear" w:color="auto" w:fill="FFFFFF"/>
        <w:tabs>
          <w:tab w:val="clear" w:pos="4320"/>
          <w:tab w:val="clear" w:pos="7920"/>
        </w:tabs>
        <w:textAlignment w:val="baseline"/>
        <w:rPr>
          <w:rStyle w:val="name"/>
          <w:bCs/>
          <w:szCs w:val="24"/>
          <w:highlight w:val="yellow"/>
          <w:bdr w:val="none" w:sz="0" w:space="0" w:color="auto" w:frame="1"/>
        </w:rPr>
      </w:pPr>
    </w:p>
    <w:p w14:paraId="210E8C4F" w14:textId="77777777" w:rsidR="003F4EF2" w:rsidRPr="00655DD2" w:rsidRDefault="003F4EF2" w:rsidP="003F4EF2">
      <w:pPr>
        <w:shd w:val="clear" w:color="auto" w:fill="FFFFFF"/>
        <w:tabs>
          <w:tab w:val="clear" w:pos="4320"/>
          <w:tab w:val="clear" w:pos="7920"/>
        </w:tabs>
        <w:textAlignment w:val="baseline"/>
        <w:rPr>
          <w:szCs w:val="24"/>
        </w:rPr>
      </w:pPr>
      <w:r w:rsidRPr="00655DD2">
        <w:rPr>
          <w:rStyle w:val="name"/>
          <w:bCs/>
          <w:szCs w:val="24"/>
          <w:bdr w:val="none" w:sz="0" w:space="0" w:color="auto" w:frame="1"/>
        </w:rPr>
        <w:t>Albright</w:t>
      </w:r>
      <w:r w:rsidR="00B91B52" w:rsidRPr="00655DD2">
        <w:rPr>
          <w:rStyle w:val="name"/>
          <w:bCs/>
          <w:szCs w:val="24"/>
          <w:bdr w:val="none" w:sz="0" w:space="0" w:color="auto" w:frame="1"/>
        </w:rPr>
        <w:t xml:space="preserve"> K</w:t>
      </w:r>
      <w:r w:rsidRPr="00655DD2">
        <w:rPr>
          <w:bCs/>
          <w:szCs w:val="24"/>
        </w:rPr>
        <w:t>,</w:t>
      </w:r>
      <w:r w:rsidRPr="00655DD2">
        <w:rPr>
          <w:rStyle w:val="apple-converted-space"/>
          <w:bCs/>
          <w:szCs w:val="24"/>
        </w:rPr>
        <w:t> </w:t>
      </w:r>
      <w:r w:rsidRPr="00655DD2">
        <w:rPr>
          <w:rStyle w:val="name"/>
          <w:bCs/>
          <w:szCs w:val="24"/>
          <w:bdr w:val="none" w:sz="0" w:space="0" w:color="auto" w:frame="1"/>
        </w:rPr>
        <w:t>Boehme</w:t>
      </w:r>
      <w:r w:rsidR="00B91B52" w:rsidRPr="00655DD2">
        <w:rPr>
          <w:rStyle w:val="name"/>
          <w:bCs/>
          <w:szCs w:val="24"/>
          <w:bdr w:val="none" w:sz="0" w:space="0" w:color="auto" w:frame="1"/>
        </w:rPr>
        <w:t xml:space="preserve"> A</w:t>
      </w:r>
      <w:r w:rsidRPr="00655DD2">
        <w:rPr>
          <w:bCs/>
          <w:szCs w:val="24"/>
        </w:rPr>
        <w:t>,</w:t>
      </w:r>
      <w:r w:rsidRPr="00655DD2">
        <w:rPr>
          <w:rStyle w:val="apple-converted-space"/>
          <w:bCs/>
          <w:szCs w:val="24"/>
        </w:rPr>
        <w:t> </w:t>
      </w:r>
      <w:r w:rsidRPr="00655DD2">
        <w:rPr>
          <w:rStyle w:val="name"/>
          <w:b/>
          <w:bCs/>
          <w:szCs w:val="24"/>
          <w:bdr w:val="none" w:sz="0" w:space="0" w:color="auto" w:frame="1"/>
        </w:rPr>
        <w:t>Sen</w:t>
      </w:r>
      <w:r w:rsidR="00B91B52" w:rsidRPr="00655DD2">
        <w:rPr>
          <w:rStyle w:val="name"/>
          <w:b/>
          <w:bCs/>
          <w:szCs w:val="24"/>
          <w:bdr w:val="none" w:sz="0" w:space="0" w:color="auto" w:frame="1"/>
        </w:rPr>
        <w:t xml:space="preserve"> B</w:t>
      </w:r>
      <w:r w:rsidRPr="00655DD2">
        <w:rPr>
          <w:bCs/>
          <w:szCs w:val="24"/>
        </w:rPr>
        <w:t>,</w:t>
      </w:r>
      <w:r w:rsidRPr="00655DD2">
        <w:rPr>
          <w:rStyle w:val="apple-converted-space"/>
          <w:bCs/>
          <w:szCs w:val="24"/>
        </w:rPr>
        <w:t> </w:t>
      </w:r>
      <w:r w:rsidRPr="00655DD2">
        <w:rPr>
          <w:rStyle w:val="name"/>
          <w:bCs/>
          <w:szCs w:val="24"/>
          <w:bdr w:val="none" w:sz="0" w:space="0" w:color="auto" w:frame="1"/>
        </w:rPr>
        <w:t>Mullen</w:t>
      </w:r>
      <w:r w:rsidR="00B91B52" w:rsidRPr="00655DD2">
        <w:rPr>
          <w:rStyle w:val="name"/>
          <w:bCs/>
          <w:szCs w:val="24"/>
          <w:bdr w:val="none" w:sz="0" w:space="0" w:color="auto" w:frame="1"/>
        </w:rPr>
        <w:t xml:space="preserve"> M</w:t>
      </w:r>
      <w:r w:rsidRPr="00655DD2">
        <w:rPr>
          <w:bCs/>
          <w:szCs w:val="24"/>
        </w:rPr>
        <w:t>,</w:t>
      </w:r>
      <w:r w:rsidRPr="00655DD2">
        <w:rPr>
          <w:rStyle w:val="apple-converted-space"/>
          <w:bCs/>
          <w:szCs w:val="24"/>
        </w:rPr>
        <w:t> </w:t>
      </w:r>
      <w:r w:rsidRPr="00655DD2">
        <w:rPr>
          <w:rStyle w:val="name"/>
          <w:bCs/>
          <w:szCs w:val="24"/>
          <w:bdr w:val="none" w:sz="0" w:space="0" w:color="auto" w:frame="1"/>
        </w:rPr>
        <w:t>Gonzales</w:t>
      </w:r>
      <w:r w:rsidR="00B91B52" w:rsidRPr="00655DD2">
        <w:rPr>
          <w:rStyle w:val="name"/>
          <w:bCs/>
          <w:szCs w:val="24"/>
          <w:bdr w:val="none" w:sz="0" w:space="0" w:color="auto" w:frame="1"/>
        </w:rPr>
        <w:t xml:space="preserve"> N</w:t>
      </w:r>
      <w:r w:rsidRPr="00655DD2">
        <w:rPr>
          <w:bCs/>
          <w:szCs w:val="24"/>
        </w:rPr>
        <w:t>,</w:t>
      </w:r>
      <w:r w:rsidRPr="00655DD2">
        <w:rPr>
          <w:rStyle w:val="apple-converted-space"/>
          <w:bCs/>
          <w:szCs w:val="24"/>
        </w:rPr>
        <w:t> </w:t>
      </w:r>
      <w:proofErr w:type="spellStart"/>
      <w:r w:rsidRPr="00655DD2">
        <w:rPr>
          <w:rStyle w:val="name"/>
          <w:bCs/>
          <w:szCs w:val="24"/>
          <w:bdr w:val="none" w:sz="0" w:space="0" w:color="auto" w:frame="1"/>
        </w:rPr>
        <w:t>Savitz</w:t>
      </w:r>
      <w:proofErr w:type="spellEnd"/>
      <w:r w:rsidR="00B91B52" w:rsidRPr="00655DD2">
        <w:rPr>
          <w:rStyle w:val="name"/>
          <w:bCs/>
          <w:szCs w:val="24"/>
          <w:bdr w:val="none" w:sz="0" w:space="0" w:color="auto" w:frame="1"/>
        </w:rPr>
        <w:t xml:space="preserve"> S, </w:t>
      </w:r>
      <w:r w:rsidRPr="00655DD2">
        <w:rPr>
          <w:rStyle w:val="name"/>
          <w:bCs/>
          <w:szCs w:val="24"/>
          <w:bdr w:val="none" w:sz="0" w:space="0" w:color="auto" w:frame="1"/>
        </w:rPr>
        <w:t>Martin-</w:t>
      </w:r>
      <w:proofErr w:type="spellStart"/>
      <w:r w:rsidRPr="00655DD2">
        <w:rPr>
          <w:rStyle w:val="name"/>
          <w:bCs/>
          <w:szCs w:val="24"/>
          <w:bdr w:val="none" w:sz="0" w:space="0" w:color="auto" w:frame="1"/>
        </w:rPr>
        <w:t>Schild</w:t>
      </w:r>
      <w:proofErr w:type="spellEnd"/>
      <w:r w:rsidR="00B91B52" w:rsidRPr="00655DD2">
        <w:rPr>
          <w:rStyle w:val="name"/>
          <w:bCs/>
          <w:szCs w:val="24"/>
          <w:bdr w:val="none" w:sz="0" w:space="0" w:color="auto" w:frame="1"/>
        </w:rPr>
        <w:t xml:space="preserve"> S</w:t>
      </w:r>
      <w:r w:rsidRPr="00655DD2">
        <w:rPr>
          <w:rStyle w:val="name"/>
          <w:bCs/>
          <w:szCs w:val="24"/>
          <w:bdr w:val="none" w:sz="0" w:space="0" w:color="auto" w:frame="1"/>
        </w:rPr>
        <w:t>. “</w:t>
      </w:r>
      <w:r w:rsidRPr="00655DD2">
        <w:rPr>
          <w:szCs w:val="24"/>
        </w:rPr>
        <w:t xml:space="preserve">Stroke Severity in Men and Women: What Proportion of the Disparity Can Be Explained by Differences in Cardiovascular Risk Factors?” </w:t>
      </w:r>
      <w:r w:rsidRPr="00655DD2">
        <w:rPr>
          <w:i/>
          <w:szCs w:val="24"/>
        </w:rPr>
        <w:t>Neurology</w:t>
      </w:r>
      <w:r w:rsidR="00B91B52" w:rsidRPr="00655DD2">
        <w:rPr>
          <w:i/>
          <w:szCs w:val="24"/>
        </w:rPr>
        <w:t>.</w:t>
      </w:r>
      <w:r w:rsidRPr="00655DD2">
        <w:rPr>
          <w:szCs w:val="24"/>
        </w:rPr>
        <w:t> </w:t>
      </w:r>
      <w:r w:rsidR="00B91B52" w:rsidRPr="00655DD2">
        <w:rPr>
          <w:szCs w:val="24"/>
        </w:rPr>
        <w:t>2014 Apr;</w:t>
      </w:r>
      <w:r w:rsidRPr="00655DD2">
        <w:rPr>
          <w:szCs w:val="24"/>
        </w:rPr>
        <w:t>82(10)</w:t>
      </w:r>
      <w:r w:rsidR="00B91B52" w:rsidRPr="00655DD2">
        <w:rPr>
          <w:szCs w:val="24"/>
        </w:rPr>
        <w:t>:</w:t>
      </w:r>
      <w:r w:rsidRPr="00655DD2">
        <w:rPr>
          <w:szCs w:val="24"/>
        </w:rPr>
        <w:t>S12.005.</w:t>
      </w:r>
      <w:r w:rsidR="00901D62" w:rsidRPr="00655DD2">
        <w:rPr>
          <w:szCs w:val="24"/>
        </w:rPr>
        <w:t xml:space="preserve"> Accessed from https://n.neurology.org/content/82/10_Supplement/S12.005</w:t>
      </w:r>
    </w:p>
    <w:p w14:paraId="46297BAE" w14:textId="77777777" w:rsidR="003F4EF2" w:rsidRPr="00655DD2" w:rsidRDefault="003F4EF2" w:rsidP="003F4EF2">
      <w:pPr>
        <w:shd w:val="clear" w:color="auto" w:fill="FFFFFF"/>
        <w:tabs>
          <w:tab w:val="clear" w:pos="4320"/>
          <w:tab w:val="clear" w:pos="7920"/>
        </w:tabs>
        <w:textAlignment w:val="baseline"/>
        <w:rPr>
          <w:szCs w:val="24"/>
          <w:highlight w:val="yellow"/>
        </w:rPr>
      </w:pPr>
    </w:p>
    <w:p w14:paraId="407A98E7" w14:textId="77777777" w:rsidR="003F4EF2" w:rsidRPr="00655DD2" w:rsidRDefault="001E24A1" w:rsidP="003F4EF2">
      <w:pPr>
        <w:rPr>
          <w:b/>
          <w:szCs w:val="24"/>
        </w:rPr>
      </w:pPr>
      <w:r w:rsidRPr="00655DD2">
        <w:rPr>
          <w:szCs w:val="24"/>
          <w:shd w:val="clear" w:color="auto" w:fill="FFFFFF"/>
        </w:rPr>
        <w:t xml:space="preserve">McWhorter J, </w:t>
      </w:r>
      <w:r w:rsidR="003F4EF2" w:rsidRPr="00655DD2">
        <w:rPr>
          <w:szCs w:val="24"/>
          <w:shd w:val="clear" w:color="auto" w:fill="FFFFFF"/>
        </w:rPr>
        <w:t>Hernandez</w:t>
      </w:r>
      <w:r w:rsidRPr="00655DD2">
        <w:rPr>
          <w:szCs w:val="24"/>
          <w:shd w:val="clear" w:color="auto" w:fill="FFFFFF"/>
        </w:rPr>
        <w:t xml:space="preserve"> SR</w:t>
      </w:r>
      <w:r w:rsidR="003F4EF2" w:rsidRPr="00655DD2">
        <w:rPr>
          <w:szCs w:val="24"/>
          <w:shd w:val="clear" w:color="auto" w:fill="FFFFFF"/>
        </w:rPr>
        <w:t xml:space="preserve">, </w:t>
      </w:r>
      <w:r w:rsidR="003F4EF2" w:rsidRPr="00655DD2">
        <w:rPr>
          <w:b/>
          <w:bCs/>
          <w:szCs w:val="24"/>
          <w:shd w:val="clear" w:color="auto" w:fill="FFFFFF"/>
        </w:rPr>
        <w:t>Sen</w:t>
      </w:r>
      <w:r w:rsidRPr="00655DD2">
        <w:rPr>
          <w:b/>
          <w:bCs/>
          <w:szCs w:val="24"/>
          <w:shd w:val="clear" w:color="auto" w:fill="FFFFFF"/>
        </w:rPr>
        <w:t xml:space="preserve"> B</w:t>
      </w:r>
      <w:r w:rsidR="003F4EF2" w:rsidRPr="00655DD2">
        <w:rPr>
          <w:szCs w:val="24"/>
          <w:shd w:val="clear" w:color="auto" w:fill="FFFFFF"/>
        </w:rPr>
        <w:t>, Patrician</w:t>
      </w:r>
      <w:r w:rsidRPr="00655DD2">
        <w:rPr>
          <w:szCs w:val="24"/>
          <w:shd w:val="clear" w:color="auto" w:fill="FFFFFF"/>
        </w:rPr>
        <w:t xml:space="preserve"> P</w:t>
      </w:r>
      <w:r w:rsidR="003F4EF2" w:rsidRPr="00655DD2">
        <w:rPr>
          <w:szCs w:val="24"/>
          <w:shd w:val="clear" w:color="auto" w:fill="FFFFFF"/>
        </w:rPr>
        <w:t>,</w:t>
      </w:r>
      <w:r w:rsidRPr="00655DD2">
        <w:rPr>
          <w:szCs w:val="24"/>
          <w:shd w:val="clear" w:color="auto" w:fill="FFFFFF"/>
        </w:rPr>
        <w:t xml:space="preserve"> </w:t>
      </w:r>
      <w:proofErr w:type="spellStart"/>
      <w:r w:rsidR="003F4EF2" w:rsidRPr="00655DD2">
        <w:rPr>
          <w:szCs w:val="24"/>
          <w:shd w:val="clear" w:color="auto" w:fill="FFFFFF"/>
        </w:rPr>
        <w:t>Luquire</w:t>
      </w:r>
      <w:proofErr w:type="spellEnd"/>
      <w:r w:rsidRPr="00655DD2">
        <w:rPr>
          <w:szCs w:val="24"/>
          <w:shd w:val="clear" w:color="auto" w:fill="FFFFFF"/>
        </w:rPr>
        <w:t xml:space="preserve"> R</w:t>
      </w:r>
      <w:r w:rsidR="003F4EF2" w:rsidRPr="00655DD2">
        <w:rPr>
          <w:szCs w:val="24"/>
          <w:shd w:val="clear" w:color="auto" w:fill="FFFFFF"/>
        </w:rPr>
        <w:t xml:space="preserve">. "Organizational Predictors of Early Adopters of Innovation”. </w:t>
      </w:r>
      <w:proofErr w:type="spellStart"/>
      <w:r w:rsidR="00432305" w:rsidRPr="00655DD2">
        <w:rPr>
          <w:i/>
          <w:iCs/>
          <w:szCs w:val="24"/>
          <w:shd w:val="clear" w:color="auto" w:fill="FFFFFF"/>
        </w:rPr>
        <w:t>Acad</w:t>
      </w:r>
      <w:proofErr w:type="spellEnd"/>
      <w:r w:rsidR="00432305" w:rsidRPr="00655DD2">
        <w:rPr>
          <w:i/>
          <w:iCs/>
          <w:szCs w:val="24"/>
          <w:shd w:val="clear" w:color="auto" w:fill="FFFFFF"/>
        </w:rPr>
        <w:t xml:space="preserve"> of </w:t>
      </w:r>
      <w:proofErr w:type="spellStart"/>
      <w:r w:rsidR="00432305" w:rsidRPr="00655DD2">
        <w:rPr>
          <w:i/>
          <w:iCs/>
          <w:szCs w:val="24"/>
          <w:shd w:val="clear" w:color="auto" w:fill="FFFFFF"/>
        </w:rPr>
        <w:t>Manag</w:t>
      </w:r>
      <w:proofErr w:type="spellEnd"/>
      <w:r w:rsidR="003F4EF2" w:rsidRPr="00655DD2">
        <w:rPr>
          <w:i/>
          <w:iCs/>
          <w:szCs w:val="24"/>
          <w:shd w:val="clear" w:color="auto" w:fill="FFFFFF"/>
        </w:rPr>
        <w:t xml:space="preserve"> </w:t>
      </w:r>
      <w:r w:rsidRPr="00655DD2">
        <w:rPr>
          <w:i/>
          <w:iCs/>
          <w:szCs w:val="24"/>
          <w:shd w:val="clear" w:color="auto" w:fill="FFFFFF"/>
        </w:rPr>
        <w:t xml:space="preserve">Annual Meeting </w:t>
      </w:r>
      <w:r w:rsidR="003F4EF2" w:rsidRPr="00655DD2">
        <w:rPr>
          <w:i/>
          <w:iCs/>
          <w:szCs w:val="24"/>
          <w:shd w:val="clear" w:color="auto" w:fill="FFFFFF"/>
        </w:rPr>
        <w:t>Proceedings</w:t>
      </w:r>
      <w:r w:rsidRPr="00655DD2">
        <w:rPr>
          <w:i/>
          <w:iCs/>
          <w:szCs w:val="24"/>
          <w:shd w:val="clear" w:color="auto" w:fill="FFFFFF"/>
        </w:rPr>
        <w:t xml:space="preserve">. </w:t>
      </w:r>
      <w:r w:rsidR="003F4EF2" w:rsidRPr="00655DD2">
        <w:rPr>
          <w:szCs w:val="24"/>
          <w:shd w:val="clear" w:color="auto" w:fill="FFFFFF"/>
        </w:rPr>
        <w:t>2013</w:t>
      </w:r>
      <w:r w:rsidRPr="00655DD2">
        <w:rPr>
          <w:szCs w:val="24"/>
          <w:shd w:val="clear" w:color="auto" w:fill="FFFFFF"/>
        </w:rPr>
        <w:t xml:space="preserve"> Feb;2013(1):</w:t>
      </w:r>
      <w:r w:rsidR="003F4EF2" w:rsidRPr="00655DD2">
        <w:rPr>
          <w:szCs w:val="24"/>
          <w:shd w:val="clear" w:color="auto" w:fill="FFFFFF"/>
        </w:rPr>
        <w:t xml:space="preserve">16636. </w:t>
      </w:r>
      <w:proofErr w:type="spellStart"/>
      <w:r w:rsidRPr="00655DD2">
        <w:rPr>
          <w:szCs w:val="24"/>
          <w:shd w:val="clear" w:color="auto" w:fill="FFFFFF"/>
        </w:rPr>
        <w:t>doi</w:t>
      </w:r>
      <w:proofErr w:type="spellEnd"/>
      <w:r w:rsidRPr="00655DD2">
        <w:rPr>
          <w:szCs w:val="24"/>
          <w:shd w:val="clear" w:color="auto" w:fill="FFFFFF"/>
        </w:rPr>
        <w:t>: https://doi.org/10.5465/ambpp.2013.16636abstract</w:t>
      </w:r>
    </w:p>
    <w:p w14:paraId="3A48B5D4" w14:textId="77777777" w:rsidR="003F4EF2" w:rsidRPr="00655DD2" w:rsidRDefault="003F4EF2" w:rsidP="003F4EF2">
      <w:pPr>
        <w:pStyle w:val="Heading1"/>
        <w:ind w:left="0" w:firstLine="0"/>
        <w:jc w:val="both"/>
        <w:textAlignment w:val="baseline"/>
        <w:rPr>
          <w:sz w:val="24"/>
          <w:szCs w:val="24"/>
          <w:highlight w:val="yellow"/>
        </w:rPr>
      </w:pPr>
    </w:p>
    <w:p w14:paraId="12744CAD" w14:textId="77777777" w:rsidR="003F4EF2" w:rsidRPr="00655DD2" w:rsidRDefault="00432305" w:rsidP="003F4EF2">
      <w:pPr>
        <w:rPr>
          <w:szCs w:val="24"/>
        </w:rPr>
      </w:pPr>
      <w:r w:rsidRPr="00655DD2">
        <w:rPr>
          <w:szCs w:val="24"/>
        </w:rPr>
        <w:t xml:space="preserve">Xin </w:t>
      </w:r>
      <w:r w:rsidR="003F4EF2" w:rsidRPr="00655DD2">
        <w:rPr>
          <w:szCs w:val="24"/>
        </w:rPr>
        <w:t>H, Kilgore</w:t>
      </w:r>
      <w:r w:rsidRPr="00655DD2">
        <w:rPr>
          <w:szCs w:val="24"/>
        </w:rPr>
        <w:t xml:space="preserve"> M</w:t>
      </w:r>
      <w:r w:rsidR="003F4EF2" w:rsidRPr="00655DD2">
        <w:rPr>
          <w:szCs w:val="24"/>
        </w:rPr>
        <w:t xml:space="preserve">, </w:t>
      </w:r>
      <w:r w:rsidR="003F4EF2" w:rsidRPr="00655DD2">
        <w:rPr>
          <w:b/>
          <w:szCs w:val="24"/>
        </w:rPr>
        <w:t>Sen</w:t>
      </w:r>
      <w:r w:rsidRPr="00655DD2">
        <w:rPr>
          <w:b/>
          <w:szCs w:val="24"/>
        </w:rPr>
        <w:t xml:space="preserve"> B</w:t>
      </w:r>
      <w:r w:rsidR="003F4EF2" w:rsidRPr="00655DD2">
        <w:rPr>
          <w:szCs w:val="24"/>
        </w:rPr>
        <w:t>, Menachemi</w:t>
      </w:r>
      <w:r w:rsidRPr="00655DD2">
        <w:rPr>
          <w:szCs w:val="24"/>
        </w:rPr>
        <w:t xml:space="preserve"> N</w:t>
      </w:r>
      <w:r w:rsidR="003F4EF2" w:rsidRPr="00655DD2">
        <w:rPr>
          <w:szCs w:val="24"/>
        </w:rPr>
        <w:t>. “</w:t>
      </w:r>
      <w:hyperlink r:id="rId74" w:history="1">
        <w:r w:rsidR="003F4EF2" w:rsidRPr="00655DD2">
          <w:rPr>
            <w:rStyle w:val="Hyperlink"/>
            <w:color w:val="auto"/>
            <w:szCs w:val="24"/>
            <w:u w:val="none"/>
          </w:rPr>
          <w:t>Is use of a patient-centered medical home associated with reduced health care utilization and costs? Empirical evidence from a US nationally representative sample</w:t>
        </w:r>
      </w:hyperlink>
      <w:r w:rsidRPr="00655DD2">
        <w:rPr>
          <w:rStyle w:val="Hyperlink"/>
          <w:color w:val="auto"/>
          <w:szCs w:val="24"/>
          <w:u w:val="none"/>
        </w:rPr>
        <w:t>”</w:t>
      </w:r>
      <w:r w:rsidR="003F4EF2" w:rsidRPr="00655DD2">
        <w:rPr>
          <w:szCs w:val="24"/>
        </w:rPr>
        <w:t xml:space="preserve">. </w:t>
      </w:r>
      <w:r w:rsidRPr="00655DD2">
        <w:rPr>
          <w:i/>
          <w:szCs w:val="24"/>
        </w:rPr>
        <w:t xml:space="preserve">Int J </w:t>
      </w:r>
      <w:proofErr w:type="spellStart"/>
      <w:r w:rsidRPr="00655DD2">
        <w:rPr>
          <w:i/>
          <w:szCs w:val="24"/>
        </w:rPr>
        <w:t>Integr</w:t>
      </w:r>
      <w:proofErr w:type="spellEnd"/>
      <w:r w:rsidR="003F4EF2" w:rsidRPr="00655DD2">
        <w:rPr>
          <w:i/>
          <w:szCs w:val="24"/>
        </w:rPr>
        <w:t xml:space="preserve"> Care</w:t>
      </w:r>
      <w:r w:rsidRPr="00655DD2">
        <w:rPr>
          <w:i/>
          <w:szCs w:val="24"/>
        </w:rPr>
        <w:t>.</w:t>
      </w:r>
      <w:r w:rsidR="003F4EF2" w:rsidRPr="00655DD2">
        <w:rPr>
          <w:szCs w:val="24"/>
        </w:rPr>
        <w:t xml:space="preserve"> </w:t>
      </w:r>
      <w:r w:rsidRPr="00655DD2">
        <w:rPr>
          <w:szCs w:val="24"/>
        </w:rPr>
        <w:t>2013 Nov;</w:t>
      </w:r>
      <w:r w:rsidR="003F4EF2" w:rsidRPr="00655DD2">
        <w:rPr>
          <w:szCs w:val="24"/>
        </w:rPr>
        <w:t>13</w:t>
      </w:r>
      <w:r w:rsidRPr="00655DD2">
        <w:rPr>
          <w:szCs w:val="24"/>
        </w:rPr>
        <w:t>(8)</w:t>
      </w:r>
      <w:r w:rsidR="003F4EF2" w:rsidRPr="00655DD2">
        <w:rPr>
          <w:szCs w:val="24"/>
        </w:rPr>
        <w:t>.</w:t>
      </w:r>
      <w:r w:rsidRPr="00655DD2">
        <w:rPr>
          <w:szCs w:val="24"/>
        </w:rPr>
        <w:t xml:space="preserve"> </w:t>
      </w:r>
      <w:proofErr w:type="spellStart"/>
      <w:r w:rsidRPr="00655DD2">
        <w:rPr>
          <w:szCs w:val="24"/>
        </w:rPr>
        <w:t>doi</w:t>
      </w:r>
      <w:proofErr w:type="spellEnd"/>
      <w:r w:rsidRPr="00655DD2">
        <w:rPr>
          <w:szCs w:val="24"/>
        </w:rPr>
        <w:t>: 10.5334/ijic.1479</w:t>
      </w:r>
    </w:p>
    <w:p w14:paraId="6B789B49" w14:textId="582D8A21" w:rsidR="00A81881" w:rsidRDefault="00A81881" w:rsidP="000C3880">
      <w:pPr>
        <w:rPr>
          <w:b/>
          <w:szCs w:val="24"/>
          <w:u w:val="single"/>
        </w:rPr>
      </w:pPr>
    </w:p>
    <w:p w14:paraId="1A6767CD" w14:textId="4FD1BC79" w:rsidR="00634751" w:rsidRDefault="00634751" w:rsidP="000C3880">
      <w:pPr>
        <w:rPr>
          <w:b/>
          <w:szCs w:val="24"/>
          <w:u w:val="single"/>
        </w:rPr>
      </w:pPr>
      <w:r>
        <w:rPr>
          <w:b/>
          <w:szCs w:val="24"/>
          <w:u w:val="single"/>
        </w:rPr>
        <w:t xml:space="preserve">INVITED &amp; SPONSORED </w:t>
      </w:r>
      <w:r w:rsidR="00247681">
        <w:rPr>
          <w:b/>
          <w:szCs w:val="24"/>
          <w:u w:val="single"/>
        </w:rPr>
        <w:t>PRESENTATIONS</w:t>
      </w:r>
    </w:p>
    <w:p w14:paraId="4396148F" w14:textId="77777777" w:rsidR="00634751" w:rsidRDefault="00634751" w:rsidP="00634751">
      <w:pPr>
        <w:pStyle w:val="apa6"/>
        <w:spacing w:after="0"/>
        <w:ind w:left="0" w:firstLine="0"/>
        <w:rPr>
          <w:color w:val="auto"/>
        </w:rPr>
      </w:pPr>
    </w:p>
    <w:p w14:paraId="6E8DFC65" w14:textId="2E1E41D8" w:rsidR="00634751" w:rsidRDefault="00634751" w:rsidP="00634751">
      <w:pPr>
        <w:pStyle w:val="apa6"/>
        <w:spacing w:after="0"/>
        <w:ind w:left="0" w:firstLine="0"/>
        <w:rPr>
          <w:color w:val="auto"/>
        </w:rPr>
      </w:pPr>
      <w:r w:rsidRPr="000D5919">
        <w:rPr>
          <w:color w:val="auto"/>
        </w:rPr>
        <w:t xml:space="preserve">Morrisey M. Future of the Affordable Care Act? </w:t>
      </w:r>
      <w:r>
        <w:rPr>
          <w:color w:val="auto"/>
        </w:rPr>
        <w:t>Virtual Facilitated D</w:t>
      </w:r>
      <w:r w:rsidRPr="000D5919">
        <w:rPr>
          <w:color w:val="auto"/>
        </w:rPr>
        <w:t>iscussion (</w:t>
      </w:r>
      <w:r>
        <w:rPr>
          <w:b/>
          <w:color w:val="auto"/>
        </w:rPr>
        <w:t>Sen B</w:t>
      </w:r>
      <w:r>
        <w:rPr>
          <w:color w:val="auto"/>
        </w:rPr>
        <w:t>, F</w:t>
      </w:r>
      <w:r w:rsidRPr="000D5919">
        <w:rPr>
          <w:color w:val="auto"/>
        </w:rPr>
        <w:t>acilitator)</w:t>
      </w:r>
      <w:r>
        <w:rPr>
          <w:color w:val="auto"/>
        </w:rPr>
        <w:t xml:space="preserve">. </w:t>
      </w:r>
      <w:r>
        <w:rPr>
          <w:i/>
          <w:color w:val="auto"/>
        </w:rPr>
        <w:t xml:space="preserve">Blue Cross Blue Shield of Alabama Endowed Chair in Health Economics Sponsored Seminar. </w:t>
      </w:r>
      <w:r w:rsidRPr="000D5919">
        <w:rPr>
          <w:color w:val="auto"/>
        </w:rPr>
        <w:t>Nov 2020.</w:t>
      </w:r>
    </w:p>
    <w:p w14:paraId="59D0C1C0" w14:textId="4DB08023" w:rsidR="00A2216B" w:rsidRDefault="00A2216B" w:rsidP="00634751">
      <w:pPr>
        <w:pStyle w:val="apa6"/>
        <w:spacing w:after="0"/>
        <w:ind w:left="0" w:firstLine="0"/>
        <w:rPr>
          <w:color w:val="auto"/>
        </w:rPr>
      </w:pPr>
    </w:p>
    <w:p w14:paraId="3AC90ACF" w14:textId="2E375514" w:rsidR="006A4E89" w:rsidRDefault="006A4E89" w:rsidP="006A4E89">
      <w:pPr>
        <w:pStyle w:val="apa6"/>
        <w:spacing w:after="0"/>
        <w:ind w:left="0" w:firstLine="0"/>
        <w:rPr>
          <w:color w:val="auto"/>
        </w:rPr>
      </w:pPr>
      <w:r w:rsidRPr="00370AF2">
        <w:rPr>
          <w:b/>
          <w:bCs/>
          <w:color w:val="auto"/>
        </w:rPr>
        <w:t>Sen, B.</w:t>
      </w:r>
      <w:r>
        <w:rPr>
          <w:color w:val="auto"/>
        </w:rPr>
        <w:t xml:space="preserve"> “Neighborhood Level Social Determinants of Health &amp; Health Outcomes for Publicly Insured Children in Alabama: In Search of Known Unknowns and Unknown Unknowns.” </w:t>
      </w:r>
      <w:r w:rsidRPr="006A4E89">
        <w:rPr>
          <w:i/>
          <w:iCs/>
          <w:color w:val="auto"/>
        </w:rPr>
        <w:t>Scientific Community of Outcomes Researchers &amp;  Centers for Outcomes &amp; Effectiveness Research &amp; Education (COERE)</w:t>
      </w:r>
      <w:r>
        <w:rPr>
          <w:color w:val="auto"/>
        </w:rPr>
        <w:t>, UAB School of Medicine, Feb 2020.</w:t>
      </w:r>
    </w:p>
    <w:p w14:paraId="1BC7A1E8" w14:textId="77777777" w:rsidR="006A4E89" w:rsidRPr="006A4E89" w:rsidRDefault="006A4E89" w:rsidP="006A4E89">
      <w:pPr>
        <w:pStyle w:val="apa6"/>
        <w:spacing w:after="0"/>
        <w:ind w:left="0" w:firstLine="0"/>
        <w:rPr>
          <w:color w:val="auto"/>
        </w:rPr>
      </w:pPr>
    </w:p>
    <w:p w14:paraId="56DA2115" w14:textId="6FB7CC29" w:rsidR="00634751" w:rsidRDefault="00634751" w:rsidP="00634751">
      <w:pPr>
        <w:rPr>
          <w:szCs w:val="24"/>
          <w:shd w:val="clear" w:color="auto" w:fill="FFFFFF"/>
        </w:rPr>
      </w:pPr>
      <w:r w:rsidRPr="00655DD2">
        <w:rPr>
          <w:b/>
          <w:szCs w:val="24"/>
        </w:rPr>
        <w:t xml:space="preserve">Sen B. </w:t>
      </w:r>
      <w:r w:rsidRPr="00655DD2">
        <w:rPr>
          <w:szCs w:val="24"/>
        </w:rPr>
        <w:t xml:space="preserve">“Analysis: The </w:t>
      </w:r>
      <w:r w:rsidR="006A4E89">
        <w:rPr>
          <w:szCs w:val="24"/>
        </w:rPr>
        <w:t>G</w:t>
      </w:r>
      <w:r w:rsidRPr="00655DD2">
        <w:rPr>
          <w:szCs w:val="24"/>
        </w:rPr>
        <w:t>eneralized Difference-in-Difference Model”. 3</w:t>
      </w:r>
      <w:r w:rsidRPr="00655DD2">
        <w:rPr>
          <w:szCs w:val="24"/>
          <w:vertAlign w:val="superscript"/>
        </w:rPr>
        <w:t>rd</w:t>
      </w:r>
      <w:r w:rsidRPr="00655DD2">
        <w:rPr>
          <w:szCs w:val="24"/>
        </w:rPr>
        <w:t xml:space="preserve"> NIH-funded Short Course </w:t>
      </w:r>
      <w:r w:rsidRPr="006A4E89">
        <w:rPr>
          <w:i/>
          <w:iCs/>
          <w:szCs w:val="24"/>
          <w:shd w:val="clear" w:color="auto" w:fill="FFFFFF"/>
        </w:rPr>
        <w:t>Strengthening Causal Inference in Behavioral Obesity Research</w:t>
      </w:r>
      <w:r w:rsidRPr="00655DD2">
        <w:rPr>
          <w:szCs w:val="24"/>
          <w:shd w:val="clear" w:color="auto" w:fill="FFFFFF"/>
        </w:rPr>
        <w:t>. Indiana University, Bloomington, Indiana. Jul 2019.</w:t>
      </w:r>
    </w:p>
    <w:p w14:paraId="3C3D670D" w14:textId="1AA72CB3" w:rsidR="00A2216B" w:rsidRDefault="00A2216B" w:rsidP="00634751">
      <w:pPr>
        <w:rPr>
          <w:szCs w:val="24"/>
          <w:shd w:val="clear" w:color="auto" w:fill="FFFFFF"/>
        </w:rPr>
      </w:pPr>
    </w:p>
    <w:p w14:paraId="1A6A93BD" w14:textId="26455548" w:rsidR="00A2216B" w:rsidRPr="00A2216B" w:rsidRDefault="00A2216B" w:rsidP="00A2216B">
      <w:pPr>
        <w:pStyle w:val="apa6"/>
        <w:spacing w:after="0"/>
        <w:ind w:left="0" w:firstLine="0"/>
        <w:rPr>
          <w:color w:val="auto"/>
        </w:rPr>
      </w:pPr>
      <w:r w:rsidRPr="00A2216B">
        <w:rPr>
          <w:b/>
          <w:bCs/>
          <w:color w:val="auto"/>
        </w:rPr>
        <w:t>Sen B.</w:t>
      </w:r>
      <w:r w:rsidRPr="00A2216B">
        <w:rPr>
          <w:color w:val="auto"/>
        </w:rPr>
        <w:t xml:space="preserve"> “</w:t>
      </w:r>
      <w:r w:rsidRPr="00A2216B">
        <w:t xml:space="preserve">Evaluating the strength of evidence: </w:t>
      </w:r>
      <w:r w:rsidR="006A4E89">
        <w:t>B</w:t>
      </w:r>
      <w:r w:rsidRPr="00A2216B">
        <w:t xml:space="preserve">ias, </w:t>
      </w:r>
      <w:r w:rsidR="006A4E89">
        <w:t>C</w:t>
      </w:r>
      <w:r w:rsidRPr="00A2216B">
        <w:t xml:space="preserve">onfounding, and </w:t>
      </w:r>
      <w:r w:rsidR="006A4E89">
        <w:t>C</w:t>
      </w:r>
      <w:r w:rsidRPr="00A2216B">
        <w:t xml:space="preserve">ausality.” In “Introduction to Outcomes Research.” </w:t>
      </w:r>
      <w:r w:rsidR="002F607C" w:rsidRPr="002F607C">
        <w:rPr>
          <w:i/>
          <w:iCs/>
        </w:rPr>
        <w:t>T32 Sponsored Outcomes Research</w:t>
      </w:r>
      <w:r w:rsidRPr="002F607C">
        <w:rPr>
          <w:i/>
          <w:iCs/>
        </w:rPr>
        <w:t xml:space="preserve"> </w:t>
      </w:r>
      <w:r w:rsidRPr="00A2216B">
        <w:rPr>
          <w:i/>
          <w:iCs/>
        </w:rPr>
        <w:t>Training Program,</w:t>
      </w:r>
      <w:r w:rsidRPr="00A2216B">
        <w:t xml:space="preserve"> </w:t>
      </w:r>
      <w:r w:rsidRPr="002F607C">
        <w:t xml:space="preserve">Department of Surgery, </w:t>
      </w:r>
      <w:r w:rsidRPr="00A2216B">
        <w:t>UAB School of Medicine. June 2019.</w:t>
      </w:r>
    </w:p>
    <w:p w14:paraId="441E3B6A" w14:textId="1CD1B090" w:rsidR="00634751" w:rsidRDefault="00634751" w:rsidP="00634751">
      <w:pPr>
        <w:pStyle w:val="apa6"/>
        <w:spacing w:after="0"/>
        <w:ind w:left="0" w:firstLine="0"/>
        <w:rPr>
          <w:b/>
          <w:i/>
          <w:color w:val="auto"/>
        </w:rPr>
      </w:pPr>
    </w:p>
    <w:p w14:paraId="68E0D36B" w14:textId="534BAF50" w:rsidR="00370AF2" w:rsidRPr="00370AF2" w:rsidRDefault="00370AF2" w:rsidP="00370AF2">
      <w:pPr>
        <w:pStyle w:val="Default"/>
        <w:rPr>
          <w:rFonts w:ascii="Times New Roman" w:hAnsi="Times New Roman" w:cs="Times New Roman"/>
        </w:rPr>
      </w:pPr>
      <w:r w:rsidRPr="00370AF2">
        <w:rPr>
          <w:rFonts w:ascii="Times New Roman" w:hAnsi="Times New Roman" w:cs="Times New Roman"/>
          <w:b/>
        </w:rPr>
        <w:t xml:space="preserve">Sen, B. </w:t>
      </w:r>
      <w:r w:rsidRPr="00370AF2">
        <w:rPr>
          <w:rFonts w:ascii="Times New Roman" w:hAnsi="Times New Roman" w:cs="Times New Roman"/>
          <w:bCs/>
        </w:rPr>
        <w:t>“</w:t>
      </w:r>
      <w:r w:rsidRPr="00370AF2">
        <w:rPr>
          <w:rFonts w:ascii="Times New Roman" w:hAnsi="Times New Roman" w:cs="Times New Roman"/>
          <w:color w:val="auto"/>
        </w:rPr>
        <w:t xml:space="preserve">Gun Policy &amp; Gun Deaths: A Public Health Research Perspective.” </w:t>
      </w:r>
      <w:r w:rsidRPr="00370AF2">
        <w:rPr>
          <w:rFonts w:ascii="Times New Roman" w:hAnsi="Times New Roman" w:cs="Times New Roman"/>
          <w:i/>
          <w:iCs/>
          <w:color w:val="auto"/>
        </w:rPr>
        <w:t>Healthca</w:t>
      </w:r>
      <w:r w:rsidR="00397AF6">
        <w:rPr>
          <w:rFonts w:ascii="Times New Roman" w:hAnsi="Times New Roman" w:cs="Times New Roman"/>
          <w:i/>
          <w:iCs/>
          <w:color w:val="auto"/>
        </w:rPr>
        <w:t>re Perspectives on Gun Violence</w:t>
      </w:r>
      <w:r>
        <w:rPr>
          <w:rFonts w:ascii="Times New Roman" w:hAnsi="Times New Roman" w:cs="Times New Roman"/>
          <w:i/>
          <w:iCs/>
          <w:color w:val="auto"/>
        </w:rPr>
        <w:t>, s</w:t>
      </w:r>
      <w:r w:rsidRPr="00370AF2">
        <w:rPr>
          <w:rFonts w:ascii="Times New Roman" w:hAnsi="Times New Roman" w:cs="Times New Roman"/>
          <w:color w:val="auto"/>
        </w:rPr>
        <w:t>ponsored by</w:t>
      </w:r>
      <w:r>
        <w:rPr>
          <w:rFonts w:ascii="Times New Roman" w:hAnsi="Times New Roman" w:cs="Times New Roman"/>
          <w:color w:val="auto"/>
        </w:rPr>
        <w:t xml:space="preserve"> </w:t>
      </w:r>
      <w:r w:rsidRPr="00370AF2">
        <w:rPr>
          <w:rFonts w:ascii="Times New Roman" w:hAnsi="Times New Roman" w:cs="Times New Roman"/>
        </w:rPr>
        <w:t>Moms Demand Action for Gun Sense</w:t>
      </w:r>
      <w:r>
        <w:rPr>
          <w:rFonts w:ascii="Times New Roman" w:hAnsi="Times New Roman" w:cs="Times New Roman"/>
        </w:rPr>
        <w:t>, Alabama Branch</w:t>
      </w:r>
      <w:r w:rsidRPr="00370AF2">
        <w:rPr>
          <w:rFonts w:ascii="Times New Roman" w:hAnsi="Times New Roman" w:cs="Times New Roman"/>
        </w:rPr>
        <w:t xml:space="preserve">. Birmingham, Alabama. </w:t>
      </w:r>
      <w:r w:rsidRPr="00370AF2">
        <w:rPr>
          <w:rFonts w:ascii="Times New Roman" w:hAnsi="Times New Roman" w:cs="Times New Roman"/>
          <w:color w:val="auto"/>
        </w:rPr>
        <w:t>January 2019.</w:t>
      </w:r>
    </w:p>
    <w:p w14:paraId="0095B040" w14:textId="77777777" w:rsidR="00370AF2" w:rsidRDefault="00370AF2" w:rsidP="00634751">
      <w:pPr>
        <w:rPr>
          <w:b/>
          <w:szCs w:val="24"/>
        </w:rPr>
      </w:pPr>
    </w:p>
    <w:p w14:paraId="7D7BBEC6" w14:textId="399310C9" w:rsidR="00634751" w:rsidRDefault="00634751" w:rsidP="00634751">
      <w:pPr>
        <w:rPr>
          <w:bCs/>
          <w:szCs w:val="24"/>
        </w:rPr>
      </w:pPr>
      <w:r w:rsidRPr="00655DD2">
        <w:rPr>
          <w:b/>
          <w:szCs w:val="24"/>
        </w:rPr>
        <w:t>Sen B.</w:t>
      </w:r>
      <w:r w:rsidRPr="00655DD2">
        <w:rPr>
          <w:szCs w:val="24"/>
        </w:rPr>
        <w:t xml:space="preserve"> </w:t>
      </w:r>
      <w:r w:rsidRPr="00655DD2">
        <w:rPr>
          <w:bCs/>
          <w:szCs w:val="24"/>
        </w:rPr>
        <w:t xml:space="preserve">“Health Policy 101: A Quick Overview of Health Policy Research &amp; Some Useful Empirical Tools”. </w:t>
      </w:r>
      <w:r w:rsidRPr="00655DD2">
        <w:rPr>
          <w:i/>
          <w:szCs w:val="24"/>
        </w:rPr>
        <w:t>Health Disparities Research Training Program</w:t>
      </w:r>
      <w:r w:rsidRPr="00655DD2">
        <w:rPr>
          <w:szCs w:val="24"/>
        </w:rPr>
        <w:t xml:space="preserve">, Minority Health &amp; Health Disparities Research Center, </w:t>
      </w:r>
      <w:r w:rsidRPr="00655DD2">
        <w:rPr>
          <w:bCs/>
          <w:szCs w:val="24"/>
        </w:rPr>
        <w:t>UAB. May 2018.</w:t>
      </w:r>
    </w:p>
    <w:p w14:paraId="276A76C8" w14:textId="3A5BA209" w:rsidR="00634751" w:rsidRDefault="00634751" w:rsidP="00634751">
      <w:pPr>
        <w:rPr>
          <w:bCs/>
          <w:szCs w:val="24"/>
        </w:rPr>
      </w:pPr>
    </w:p>
    <w:p w14:paraId="686402C4" w14:textId="35933335" w:rsidR="00634751" w:rsidRDefault="00634751" w:rsidP="00634751">
      <w:pPr>
        <w:rPr>
          <w:bCs/>
          <w:szCs w:val="24"/>
        </w:rPr>
      </w:pPr>
      <w:r w:rsidRPr="00753FA4">
        <w:rPr>
          <w:bCs/>
          <w:szCs w:val="24"/>
        </w:rPr>
        <w:t xml:space="preserve">Guerard B, Omachonu V &amp; </w:t>
      </w:r>
      <w:r w:rsidRPr="00753FA4">
        <w:rPr>
          <w:b/>
          <w:szCs w:val="24"/>
        </w:rPr>
        <w:t>Sen B</w:t>
      </w:r>
      <w:r w:rsidRPr="00753FA4">
        <w:rPr>
          <w:bCs/>
          <w:szCs w:val="24"/>
        </w:rPr>
        <w:t>. “</w:t>
      </w:r>
      <w:proofErr w:type="spellStart"/>
      <w:r w:rsidR="00753FA4" w:rsidRPr="00753FA4">
        <w:rPr>
          <w:color w:val="333333"/>
          <w:szCs w:val="24"/>
        </w:rPr>
        <w:t>Peoples</w:t>
      </w:r>
      <w:proofErr w:type="spellEnd"/>
      <w:r w:rsidR="00753FA4" w:rsidRPr="00753FA4">
        <w:rPr>
          <w:color w:val="333333"/>
          <w:szCs w:val="24"/>
        </w:rPr>
        <w:t xml:space="preserve"> Health case study: Using data to measure performance and tell your story &amp; </w:t>
      </w:r>
      <w:r w:rsidRPr="00753FA4">
        <w:rPr>
          <w:bCs/>
          <w:szCs w:val="24"/>
        </w:rPr>
        <w:t>Partnering with Academics.”</w:t>
      </w:r>
      <w:r w:rsidR="00397AF6">
        <w:rPr>
          <w:bCs/>
          <w:i/>
          <w:iCs/>
          <w:szCs w:val="24"/>
        </w:rPr>
        <w:t xml:space="preserve"> Clinical Value Visits</w:t>
      </w:r>
      <w:r w:rsidR="00753FA4" w:rsidRPr="002F607C">
        <w:rPr>
          <w:bCs/>
          <w:i/>
          <w:iCs/>
          <w:szCs w:val="24"/>
        </w:rPr>
        <w:t xml:space="preserve"> Meeting</w:t>
      </w:r>
      <w:r w:rsidR="00753FA4">
        <w:rPr>
          <w:bCs/>
          <w:szCs w:val="24"/>
        </w:rPr>
        <w:t>,</w:t>
      </w:r>
      <w:r w:rsidR="002F607C" w:rsidRPr="002F607C">
        <w:rPr>
          <w:bCs/>
          <w:szCs w:val="24"/>
        </w:rPr>
        <w:t xml:space="preserve"> </w:t>
      </w:r>
      <w:r w:rsidR="002F607C">
        <w:rPr>
          <w:bCs/>
          <w:szCs w:val="24"/>
        </w:rPr>
        <w:t>Health Plan Alliance,</w:t>
      </w:r>
      <w:r w:rsidR="00753FA4">
        <w:rPr>
          <w:bCs/>
          <w:szCs w:val="24"/>
        </w:rPr>
        <w:t xml:space="preserve"> Orlando, Florida. </w:t>
      </w:r>
      <w:r w:rsidR="00753FA4" w:rsidRPr="00753FA4">
        <w:rPr>
          <w:bCs/>
          <w:szCs w:val="24"/>
        </w:rPr>
        <w:t>Nov 2017</w:t>
      </w:r>
      <w:r w:rsidR="00753FA4">
        <w:rPr>
          <w:bCs/>
          <w:szCs w:val="24"/>
        </w:rPr>
        <w:t>.</w:t>
      </w:r>
    </w:p>
    <w:p w14:paraId="564B3FDC" w14:textId="1FDDB451" w:rsidR="00753FA4" w:rsidRDefault="00753FA4" w:rsidP="00634751">
      <w:pPr>
        <w:rPr>
          <w:bCs/>
          <w:szCs w:val="24"/>
        </w:rPr>
      </w:pPr>
    </w:p>
    <w:p w14:paraId="0FAC7ABE" w14:textId="0987AF08" w:rsidR="00753FA4" w:rsidRPr="00753FA4" w:rsidRDefault="00753FA4" w:rsidP="00753FA4">
      <w:pPr>
        <w:rPr>
          <w:bCs/>
          <w:szCs w:val="24"/>
        </w:rPr>
      </w:pPr>
      <w:r w:rsidRPr="00655DD2">
        <w:rPr>
          <w:b/>
          <w:szCs w:val="24"/>
        </w:rPr>
        <w:t>Sen B.</w:t>
      </w:r>
      <w:r w:rsidRPr="00655DD2">
        <w:rPr>
          <w:szCs w:val="24"/>
        </w:rPr>
        <w:t xml:space="preserve"> </w:t>
      </w:r>
      <w:r w:rsidRPr="00655DD2">
        <w:rPr>
          <w:bCs/>
          <w:szCs w:val="24"/>
        </w:rPr>
        <w:t>“Health Policy 101: A Quick Overview of Health Policy Research &amp; Some Useful Empirical Tools”.</w:t>
      </w:r>
      <w:r w:rsidRPr="00655DD2">
        <w:rPr>
          <w:szCs w:val="24"/>
        </w:rPr>
        <w:t xml:space="preserve"> </w:t>
      </w:r>
      <w:r w:rsidRPr="002F607C">
        <w:rPr>
          <w:i/>
          <w:iCs/>
          <w:szCs w:val="24"/>
        </w:rPr>
        <w:t>Health Disparities Research Training Program</w:t>
      </w:r>
      <w:r w:rsidRPr="00655DD2">
        <w:rPr>
          <w:szCs w:val="24"/>
        </w:rPr>
        <w:t xml:space="preserve">, Minority Health &amp; Health Disparities Research Center, </w:t>
      </w:r>
      <w:r w:rsidRPr="00655DD2">
        <w:rPr>
          <w:bCs/>
          <w:szCs w:val="24"/>
        </w:rPr>
        <w:t>UAB. May 2017.</w:t>
      </w:r>
    </w:p>
    <w:p w14:paraId="3E68B9B3" w14:textId="77777777" w:rsidR="00753FA4" w:rsidRDefault="00753FA4" w:rsidP="00753FA4">
      <w:pPr>
        <w:rPr>
          <w:b/>
          <w:szCs w:val="24"/>
        </w:rPr>
      </w:pPr>
    </w:p>
    <w:p w14:paraId="1DB8824C" w14:textId="6DE20599" w:rsidR="00753FA4" w:rsidRDefault="00753FA4" w:rsidP="00753FA4">
      <w:pPr>
        <w:rPr>
          <w:szCs w:val="24"/>
        </w:rPr>
      </w:pPr>
      <w:r w:rsidRPr="00655DD2">
        <w:rPr>
          <w:b/>
          <w:szCs w:val="24"/>
        </w:rPr>
        <w:t xml:space="preserve">Sen B. </w:t>
      </w:r>
      <w:r w:rsidRPr="00655DD2">
        <w:rPr>
          <w:szCs w:val="24"/>
        </w:rPr>
        <w:t>“An Introduction to Regression Discontinuity as a Tool for Causal Inference”. 2</w:t>
      </w:r>
      <w:r w:rsidRPr="00655DD2">
        <w:rPr>
          <w:szCs w:val="24"/>
          <w:vertAlign w:val="superscript"/>
        </w:rPr>
        <w:t>nd</w:t>
      </w:r>
      <w:r w:rsidRPr="00655DD2">
        <w:rPr>
          <w:szCs w:val="24"/>
        </w:rPr>
        <w:t xml:space="preserve"> Short Cou</w:t>
      </w:r>
      <w:r w:rsidR="00397AF6">
        <w:rPr>
          <w:szCs w:val="24"/>
        </w:rPr>
        <w:t xml:space="preserve">rse (R25HL124208) </w:t>
      </w:r>
      <w:r w:rsidRPr="002F607C">
        <w:rPr>
          <w:i/>
          <w:iCs/>
          <w:szCs w:val="24"/>
        </w:rPr>
        <w:t>Strengthening Causal Inference in Behavioral Obesity Research</w:t>
      </w:r>
      <w:r w:rsidRPr="00655DD2">
        <w:rPr>
          <w:szCs w:val="24"/>
        </w:rPr>
        <w:t>. Nutrition &amp; Obesity Research Center, UAB. Jul 2016.</w:t>
      </w:r>
    </w:p>
    <w:p w14:paraId="4EDE2F55" w14:textId="3CCABCFA" w:rsidR="00753FA4" w:rsidRDefault="00753FA4" w:rsidP="00753FA4">
      <w:pPr>
        <w:rPr>
          <w:szCs w:val="24"/>
        </w:rPr>
      </w:pPr>
    </w:p>
    <w:p w14:paraId="1D38F43F" w14:textId="4E310909" w:rsidR="00753FA4" w:rsidRDefault="00753FA4" w:rsidP="00753FA4">
      <w:pPr>
        <w:rPr>
          <w:szCs w:val="24"/>
        </w:rPr>
      </w:pPr>
      <w:r w:rsidRPr="00655DD2">
        <w:rPr>
          <w:b/>
          <w:szCs w:val="24"/>
        </w:rPr>
        <w:lastRenderedPageBreak/>
        <w:t>Sen B</w:t>
      </w:r>
      <w:r w:rsidRPr="00655DD2">
        <w:rPr>
          <w:szCs w:val="24"/>
        </w:rPr>
        <w:t>. “</w:t>
      </w:r>
      <w:proofErr w:type="spellStart"/>
      <w:r w:rsidRPr="00655DD2">
        <w:rPr>
          <w:szCs w:val="24"/>
        </w:rPr>
        <w:t>Intrumental</w:t>
      </w:r>
      <w:proofErr w:type="spellEnd"/>
      <w:r w:rsidRPr="00655DD2">
        <w:rPr>
          <w:szCs w:val="24"/>
        </w:rPr>
        <w:t xml:space="preserve"> Variable Approaches: Potential Applications in Obesity”. 3</w:t>
      </w:r>
      <w:r w:rsidRPr="00655DD2">
        <w:rPr>
          <w:szCs w:val="24"/>
          <w:vertAlign w:val="superscript"/>
        </w:rPr>
        <w:t>rd</w:t>
      </w:r>
      <w:r w:rsidRPr="00655DD2">
        <w:rPr>
          <w:szCs w:val="24"/>
        </w:rPr>
        <w:t xml:space="preserve"> </w:t>
      </w:r>
      <w:r w:rsidR="00397AF6">
        <w:rPr>
          <w:szCs w:val="24"/>
        </w:rPr>
        <w:t xml:space="preserve">Short Course (R25DK099080) </w:t>
      </w:r>
      <w:r w:rsidRPr="002F607C">
        <w:rPr>
          <w:i/>
          <w:iCs/>
          <w:szCs w:val="24"/>
        </w:rPr>
        <w:t>The Mathematical Sciences in Obesity</w:t>
      </w:r>
      <w:r w:rsidRPr="00655DD2">
        <w:rPr>
          <w:szCs w:val="24"/>
        </w:rPr>
        <w:t>. Nutrition &amp; Obesity Research Center, UAB. Jun 2016.</w:t>
      </w:r>
    </w:p>
    <w:p w14:paraId="1E8C2534" w14:textId="017BF5F7" w:rsidR="00A81881" w:rsidRDefault="00A81881" w:rsidP="00753FA4">
      <w:pPr>
        <w:rPr>
          <w:szCs w:val="24"/>
        </w:rPr>
      </w:pPr>
    </w:p>
    <w:p w14:paraId="0474B326" w14:textId="62AA12B9" w:rsidR="00A81881" w:rsidRDefault="00A81881" w:rsidP="00A81881">
      <w:pPr>
        <w:pStyle w:val="apa6"/>
        <w:spacing w:after="0"/>
        <w:ind w:left="0" w:firstLine="0"/>
        <w:rPr>
          <w:shd w:val="clear" w:color="auto" w:fill="FFFFFF" w:themeFill="background1"/>
        </w:rPr>
      </w:pPr>
      <w:r w:rsidRPr="00655DD2">
        <w:rPr>
          <w:b/>
        </w:rPr>
        <w:t>Sen B. “</w:t>
      </w:r>
      <w:r w:rsidRPr="00655DD2">
        <w:rPr>
          <w:shd w:val="clear" w:color="auto" w:fill="FFFFFF" w:themeFill="background1"/>
        </w:rPr>
        <w:t xml:space="preserve">Does Pediatric Preventive Dental Care Improve Subsequent Dental </w:t>
      </w:r>
      <w:proofErr w:type="spellStart"/>
      <w:r w:rsidRPr="00655DD2">
        <w:rPr>
          <w:shd w:val="clear" w:color="auto" w:fill="FFFFFF" w:themeFill="background1"/>
        </w:rPr>
        <w:t>Outcomees</w:t>
      </w:r>
      <w:proofErr w:type="spellEnd"/>
      <w:r w:rsidRPr="00655DD2">
        <w:rPr>
          <w:shd w:val="clear" w:color="auto" w:fill="FFFFFF" w:themeFill="background1"/>
        </w:rPr>
        <w:t xml:space="preserve"> for Children? Musings on Challenges, Methods Available, Policy Recommendations &amp; Future Research Directions in a World of Limited Options!”</w:t>
      </w:r>
      <w:r w:rsidRPr="00655DD2">
        <w:t xml:space="preserve"> </w:t>
      </w:r>
      <w:r w:rsidR="002F607C">
        <w:t xml:space="preserve">Research Seminar. </w:t>
      </w:r>
      <w:r w:rsidRPr="00655DD2">
        <w:rPr>
          <w:shd w:val="clear" w:color="auto" w:fill="FFFFFF" w:themeFill="background1"/>
        </w:rPr>
        <w:t>Texas A&amp;M University, College Station, TX. May 2016.</w:t>
      </w:r>
    </w:p>
    <w:p w14:paraId="4423CEE7" w14:textId="77777777" w:rsidR="00A81881" w:rsidRPr="00655DD2" w:rsidRDefault="00A81881" w:rsidP="00A81881">
      <w:pPr>
        <w:rPr>
          <w:b/>
          <w:szCs w:val="24"/>
        </w:rPr>
      </w:pPr>
    </w:p>
    <w:p w14:paraId="590D383B" w14:textId="38C0EB92" w:rsidR="00A81881" w:rsidRPr="00655DD2" w:rsidRDefault="00A81881" w:rsidP="00A81881">
      <w:pPr>
        <w:rPr>
          <w:szCs w:val="24"/>
        </w:rPr>
      </w:pPr>
      <w:r w:rsidRPr="00655DD2">
        <w:rPr>
          <w:b/>
          <w:szCs w:val="24"/>
        </w:rPr>
        <w:t xml:space="preserve">Sen B. </w:t>
      </w:r>
      <w:r w:rsidRPr="00655DD2">
        <w:rPr>
          <w:szCs w:val="24"/>
        </w:rPr>
        <w:t>“Quasi-Experimental Analyses: Real World Case Studies”. 1</w:t>
      </w:r>
      <w:r w:rsidRPr="00655DD2">
        <w:rPr>
          <w:szCs w:val="24"/>
          <w:vertAlign w:val="superscript"/>
        </w:rPr>
        <w:t>st</w:t>
      </w:r>
      <w:r w:rsidRPr="00655DD2">
        <w:rPr>
          <w:szCs w:val="24"/>
        </w:rPr>
        <w:t xml:space="preserve"> Short Course (R25HL124208) </w:t>
      </w:r>
      <w:r w:rsidRPr="002F607C">
        <w:rPr>
          <w:i/>
          <w:iCs/>
          <w:szCs w:val="24"/>
        </w:rPr>
        <w:t>Strengthening Causal Inference in Behavioral Obesity Research.</w:t>
      </w:r>
      <w:r w:rsidRPr="00655DD2">
        <w:rPr>
          <w:szCs w:val="24"/>
        </w:rPr>
        <w:t xml:space="preserve"> Nutrition &amp; Obesity Research Center, UAB. Jul 2015.</w:t>
      </w:r>
    </w:p>
    <w:p w14:paraId="2AF73A99" w14:textId="65244FA3" w:rsidR="00A81881" w:rsidRDefault="00A81881" w:rsidP="00A81881">
      <w:pPr>
        <w:pStyle w:val="apa6"/>
        <w:spacing w:after="0"/>
        <w:ind w:left="0" w:firstLine="0"/>
        <w:rPr>
          <w:shd w:val="clear" w:color="auto" w:fill="EEEEEE"/>
        </w:rPr>
      </w:pPr>
    </w:p>
    <w:p w14:paraId="2AD0278D" w14:textId="69215E68" w:rsidR="00A81881" w:rsidRPr="00655DD2" w:rsidRDefault="00A81881" w:rsidP="00A81881">
      <w:pPr>
        <w:pStyle w:val="apa6"/>
        <w:spacing w:after="0"/>
        <w:ind w:left="0" w:firstLine="0"/>
      </w:pPr>
      <w:r w:rsidRPr="00655DD2">
        <w:rPr>
          <w:b/>
        </w:rPr>
        <w:t>Sen B</w:t>
      </w:r>
      <w:r w:rsidRPr="00655DD2">
        <w:t>. “Bringing Tools from the Field of Economics to Better Understand Disparities in Obesity”. Invited Talk, 2</w:t>
      </w:r>
      <w:r w:rsidRPr="00655DD2">
        <w:rPr>
          <w:vertAlign w:val="superscript"/>
        </w:rPr>
        <w:t>nd</w:t>
      </w:r>
      <w:r w:rsidRPr="00655DD2">
        <w:t xml:space="preserve"> Short Course (R25DK099080) </w:t>
      </w:r>
      <w:r w:rsidRPr="002F607C">
        <w:rPr>
          <w:i/>
          <w:iCs/>
        </w:rPr>
        <w:t>The Mathematical Sciences in Obesity</w:t>
      </w:r>
      <w:r w:rsidRPr="00655DD2">
        <w:t>. Nutrition &amp; Obesity Research Center, UAB. Jun 2015.</w:t>
      </w:r>
    </w:p>
    <w:p w14:paraId="0E8A0DF0" w14:textId="77777777" w:rsidR="00A81881" w:rsidRPr="00655DD2" w:rsidRDefault="00A81881" w:rsidP="00A81881">
      <w:pPr>
        <w:rPr>
          <w:szCs w:val="24"/>
          <w:shd w:val="clear" w:color="auto" w:fill="EEEEEE"/>
        </w:rPr>
      </w:pPr>
    </w:p>
    <w:p w14:paraId="328187E3" w14:textId="536E4D35" w:rsidR="00A81881" w:rsidRDefault="00A81881" w:rsidP="00A81881">
      <w:pPr>
        <w:rPr>
          <w:bCs/>
          <w:szCs w:val="24"/>
        </w:rPr>
      </w:pPr>
      <w:r w:rsidRPr="00655DD2">
        <w:rPr>
          <w:b/>
          <w:szCs w:val="24"/>
        </w:rPr>
        <w:t>Sen B.</w:t>
      </w:r>
      <w:r w:rsidRPr="00655DD2">
        <w:rPr>
          <w:szCs w:val="24"/>
        </w:rPr>
        <w:t xml:space="preserve"> </w:t>
      </w:r>
      <w:r w:rsidRPr="00655DD2">
        <w:rPr>
          <w:bCs/>
          <w:szCs w:val="24"/>
        </w:rPr>
        <w:t>“A Quick Overview of Health Policy Research &amp; Some Useful Empirical Tools”.</w:t>
      </w:r>
      <w:r w:rsidRPr="00655DD2">
        <w:rPr>
          <w:szCs w:val="24"/>
        </w:rPr>
        <w:t xml:space="preserve"> </w:t>
      </w:r>
      <w:r w:rsidRPr="002F607C">
        <w:rPr>
          <w:i/>
          <w:iCs/>
          <w:szCs w:val="24"/>
        </w:rPr>
        <w:t>Health Disparities Research Training Program</w:t>
      </w:r>
      <w:r w:rsidRPr="00655DD2">
        <w:rPr>
          <w:szCs w:val="24"/>
        </w:rPr>
        <w:t xml:space="preserve">, Minority Health &amp; Health Disparities Research Center, </w:t>
      </w:r>
      <w:r w:rsidRPr="00655DD2">
        <w:rPr>
          <w:bCs/>
          <w:szCs w:val="24"/>
        </w:rPr>
        <w:t>UAB. Feb 2015.</w:t>
      </w:r>
    </w:p>
    <w:p w14:paraId="1F176F65" w14:textId="77777777" w:rsidR="00A81881" w:rsidRPr="00655DD2" w:rsidRDefault="00A81881" w:rsidP="00A81881">
      <w:pPr>
        <w:pStyle w:val="apa6"/>
        <w:spacing w:after="0"/>
        <w:ind w:left="0" w:firstLine="0"/>
      </w:pPr>
    </w:p>
    <w:p w14:paraId="61194723" w14:textId="25ED596A" w:rsidR="00A81881" w:rsidRPr="00655DD2" w:rsidRDefault="00A81881" w:rsidP="00A81881">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655DD2">
        <w:rPr>
          <w:b/>
          <w:sz w:val="24"/>
          <w:szCs w:val="24"/>
        </w:rPr>
        <w:t>Sen B</w:t>
      </w:r>
      <w:r w:rsidRPr="00655DD2">
        <w:rPr>
          <w:sz w:val="24"/>
          <w:szCs w:val="24"/>
        </w:rPr>
        <w:t xml:space="preserve">. “Patient Protection &amp; Affordable Care Act </w:t>
      </w:r>
      <w:proofErr w:type="spellStart"/>
      <w:r w:rsidRPr="00655DD2">
        <w:rPr>
          <w:sz w:val="24"/>
          <w:szCs w:val="24"/>
        </w:rPr>
        <w:t>a.k.a</w:t>
      </w:r>
      <w:proofErr w:type="spellEnd"/>
      <w:r w:rsidRPr="00655DD2">
        <w:rPr>
          <w:sz w:val="24"/>
          <w:szCs w:val="24"/>
        </w:rPr>
        <w:t xml:space="preserve"> ‘Obamacare’: Current Status, Future Implications”. Oral Presentation, </w:t>
      </w:r>
      <w:r w:rsidRPr="00655DD2">
        <w:rPr>
          <w:i/>
          <w:sz w:val="24"/>
          <w:szCs w:val="24"/>
        </w:rPr>
        <w:t>Birmingham Business Leaders’ Roundtable</w:t>
      </w:r>
      <w:r w:rsidR="002F607C">
        <w:rPr>
          <w:i/>
          <w:sz w:val="24"/>
          <w:szCs w:val="24"/>
        </w:rPr>
        <w:t xml:space="preserve">, </w:t>
      </w:r>
      <w:r w:rsidR="002F607C" w:rsidRPr="002F607C">
        <w:rPr>
          <w:iCs/>
          <w:sz w:val="24"/>
          <w:szCs w:val="24"/>
        </w:rPr>
        <w:t>Birmingham, AL</w:t>
      </w:r>
      <w:r w:rsidRPr="002F607C">
        <w:rPr>
          <w:iCs/>
          <w:sz w:val="24"/>
          <w:szCs w:val="24"/>
        </w:rPr>
        <w:t>.</w:t>
      </w:r>
      <w:r w:rsidRPr="00655DD2">
        <w:rPr>
          <w:sz w:val="24"/>
          <w:szCs w:val="24"/>
        </w:rPr>
        <w:t xml:space="preserve"> Jan 2014.</w:t>
      </w:r>
    </w:p>
    <w:p w14:paraId="21CAF491" w14:textId="77777777" w:rsidR="00A81881" w:rsidRPr="00655DD2" w:rsidRDefault="00A81881" w:rsidP="00A81881">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655DD2">
        <w:rPr>
          <w:sz w:val="24"/>
          <w:szCs w:val="24"/>
        </w:rPr>
        <w:t xml:space="preserve">  </w:t>
      </w:r>
    </w:p>
    <w:p w14:paraId="7062F329" w14:textId="5DF0EEF5" w:rsidR="00A81881" w:rsidRPr="00A81881" w:rsidRDefault="00A81881" w:rsidP="00A81881">
      <w:pPr>
        <w:rPr>
          <w:szCs w:val="24"/>
        </w:rPr>
      </w:pPr>
      <w:r w:rsidRPr="00A2216B">
        <w:rPr>
          <w:b/>
          <w:bCs/>
          <w:szCs w:val="24"/>
        </w:rPr>
        <w:t>Sen B.</w:t>
      </w:r>
      <w:r w:rsidRPr="00655DD2">
        <w:rPr>
          <w:szCs w:val="24"/>
        </w:rPr>
        <w:t xml:space="preserve"> “’Obamacare’: Current status &amp; </w:t>
      </w:r>
      <w:r>
        <w:rPr>
          <w:szCs w:val="24"/>
        </w:rPr>
        <w:t>F</w:t>
      </w:r>
      <w:r w:rsidRPr="00655DD2">
        <w:rPr>
          <w:szCs w:val="24"/>
        </w:rPr>
        <w:t>uture implications”. Present</w:t>
      </w:r>
      <w:r>
        <w:rPr>
          <w:szCs w:val="24"/>
        </w:rPr>
        <w:t xml:space="preserve">ed to the </w:t>
      </w:r>
      <w:r w:rsidRPr="00A81881">
        <w:rPr>
          <w:i/>
          <w:iCs/>
          <w:szCs w:val="24"/>
        </w:rPr>
        <w:t>Downtown</w:t>
      </w:r>
      <w:r>
        <w:rPr>
          <w:szCs w:val="24"/>
        </w:rPr>
        <w:t xml:space="preserve"> </w:t>
      </w:r>
      <w:r w:rsidRPr="00655DD2">
        <w:rPr>
          <w:i/>
          <w:szCs w:val="24"/>
        </w:rPr>
        <w:t xml:space="preserve">Rotary Club of Birmingham, </w:t>
      </w:r>
      <w:r w:rsidR="002F607C" w:rsidRPr="002F607C">
        <w:rPr>
          <w:iCs/>
          <w:szCs w:val="24"/>
        </w:rPr>
        <w:t xml:space="preserve">Birmingham, </w:t>
      </w:r>
      <w:r w:rsidRPr="002F607C">
        <w:rPr>
          <w:iCs/>
          <w:szCs w:val="24"/>
        </w:rPr>
        <w:t>AL</w:t>
      </w:r>
      <w:r w:rsidRPr="00655DD2">
        <w:rPr>
          <w:szCs w:val="24"/>
        </w:rPr>
        <w:t xml:space="preserve">. Nov. 2013.   </w:t>
      </w:r>
    </w:p>
    <w:p w14:paraId="13F0B387" w14:textId="3E671AC0" w:rsidR="00A81881" w:rsidRDefault="00A81881" w:rsidP="00A81881">
      <w:pPr>
        <w:rPr>
          <w:bCs/>
          <w:szCs w:val="24"/>
        </w:rPr>
      </w:pPr>
    </w:p>
    <w:p w14:paraId="147A0FF2" w14:textId="1D1AC831" w:rsidR="00A2216B" w:rsidRPr="002F607C" w:rsidRDefault="00A2216B" w:rsidP="002F607C">
      <w:pPr>
        <w:shd w:val="clear" w:color="auto" w:fill="FFFFFF"/>
        <w:tabs>
          <w:tab w:val="clear" w:pos="720"/>
          <w:tab w:val="clear" w:pos="4320"/>
          <w:tab w:val="clear" w:pos="7920"/>
        </w:tabs>
        <w:rPr>
          <w:color w:val="000000"/>
          <w:szCs w:val="24"/>
        </w:rPr>
      </w:pPr>
      <w:r w:rsidRPr="00370AF2">
        <w:rPr>
          <w:b/>
          <w:szCs w:val="24"/>
        </w:rPr>
        <w:t>Sen, B.</w:t>
      </w:r>
      <w:r>
        <w:rPr>
          <w:bCs/>
          <w:szCs w:val="24"/>
        </w:rPr>
        <w:t xml:space="preserve"> “</w:t>
      </w:r>
      <w:r w:rsidRPr="00A2216B">
        <w:rPr>
          <w:color w:val="000000"/>
          <w:szCs w:val="24"/>
        </w:rPr>
        <w:t>Economics and Affordable Healthcare</w:t>
      </w:r>
      <w:r w:rsidR="002F607C">
        <w:rPr>
          <w:color w:val="000000"/>
          <w:szCs w:val="24"/>
        </w:rPr>
        <w:t xml:space="preserve">.” </w:t>
      </w:r>
      <w:r w:rsidR="002F607C" w:rsidRPr="002F607C">
        <w:rPr>
          <w:i/>
          <w:iCs/>
          <w:color w:val="000000"/>
          <w:szCs w:val="24"/>
        </w:rPr>
        <w:t>The Progress Study Club</w:t>
      </w:r>
      <w:r w:rsidR="002F607C">
        <w:rPr>
          <w:color w:val="000000"/>
          <w:szCs w:val="24"/>
        </w:rPr>
        <w:t>. Mountain Brook, Alabama. Nov 2012.</w:t>
      </w:r>
    </w:p>
    <w:p w14:paraId="51E28222" w14:textId="77777777" w:rsidR="002F607C" w:rsidRPr="00655DD2" w:rsidRDefault="002F607C" w:rsidP="002F607C">
      <w:pPr>
        <w:rPr>
          <w:szCs w:val="24"/>
        </w:rPr>
      </w:pPr>
    </w:p>
    <w:p w14:paraId="3D100658" w14:textId="0237820B" w:rsidR="00A81881" w:rsidRPr="00D31AEF" w:rsidRDefault="002F607C" w:rsidP="00D31AEF">
      <w:pPr>
        <w:rPr>
          <w:szCs w:val="24"/>
        </w:rPr>
      </w:pPr>
      <w:r w:rsidRPr="00655DD2">
        <w:rPr>
          <w:szCs w:val="24"/>
        </w:rPr>
        <w:t xml:space="preserve">Ferdinand A, </w:t>
      </w:r>
      <w:proofErr w:type="spellStart"/>
      <w:r w:rsidRPr="00655DD2">
        <w:rPr>
          <w:szCs w:val="24"/>
        </w:rPr>
        <w:t>Rahurkar</w:t>
      </w:r>
      <w:proofErr w:type="spellEnd"/>
      <w:r w:rsidRPr="00655DD2">
        <w:rPr>
          <w:szCs w:val="24"/>
        </w:rPr>
        <w:t xml:space="preserve"> S, Upadhyay D, Menachemi N, </w:t>
      </w:r>
      <w:r w:rsidRPr="00655DD2">
        <w:rPr>
          <w:b/>
          <w:szCs w:val="24"/>
        </w:rPr>
        <w:t>Sen B</w:t>
      </w:r>
      <w:r w:rsidRPr="00655DD2">
        <w:rPr>
          <w:szCs w:val="24"/>
        </w:rPr>
        <w:t xml:space="preserve">. “Do Abstracts Accurately Reflect the Paper? An Examination of the Built Environment &amp; Physical activity Literature”. Oral Presentation, </w:t>
      </w:r>
      <w:r w:rsidRPr="00655DD2">
        <w:rPr>
          <w:i/>
          <w:szCs w:val="24"/>
        </w:rPr>
        <w:t>Scientific Approaches to Strengthening Research Integrity in Nutrition and Energetics</w:t>
      </w:r>
      <w:r w:rsidRPr="00655DD2">
        <w:rPr>
          <w:szCs w:val="24"/>
        </w:rPr>
        <w:t>. Nutrition &amp; Obesity Research Center, UAB. New Paltz, NY. Aug 2012.</w:t>
      </w:r>
    </w:p>
    <w:p w14:paraId="48C08847" w14:textId="77777777" w:rsidR="00753FA4" w:rsidRPr="00655DD2" w:rsidRDefault="00753FA4" w:rsidP="00753FA4">
      <w:pPr>
        <w:rPr>
          <w:szCs w:val="24"/>
        </w:rPr>
      </w:pPr>
    </w:p>
    <w:p w14:paraId="793FC553" w14:textId="0C05E15E" w:rsidR="000C3880" w:rsidRPr="00655DD2" w:rsidRDefault="00634751" w:rsidP="000C3880">
      <w:pPr>
        <w:rPr>
          <w:b/>
          <w:szCs w:val="24"/>
          <w:u w:val="single"/>
        </w:rPr>
      </w:pPr>
      <w:r>
        <w:rPr>
          <w:b/>
          <w:szCs w:val="24"/>
          <w:u w:val="single"/>
        </w:rPr>
        <w:t xml:space="preserve">CONFERENCE </w:t>
      </w:r>
      <w:r w:rsidR="000C3880" w:rsidRPr="00655DD2">
        <w:rPr>
          <w:b/>
          <w:szCs w:val="24"/>
          <w:u w:val="single"/>
        </w:rPr>
        <w:t>PRESENTATIONS (Selected)</w:t>
      </w:r>
    </w:p>
    <w:p w14:paraId="1E81F059" w14:textId="77777777" w:rsidR="000C3880" w:rsidRDefault="000C3880" w:rsidP="000C3880">
      <w:pPr>
        <w:pStyle w:val="apa6"/>
        <w:spacing w:after="0"/>
        <w:ind w:left="0" w:firstLine="0"/>
        <w:rPr>
          <w:color w:val="auto"/>
        </w:rPr>
      </w:pPr>
    </w:p>
    <w:p w14:paraId="751C3C7F" w14:textId="77777777" w:rsidR="000C3880" w:rsidRPr="00655DD2" w:rsidRDefault="000C3880" w:rsidP="000C3880">
      <w:pPr>
        <w:pStyle w:val="apa6"/>
        <w:spacing w:after="0"/>
        <w:ind w:left="0" w:firstLine="0"/>
        <w:rPr>
          <w:color w:val="auto"/>
        </w:rPr>
      </w:pPr>
      <w:r w:rsidRPr="00655DD2">
        <w:rPr>
          <w:b/>
          <w:color w:val="auto"/>
        </w:rPr>
        <w:t>Sen B,</w:t>
      </w:r>
      <w:r w:rsidRPr="00655DD2">
        <w:rPr>
          <w:color w:val="auto"/>
        </w:rPr>
        <w:t xml:space="preserve"> Joseph R. Political Sentiment about President Obama and Insurance Status Following </w:t>
      </w:r>
      <w:proofErr w:type="gramStart"/>
      <w:r w:rsidRPr="00655DD2">
        <w:rPr>
          <w:color w:val="auto"/>
        </w:rPr>
        <w:t>The</w:t>
      </w:r>
      <w:proofErr w:type="gramEnd"/>
      <w:r w:rsidRPr="00655DD2">
        <w:rPr>
          <w:color w:val="auto"/>
        </w:rPr>
        <w:t xml:space="preserve"> Affordable Care Act (ACA). Oral presentation, </w:t>
      </w:r>
      <w:r w:rsidRPr="00655DD2">
        <w:rPr>
          <w:i/>
          <w:iCs/>
          <w:color w:val="auto"/>
        </w:rPr>
        <w:t>Western Economics Association International</w:t>
      </w:r>
      <w:r w:rsidRPr="00655DD2">
        <w:rPr>
          <w:color w:val="auto"/>
        </w:rPr>
        <w:t>. 15</w:t>
      </w:r>
      <w:r w:rsidRPr="00655DD2">
        <w:rPr>
          <w:color w:val="auto"/>
          <w:vertAlign w:val="superscript"/>
        </w:rPr>
        <w:t>th</w:t>
      </w:r>
      <w:r w:rsidRPr="00655DD2">
        <w:rPr>
          <w:color w:val="auto"/>
        </w:rPr>
        <w:t xml:space="preserve"> International Conference. Tokyo, Japan. 2019</w:t>
      </w:r>
    </w:p>
    <w:p w14:paraId="5749CDF8" w14:textId="77777777" w:rsidR="000C3880" w:rsidRPr="00655DD2" w:rsidRDefault="000C3880" w:rsidP="000C3880">
      <w:pPr>
        <w:rPr>
          <w:b/>
          <w:szCs w:val="24"/>
        </w:rPr>
      </w:pPr>
    </w:p>
    <w:p w14:paraId="146D8BD9" w14:textId="77777777" w:rsidR="000C3880" w:rsidRPr="00655DD2" w:rsidRDefault="000C3880" w:rsidP="000C3880">
      <w:pPr>
        <w:pStyle w:val="apa6"/>
        <w:spacing w:after="0"/>
        <w:ind w:left="0" w:firstLine="0"/>
        <w:rPr>
          <w:color w:val="auto"/>
        </w:rPr>
      </w:pPr>
      <w:r w:rsidRPr="00655DD2">
        <w:rPr>
          <w:color w:val="auto"/>
        </w:rPr>
        <w:t xml:space="preserve">Becker DJ, Sharma P, Blackburn J, Corvey K, Kilgore M, Menachemi N, </w:t>
      </w:r>
      <w:r w:rsidRPr="00655DD2">
        <w:rPr>
          <w:b/>
          <w:color w:val="auto"/>
        </w:rPr>
        <w:t>Sen B,</w:t>
      </w:r>
      <w:r w:rsidRPr="00655DD2">
        <w:rPr>
          <w:color w:val="auto"/>
        </w:rPr>
        <w:t xml:space="preserve"> Caldwell C. Large Copayments and Emergency Department Utilization in the Children's Health Insurance Program. Oral presentation, </w:t>
      </w:r>
      <w:r w:rsidRPr="00655DD2">
        <w:rPr>
          <w:i/>
          <w:iCs/>
          <w:color w:val="auto"/>
        </w:rPr>
        <w:t>American Society of Health Economists Annual Meeting</w:t>
      </w:r>
      <w:r w:rsidRPr="00655DD2">
        <w:rPr>
          <w:color w:val="auto"/>
        </w:rPr>
        <w:t>. Emory University. Atlanta, GA. 2018.</w:t>
      </w:r>
    </w:p>
    <w:p w14:paraId="499AC8C4" w14:textId="77777777" w:rsidR="000C3880" w:rsidRPr="00655DD2" w:rsidRDefault="000C3880" w:rsidP="000C3880">
      <w:pPr>
        <w:pStyle w:val="apa6"/>
        <w:spacing w:after="0"/>
        <w:ind w:left="0" w:firstLine="0"/>
        <w:rPr>
          <w:b/>
          <w:color w:val="auto"/>
        </w:rPr>
      </w:pPr>
    </w:p>
    <w:p w14:paraId="5214E53D" w14:textId="77777777" w:rsidR="000C3880" w:rsidRPr="00655DD2" w:rsidRDefault="000C3880" w:rsidP="000C3880">
      <w:pPr>
        <w:pStyle w:val="apa6"/>
        <w:spacing w:after="0"/>
        <w:ind w:left="0" w:firstLine="0"/>
        <w:rPr>
          <w:color w:val="auto"/>
        </w:rPr>
      </w:pPr>
      <w:r w:rsidRPr="00655DD2">
        <w:rPr>
          <w:b/>
          <w:color w:val="auto"/>
        </w:rPr>
        <w:lastRenderedPageBreak/>
        <w:t>Sen B,</w:t>
      </w:r>
      <w:r w:rsidRPr="00655DD2">
        <w:rPr>
          <w:color w:val="auto"/>
        </w:rPr>
        <w:t xml:space="preserve"> Joseph R. Political Sentiment, Insurance Status and Adverse Selection Following Passage of ACA. Oral presentation, </w:t>
      </w:r>
      <w:r w:rsidRPr="00655DD2">
        <w:rPr>
          <w:i/>
          <w:iCs/>
          <w:color w:val="auto"/>
        </w:rPr>
        <w:t>Western Economic Association International</w:t>
      </w:r>
      <w:r w:rsidRPr="00655DD2">
        <w:rPr>
          <w:color w:val="auto"/>
        </w:rPr>
        <w:t>. 94</w:t>
      </w:r>
      <w:r w:rsidRPr="00655DD2">
        <w:rPr>
          <w:color w:val="auto"/>
          <w:vertAlign w:val="superscript"/>
        </w:rPr>
        <w:t>th</w:t>
      </w:r>
      <w:r w:rsidRPr="00655DD2">
        <w:rPr>
          <w:color w:val="auto"/>
        </w:rPr>
        <w:t xml:space="preserve"> Annual Conference. Vancouver, BC, Canada. 2018.</w:t>
      </w:r>
    </w:p>
    <w:p w14:paraId="7928C42B" w14:textId="77777777" w:rsidR="000C3880" w:rsidRPr="00655DD2" w:rsidRDefault="000C3880" w:rsidP="000C3880">
      <w:pPr>
        <w:pStyle w:val="apa6"/>
        <w:spacing w:after="0"/>
        <w:ind w:left="0" w:firstLine="0"/>
        <w:rPr>
          <w:b/>
          <w:color w:val="auto"/>
        </w:rPr>
      </w:pPr>
    </w:p>
    <w:p w14:paraId="2BFA9258" w14:textId="77777777" w:rsidR="000C3880" w:rsidRPr="00655DD2" w:rsidRDefault="000C3880" w:rsidP="000C3880">
      <w:pPr>
        <w:pStyle w:val="apa6"/>
        <w:spacing w:after="0"/>
        <w:ind w:left="0" w:firstLine="0"/>
        <w:rPr>
          <w:bCs/>
          <w:color w:val="auto"/>
        </w:rPr>
      </w:pPr>
      <w:r w:rsidRPr="00655DD2">
        <w:rPr>
          <w:b/>
          <w:color w:val="auto"/>
        </w:rPr>
        <w:t>Sen B</w:t>
      </w:r>
      <w:r w:rsidRPr="00655DD2">
        <w:rPr>
          <w:color w:val="auto"/>
        </w:rPr>
        <w:t xml:space="preserve">, Joseph R, Pisu M. </w:t>
      </w:r>
      <w:r w:rsidRPr="00655DD2">
        <w:rPr>
          <w:bCs/>
          <w:color w:val="auto"/>
        </w:rPr>
        <w:t xml:space="preserve">How Did The Patient Protection &amp; Affordable Care Act Impact Health Disparities Within the Gulf States, and Between Gulf States and Rest of the Nation? </w:t>
      </w:r>
      <w:r w:rsidRPr="00655DD2">
        <w:rPr>
          <w:color w:val="auto"/>
        </w:rPr>
        <w:t xml:space="preserve">Oral Presentation, </w:t>
      </w:r>
      <w:r w:rsidRPr="00655DD2">
        <w:rPr>
          <w:bCs/>
          <w:i/>
          <w:color w:val="auto"/>
        </w:rPr>
        <w:t>UAB Health Disparities Research Symposium</w:t>
      </w:r>
      <w:r w:rsidRPr="00655DD2">
        <w:rPr>
          <w:bCs/>
          <w:color w:val="auto"/>
        </w:rPr>
        <w:t>. Birmingham AL. Mar 2018.</w:t>
      </w:r>
    </w:p>
    <w:p w14:paraId="46CD0306" w14:textId="77777777" w:rsidR="000C3880" w:rsidRPr="00655DD2" w:rsidRDefault="000C3880" w:rsidP="000C3880">
      <w:pPr>
        <w:rPr>
          <w:bCs/>
          <w:szCs w:val="24"/>
        </w:rPr>
      </w:pPr>
    </w:p>
    <w:p w14:paraId="41F9DAD7" w14:textId="77777777" w:rsidR="000C3880" w:rsidRPr="00655DD2" w:rsidRDefault="000C3880" w:rsidP="000C3880">
      <w:pPr>
        <w:pStyle w:val="apa6"/>
        <w:spacing w:after="0"/>
        <w:ind w:left="0" w:firstLine="0"/>
        <w:rPr>
          <w:color w:val="auto"/>
        </w:rPr>
      </w:pPr>
      <w:r w:rsidRPr="00655DD2">
        <w:rPr>
          <w:color w:val="auto"/>
        </w:rPr>
        <w:t xml:space="preserve">Chunn VM, Landry AY, O'Connor SJ, </w:t>
      </w:r>
      <w:proofErr w:type="spellStart"/>
      <w:r w:rsidRPr="00655DD2">
        <w:rPr>
          <w:color w:val="auto"/>
        </w:rPr>
        <w:t>Jessee</w:t>
      </w:r>
      <w:proofErr w:type="spellEnd"/>
      <w:r w:rsidRPr="00655DD2">
        <w:rPr>
          <w:color w:val="auto"/>
        </w:rPr>
        <w:t xml:space="preserve"> WF, </w:t>
      </w:r>
      <w:proofErr w:type="spellStart"/>
      <w:r w:rsidRPr="00655DD2">
        <w:rPr>
          <w:color w:val="auto"/>
        </w:rPr>
        <w:t>Sasson</w:t>
      </w:r>
      <w:proofErr w:type="spellEnd"/>
      <w:r w:rsidRPr="00655DD2">
        <w:rPr>
          <w:color w:val="auto"/>
        </w:rPr>
        <w:t xml:space="preserve"> J, </w:t>
      </w:r>
      <w:r w:rsidRPr="00655DD2">
        <w:rPr>
          <w:b/>
          <w:color w:val="auto"/>
        </w:rPr>
        <w:t>Sen B</w:t>
      </w:r>
      <w:r w:rsidRPr="00655DD2">
        <w:rPr>
          <w:color w:val="auto"/>
        </w:rPr>
        <w:t xml:space="preserve">. Vertical Integration of Cardiologists with Hospitals and Its Effect on Physician Compensation and Clinical Productivity. Oral presentation, </w:t>
      </w:r>
      <w:r w:rsidRPr="00655DD2">
        <w:rPr>
          <w:i/>
          <w:iCs/>
          <w:color w:val="auto"/>
        </w:rPr>
        <w:t>Academy of Management</w:t>
      </w:r>
      <w:r w:rsidRPr="00655DD2">
        <w:rPr>
          <w:color w:val="auto"/>
        </w:rPr>
        <w:t>. Atlanta, GA. 2017</w:t>
      </w:r>
    </w:p>
    <w:p w14:paraId="294D45E5" w14:textId="77777777" w:rsidR="000C3880" w:rsidRPr="00655DD2" w:rsidRDefault="000C3880" w:rsidP="000C3880">
      <w:pPr>
        <w:rPr>
          <w:b/>
          <w:szCs w:val="24"/>
        </w:rPr>
      </w:pPr>
    </w:p>
    <w:p w14:paraId="147F293A" w14:textId="77777777" w:rsidR="000C3880" w:rsidRPr="00655DD2" w:rsidRDefault="000C3880" w:rsidP="000C3880">
      <w:pPr>
        <w:pStyle w:val="apa6"/>
        <w:spacing w:after="0"/>
        <w:ind w:left="0" w:firstLine="0"/>
        <w:rPr>
          <w:color w:val="auto"/>
        </w:rPr>
      </w:pPr>
      <w:r w:rsidRPr="00655DD2">
        <w:rPr>
          <w:color w:val="auto"/>
        </w:rPr>
        <w:t>Blackburn JL,</w:t>
      </w:r>
      <w:r w:rsidRPr="00655DD2">
        <w:rPr>
          <w:b/>
          <w:color w:val="auto"/>
        </w:rPr>
        <w:t xml:space="preserve"> Sen B,</w:t>
      </w:r>
      <w:r w:rsidRPr="00655DD2">
        <w:rPr>
          <w:color w:val="auto"/>
        </w:rPr>
        <w:t xml:space="preserve"> Becker D. “</w:t>
      </w:r>
      <w:r w:rsidRPr="00655DD2">
        <w:rPr>
          <w:iCs/>
          <w:color w:val="auto"/>
        </w:rPr>
        <w:t>Racial and rural/urban differences in accessing preventive dental care and its effectiveness in preventing caries-related visits among publicly insured children”</w:t>
      </w:r>
      <w:r w:rsidRPr="00655DD2">
        <w:rPr>
          <w:color w:val="auto"/>
        </w:rPr>
        <w:t>. Poster Presentation, AcademyHealth Annual Research Meeting. 2017</w:t>
      </w:r>
    </w:p>
    <w:p w14:paraId="42550503" w14:textId="77777777" w:rsidR="000C3880" w:rsidRPr="00655DD2" w:rsidRDefault="000C3880" w:rsidP="000C3880">
      <w:pPr>
        <w:rPr>
          <w:b/>
          <w:szCs w:val="24"/>
        </w:rPr>
      </w:pPr>
    </w:p>
    <w:p w14:paraId="52AE1F5A" w14:textId="77777777" w:rsidR="000C3880" w:rsidRPr="00655DD2" w:rsidRDefault="000C3880" w:rsidP="000C3880">
      <w:pPr>
        <w:pStyle w:val="apa6"/>
        <w:spacing w:after="0"/>
        <w:ind w:left="0" w:firstLine="0"/>
        <w:rPr>
          <w:color w:val="auto"/>
        </w:rPr>
      </w:pPr>
      <w:r w:rsidRPr="00655DD2">
        <w:rPr>
          <w:color w:val="auto"/>
        </w:rPr>
        <w:t xml:space="preserve">Patidar N, Weech-Maldonado R, O'Connor SJ, </w:t>
      </w:r>
      <w:r w:rsidRPr="00655DD2">
        <w:rPr>
          <w:b/>
          <w:color w:val="auto"/>
        </w:rPr>
        <w:t>Sen B,</w:t>
      </w:r>
      <w:r w:rsidRPr="00655DD2">
        <w:rPr>
          <w:color w:val="auto"/>
        </w:rPr>
        <w:t xml:space="preserve"> </w:t>
      </w:r>
      <w:proofErr w:type="spellStart"/>
      <w:r w:rsidRPr="00655DD2">
        <w:rPr>
          <w:color w:val="auto"/>
        </w:rPr>
        <w:t>Trimm</w:t>
      </w:r>
      <w:proofErr w:type="spellEnd"/>
      <w:r w:rsidRPr="00655DD2">
        <w:rPr>
          <w:color w:val="auto"/>
        </w:rPr>
        <w:t xml:space="preserve"> JM, Camargo CA. Impact of the Presence of Freestanding Emergency Departments in Market on the Healthcare Cost. Oral presentation, </w:t>
      </w:r>
      <w:r w:rsidRPr="00655DD2">
        <w:rPr>
          <w:i/>
          <w:iCs/>
          <w:color w:val="auto"/>
        </w:rPr>
        <w:t>Academy of Management</w:t>
      </w:r>
      <w:r w:rsidRPr="00655DD2">
        <w:rPr>
          <w:color w:val="auto"/>
        </w:rPr>
        <w:t>. Anaheim, CA. 2016.</w:t>
      </w:r>
    </w:p>
    <w:p w14:paraId="7CF5A2AC" w14:textId="77777777" w:rsidR="000C3880" w:rsidRPr="00655DD2" w:rsidRDefault="000C3880" w:rsidP="000C3880">
      <w:pPr>
        <w:pStyle w:val="apa6"/>
        <w:spacing w:after="0"/>
        <w:ind w:left="0" w:firstLine="0"/>
        <w:rPr>
          <w:color w:val="auto"/>
        </w:rPr>
      </w:pPr>
    </w:p>
    <w:p w14:paraId="766E9EA9" w14:textId="77777777" w:rsidR="000C3880" w:rsidRPr="00655DD2" w:rsidRDefault="000C3880" w:rsidP="000C3880">
      <w:pPr>
        <w:pStyle w:val="apa6"/>
        <w:spacing w:after="0"/>
        <w:ind w:left="0" w:firstLine="0"/>
        <w:rPr>
          <w:color w:val="auto"/>
        </w:rPr>
      </w:pPr>
      <w:r w:rsidRPr="00655DD2">
        <w:rPr>
          <w:color w:val="auto"/>
        </w:rPr>
        <w:t xml:space="preserve">Epane JP, Weech-Maldonado R, Hearld L, </w:t>
      </w:r>
      <w:r w:rsidRPr="00655DD2">
        <w:rPr>
          <w:b/>
          <w:color w:val="auto"/>
        </w:rPr>
        <w:t>Sen B</w:t>
      </w:r>
      <w:r w:rsidRPr="00655DD2">
        <w:rPr>
          <w:color w:val="auto"/>
        </w:rPr>
        <w:t xml:space="preserve">, </w:t>
      </w:r>
      <w:proofErr w:type="spellStart"/>
      <w:r w:rsidRPr="00655DD2">
        <w:rPr>
          <w:color w:val="auto"/>
        </w:rPr>
        <w:t>Ramomonjiarivelo</w:t>
      </w:r>
      <w:proofErr w:type="spellEnd"/>
      <w:r w:rsidRPr="00655DD2">
        <w:rPr>
          <w:color w:val="auto"/>
        </w:rPr>
        <w:t xml:space="preserve"> Z, O'Connor SJ. Hospital Financial Performance: Implications for the Use of Hospitalists. Oral presentation, </w:t>
      </w:r>
      <w:r w:rsidRPr="00655DD2">
        <w:rPr>
          <w:i/>
          <w:iCs/>
          <w:color w:val="auto"/>
        </w:rPr>
        <w:t xml:space="preserve">European </w:t>
      </w:r>
      <w:proofErr w:type="spellStart"/>
      <w:r w:rsidRPr="00655DD2">
        <w:rPr>
          <w:i/>
          <w:iCs/>
          <w:color w:val="auto"/>
        </w:rPr>
        <w:t>Acacdemy</w:t>
      </w:r>
      <w:proofErr w:type="spellEnd"/>
      <w:r w:rsidRPr="00655DD2">
        <w:rPr>
          <w:i/>
          <w:iCs/>
          <w:color w:val="auto"/>
        </w:rPr>
        <w:t xml:space="preserve"> of Management</w:t>
      </w:r>
      <w:r w:rsidRPr="00655DD2">
        <w:rPr>
          <w:color w:val="auto"/>
        </w:rPr>
        <w:t>. Paris, France. 2016.</w:t>
      </w:r>
    </w:p>
    <w:p w14:paraId="6BE6496E" w14:textId="77777777" w:rsidR="000C3880" w:rsidRPr="00655DD2" w:rsidRDefault="000C3880" w:rsidP="000C3880">
      <w:pPr>
        <w:rPr>
          <w:szCs w:val="24"/>
        </w:rPr>
      </w:pPr>
    </w:p>
    <w:p w14:paraId="66132C93" w14:textId="77777777" w:rsidR="000C3880" w:rsidRPr="00655DD2" w:rsidRDefault="000C3880" w:rsidP="000C3880">
      <w:pPr>
        <w:rPr>
          <w:szCs w:val="24"/>
        </w:rPr>
      </w:pPr>
      <w:r w:rsidRPr="00655DD2">
        <w:rPr>
          <w:b/>
          <w:szCs w:val="24"/>
        </w:rPr>
        <w:t>Sen B,</w:t>
      </w:r>
      <w:r w:rsidRPr="00655DD2">
        <w:rPr>
          <w:szCs w:val="24"/>
        </w:rPr>
        <w:t xml:space="preserve"> Blackburn J, Kilgore M, Becker D, Morrisey M, Caldwell C, Menachemi N. “Disparities in Mood Disorder Episodes &amp; Diagnosis in Different Settings: What Can We Learn?” Poster Presentation, </w:t>
      </w:r>
      <w:r w:rsidRPr="00655DD2">
        <w:rPr>
          <w:i/>
          <w:szCs w:val="24"/>
        </w:rPr>
        <w:t>33</w:t>
      </w:r>
      <w:r w:rsidRPr="00655DD2">
        <w:rPr>
          <w:i/>
          <w:szCs w:val="24"/>
          <w:vertAlign w:val="superscript"/>
        </w:rPr>
        <w:t>rd</w:t>
      </w:r>
      <w:r w:rsidRPr="00655DD2">
        <w:rPr>
          <w:i/>
          <w:szCs w:val="24"/>
        </w:rPr>
        <w:t xml:space="preserve"> AcademyHealth Annual Research Meeting</w:t>
      </w:r>
      <w:r w:rsidRPr="00655DD2">
        <w:rPr>
          <w:szCs w:val="24"/>
        </w:rPr>
        <w:t>. Boston, MA. Jun 2016.</w:t>
      </w:r>
    </w:p>
    <w:p w14:paraId="08A1FB97" w14:textId="77777777" w:rsidR="000C3880" w:rsidRPr="00655DD2" w:rsidRDefault="000C3880" w:rsidP="000C3880">
      <w:pPr>
        <w:rPr>
          <w:szCs w:val="24"/>
        </w:rPr>
      </w:pPr>
    </w:p>
    <w:p w14:paraId="493D90D1" w14:textId="77777777" w:rsidR="000C3880" w:rsidRPr="00655DD2" w:rsidRDefault="000C3880" w:rsidP="000C3880">
      <w:pPr>
        <w:rPr>
          <w:szCs w:val="24"/>
        </w:rPr>
      </w:pPr>
      <w:r w:rsidRPr="00655DD2">
        <w:rPr>
          <w:szCs w:val="24"/>
        </w:rPr>
        <w:t xml:space="preserve">Blackburn J, Morrisey M, </w:t>
      </w:r>
      <w:r w:rsidRPr="00655DD2">
        <w:rPr>
          <w:b/>
          <w:szCs w:val="24"/>
        </w:rPr>
        <w:t>Sen B</w:t>
      </w:r>
      <w:r w:rsidRPr="00655DD2">
        <w:rPr>
          <w:szCs w:val="24"/>
        </w:rPr>
        <w:t>. “</w:t>
      </w:r>
      <w:r w:rsidRPr="00655DD2">
        <w:rPr>
          <w:iCs/>
          <w:szCs w:val="24"/>
        </w:rPr>
        <w:t>Outcomes associated with early preventive dental care among Medicaid-enrolled children in Alabama</w:t>
      </w:r>
      <w:r w:rsidRPr="00655DD2">
        <w:rPr>
          <w:szCs w:val="24"/>
        </w:rPr>
        <w:t xml:space="preserve">”. Poster Presentation, </w:t>
      </w:r>
      <w:r w:rsidRPr="00655DD2">
        <w:rPr>
          <w:i/>
          <w:szCs w:val="24"/>
        </w:rPr>
        <w:t>33</w:t>
      </w:r>
      <w:r w:rsidRPr="00655DD2">
        <w:rPr>
          <w:i/>
          <w:szCs w:val="24"/>
          <w:vertAlign w:val="superscript"/>
        </w:rPr>
        <w:t>rd</w:t>
      </w:r>
      <w:r w:rsidRPr="00655DD2">
        <w:rPr>
          <w:i/>
          <w:szCs w:val="24"/>
        </w:rPr>
        <w:t xml:space="preserve"> AcademyHealth Annual Research Meeting</w:t>
      </w:r>
      <w:r w:rsidRPr="00655DD2">
        <w:rPr>
          <w:szCs w:val="24"/>
        </w:rPr>
        <w:t>. Boston, MA. Jun 2016.</w:t>
      </w:r>
    </w:p>
    <w:p w14:paraId="59E98E45" w14:textId="77777777" w:rsidR="000C3880" w:rsidRPr="00655DD2" w:rsidRDefault="000C3880" w:rsidP="000C3880">
      <w:pPr>
        <w:rPr>
          <w:szCs w:val="24"/>
        </w:rPr>
      </w:pPr>
    </w:p>
    <w:p w14:paraId="7003DFEE" w14:textId="77777777" w:rsidR="000C3880" w:rsidRPr="00655DD2" w:rsidRDefault="000C3880" w:rsidP="000C3880">
      <w:pPr>
        <w:rPr>
          <w:szCs w:val="24"/>
        </w:rPr>
      </w:pPr>
      <w:r w:rsidRPr="00655DD2">
        <w:rPr>
          <w:b/>
          <w:szCs w:val="24"/>
        </w:rPr>
        <w:t>Sen B</w:t>
      </w:r>
      <w:r w:rsidRPr="00655DD2">
        <w:rPr>
          <w:szCs w:val="24"/>
        </w:rPr>
        <w:t xml:space="preserve">, Guerard B, Omachonu V, Perez B. “Improvement in Medication Adherence after a Comprehensive Wellness Assessment in a Dual Eligible Population of Diabetic Patients”. Poster Presentation, </w:t>
      </w:r>
      <w:r w:rsidRPr="00655DD2">
        <w:rPr>
          <w:i/>
          <w:szCs w:val="24"/>
        </w:rPr>
        <w:t>33</w:t>
      </w:r>
      <w:r w:rsidRPr="00655DD2">
        <w:rPr>
          <w:i/>
          <w:szCs w:val="24"/>
          <w:vertAlign w:val="superscript"/>
        </w:rPr>
        <w:t>rd</w:t>
      </w:r>
      <w:r w:rsidRPr="00655DD2">
        <w:rPr>
          <w:i/>
          <w:szCs w:val="24"/>
        </w:rPr>
        <w:t xml:space="preserve"> AcademyHealth Annual Research Meeting</w:t>
      </w:r>
      <w:r w:rsidRPr="00655DD2">
        <w:rPr>
          <w:szCs w:val="24"/>
        </w:rPr>
        <w:t>. Boston, MA. Jun 2016.</w:t>
      </w:r>
    </w:p>
    <w:p w14:paraId="5FB298C2" w14:textId="77777777" w:rsidR="000C3880" w:rsidRPr="00655DD2" w:rsidRDefault="000C3880" w:rsidP="000C3880">
      <w:pPr>
        <w:pStyle w:val="apa6"/>
        <w:spacing w:after="0"/>
        <w:ind w:left="0" w:firstLine="0"/>
        <w:rPr>
          <w:b/>
        </w:rPr>
      </w:pPr>
    </w:p>
    <w:p w14:paraId="4F4A0759" w14:textId="77777777" w:rsidR="000C3880" w:rsidRPr="00655DD2" w:rsidRDefault="000C3880" w:rsidP="000C3880">
      <w:pPr>
        <w:rPr>
          <w:szCs w:val="24"/>
        </w:rPr>
      </w:pPr>
      <w:r w:rsidRPr="00655DD2">
        <w:rPr>
          <w:szCs w:val="24"/>
        </w:rPr>
        <w:t xml:space="preserve">Xie R, Blackburn J, </w:t>
      </w:r>
      <w:r w:rsidRPr="00655DD2">
        <w:rPr>
          <w:b/>
          <w:szCs w:val="24"/>
        </w:rPr>
        <w:t>Sen B.</w:t>
      </w:r>
      <w:r w:rsidRPr="00655DD2">
        <w:rPr>
          <w:szCs w:val="24"/>
        </w:rPr>
        <w:t xml:space="preserve"> “The Deepwater Horizon Oil Spill’s Health Impacts on Vulnerable Residents in the Alabama Gulf Coast”. Oral Presentation, </w:t>
      </w:r>
      <w:r w:rsidRPr="00655DD2">
        <w:rPr>
          <w:i/>
          <w:szCs w:val="24"/>
        </w:rPr>
        <w:t>2016 Gulf of Mexico Oil Spill and Ecosystem Science Conference</w:t>
      </w:r>
      <w:r w:rsidRPr="00655DD2">
        <w:rPr>
          <w:szCs w:val="24"/>
        </w:rPr>
        <w:t>. Tampa, FL. Feb 2016. </w:t>
      </w:r>
    </w:p>
    <w:p w14:paraId="48D2BA7C" w14:textId="77777777" w:rsidR="000C3880" w:rsidRPr="00655DD2" w:rsidRDefault="000C3880" w:rsidP="000C3880">
      <w:pPr>
        <w:rPr>
          <w:szCs w:val="24"/>
        </w:rPr>
      </w:pPr>
    </w:p>
    <w:p w14:paraId="57490BD3" w14:textId="77777777" w:rsidR="000C3880" w:rsidRPr="00655DD2" w:rsidRDefault="000C3880" w:rsidP="000C3880">
      <w:pPr>
        <w:rPr>
          <w:szCs w:val="24"/>
        </w:rPr>
      </w:pPr>
      <w:r w:rsidRPr="00655DD2">
        <w:rPr>
          <w:b/>
          <w:szCs w:val="24"/>
        </w:rPr>
        <w:t>Sen B</w:t>
      </w:r>
      <w:r w:rsidRPr="00655DD2">
        <w:rPr>
          <w:szCs w:val="24"/>
        </w:rPr>
        <w:t xml:space="preserve">, Blackburn J, Kilgore M, Morrisey M, Becker DJ, Caldwell C, Menachemi N. “Does Pediatric Preventive Dental Care Improve Long-Term Dental Outcomes for Children?” Oral Presentation, </w:t>
      </w:r>
      <w:r w:rsidRPr="00655DD2">
        <w:rPr>
          <w:i/>
          <w:szCs w:val="24"/>
        </w:rPr>
        <w:t>11</w:t>
      </w:r>
      <w:r w:rsidRPr="00655DD2">
        <w:rPr>
          <w:i/>
          <w:szCs w:val="24"/>
          <w:vertAlign w:val="superscript"/>
        </w:rPr>
        <w:t>th</w:t>
      </w:r>
      <w:r w:rsidRPr="00655DD2">
        <w:rPr>
          <w:i/>
          <w:szCs w:val="24"/>
        </w:rPr>
        <w:t xml:space="preserve"> World Congress on Health Economics, International Health Economics Association</w:t>
      </w:r>
      <w:r w:rsidRPr="00655DD2">
        <w:rPr>
          <w:szCs w:val="24"/>
        </w:rPr>
        <w:t>. Milan, Italy. Jul 2015.</w:t>
      </w:r>
    </w:p>
    <w:p w14:paraId="28578342" w14:textId="77777777" w:rsidR="000C3880" w:rsidRPr="00655DD2" w:rsidRDefault="000C3880" w:rsidP="000C3880">
      <w:pPr>
        <w:rPr>
          <w:b/>
          <w:szCs w:val="24"/>
        </w:rPr>
      </w:pPr>
    </w:p>
    <w:p w14:paraId="40533A24" w14:textId="77777777" w:rsidR="000C3880" w:rsidRPr="00655DD2" w:rsidRDefault="000C3880" w:rsidP="000C3880">
      <w:pPr>
        <w:rPr>
          <w:szCs w:val="24"/>
        </w:rPr>
      </w:pPr>
      <w:r w:rsidRPr="00655DD2">
        <w:rPr>
          <w:szCs w:val="24"/>
        </w:rPr>
        <w:t xml:space="preserve">Becker DJ, Blackburn J, Morrisey MA, </w:t>
      </w:r>
      <w:r w:rsidRPr="00655DD2">
        <w:rPr>
          <w:b/>
          <w:szCs w:val="24"/>
        </w:rPr>
        <w:t>Sen B,</w:t>
      </w:r>
      <w:r w:rsidRPr="00655DD2">
        <w:rPr>
          <w:szCs w:val="24"/>
        </w:rPr>
        <w:t xml:space="preserve"> Kilgore ML, Caldwell C, Menachemi N. “</w:t>
      </w:r>
      <w:r w:rsidRPr="00655DD2">
        <w:rPr>
          <w:iCs/>
          <w:szCs w:val="24"/>
        </w:rPr>
        <w:t xml:space="preserve">The Impact of Continuity of Primary Care </w:t>
      </w:r>
      <w:proofErr w:type="gramStart"/>
      <w:r w:rsidRPr="00655DD2">
        <w:rPr>
          <w:iCs/>
          <w:szCs w:val="24"/>
        </w:rPr>
        <w:t>On</w:t>
      </w:r>
      <w:proofErr w:type="gramEnd"/>
      <w:r w:rsidRPr="00655DD2">
        <w:rPr>
          <w:iCs/>
          <w:szCs w:val="24"/>
        </w:rPr>
        <w:t xml:space="preserve"> Hospitalizations and ED Visits in CHIP”</w:t>
      </w:r>
      <w:r w:rsidRPr="00655DD2">
        <w:rPr>
          <w:szCs w:val="24"/>
        </w:rPr>
        <w:t xml:space="preserve">. Poster Presentation, </w:t>
      </w:r>
      <w:r w:rsidRPr="00655DD2">
        <w:rPr>
          <w:i/>
          <w:szCs w:val="24"/>
        </w:rPr>
        <w:t>32</w:t>
      </w:r>
      <w:r w:rsidRPr="00655DD2">
        <w:rPr>
          <w:i/>
          <w:szCs w:val="24"/>
          <w:vertAlign w:val="superscript"/>
        </w:rPr>
        <w:t>nd</w:t>
      </w:r>
      <w:r w:rsidRPr="00655DD2">
        <w:rPr>
          <w:i/>
          <w:szCs w:val="24"/>
        </w:rPr>
        <w:t xml:space="preserve"> AcademyHealth Annual Research Meeting</w:t>
      </w:r>
      <w:r w:rsidRPr="00655DD2">
        <w:rPr>
          <w:szCs w:val="24"/>
        </w:rPr>
        <w:t>. Minneapolis, MN. Jun 2015.</w:t>
      </w:r>
    </w:p>
    <w:p w14:paraId="53EA55A3" w14:textId="77777777" w:rsidR="000C3880" w:rsidRPr="00655DD2" w:rsidRDefault="000C3880" w:rsidP="000C3880">
      <w:pPr>
        <w:pStyle w:val="apa6"/>
        <w:spacing w:after="0"/>
        <w:ind w:left="0" w:firstLine="0"/>
        <w:rPr>
          <w:b/>
          <w:color w:val="auto"/>
          <w:highlight w:val="yellow"/>
        </w:rPr>
      </w:pPr>
    </w:p>
    <w:p w14:paraId="5FE430E5" w14:textId="77777777" w:rsidR="000C3880" w:rsidRPr="00655DD2" w:rsidRDefault="000C3880" w:rsidP="000C3880">
      <w:pPr>
        <w:rPr>
          <w:szCs w:val="24"/>
        </w:rPr>
      </w:pPr>
      <w:r w:rsidRPr="00655DD2">
        <w:rPr>
          <w:b/>
          <w:szCs w:val="24"/>
        </w:rPr>
        <w:t>Sen B,</w:t>
      </w:r>
      <w:r w:rsidRPr="00655DD2">
        <w:rPr>
          <w:szCs w:val="24"/>
        </w:rPr>
        <w:t xml:space="preserve"> Blackburn J, Becker D, Kilgore M, Menachemi N, Morrisey M, Caldwell C. “</w:t>
      </w:r>
      <w:r w:rsidRPr="00655DD2">
        <w:rPr>
          <w:iCs/>
          <w:szCs w:val="24"/>
        </w:rPr>
        <w:t>Does Pediatric Preventive Dental Care Improve Long-Term Dental Outcomes for Children?”</w:t>
      </w:r>
      <w:r w:rsidRPr="00655DD2">
        <w:rPr>
          <w:i/>
          <w:iCs/>
          <w:szCs w:val="24"/>
        </w:rPr>
        <w:t xml:space="preserve"> </w:t>
      </w:r>
      <w:r w:rsidRPr="00655DD2">
        <w:rPr>
          <w:szCs w:val="24"/>
        </w:rPr>
        <w:t xml:space="preserve">Poster Presentation, </w:t>
      </w:r>
      <w:r w:rsidRPr="00655DD2">
        <w:rPr>
          <w:i/>
          <w:szCs w:val="24"/>
        </w:rPr>
        <w:t>32</w:t>
      </w:r>
      <w:r w:rsidRPr="00655DD2">
        <w:rPr>
          <w:i/>
          <w:szCs w:val="24"/>
          <w:vertAlign w:val="superscript"/>
        </w:rPr>
        <w:t>nd</w:t>
      </w:r>
      <w:r w:rsidRPr="00655DD2">
        <w:rPr>
          <w:i/>
          <w:szCs w:val="24"/>
        </w:rPr>
        <w:t xml:space="preserve"> AcademyHealth Annual Research Meeting</w:t>
      </w:r>
      <w:r w:rsidRPr="00655DD2">
        <w:rPr>
          <w:szCs w:val="24"/>
        </w:rPr>
        <w:t>. Minneapolis, MN. Jun 2015.</w:t>
      </w:r>
    </w:p>
    <w:p w14:paraId="5034A37F" w14:textId="77777777" w:rsidR="000C3880" w:rsidRPr="00655DD2" w:rsidRDefault="000C3880" w:rsidP="000C3880">
      <w:pPr>
        <w:pStyle w:val="apa6"/>
        <w:spacing w:after="0"/>
        <w:ind w:left="0" w:firstLine="0"/>
        <w:rPr>
          <w:b/>
        </w:rPr>
      </w:pPr>
    </w:p>
    <w:p w14:paraId="1C7CE3D7" w14:textId="77777777" w:rsidR="000C3880" w:rsidRPr="00655DD2" w:rsidRDefault="000C3880" w:rsidP="000C3880">
      <w:pPr>
        <w:rPr>
          <w:szCs w:val="24"/>
        </w:rPr>
      </w:pPr>
      <w:r w:rsidRPr="00655DD2">
        <w:rPr>
          <w:b/>
          <w:szCs w:val="24"/>
        </w:rPr>
        <w:t>Sen B,</w:t>
      </w:r>
      <w:r w:rsidRPr="00655DD2">
        <w:rPr>
          <w:szCs w:val="24"/>
        </w:rPr>
        <w:t xml:space="preserve"> Backburn J, Xie R. “Deepwater Horizon Oil Spill’s Health Impact on Vulnerable Children in Alabama”. Oral Presentation, </w:t>
      </w:r>
      <w:r w:rsidRPr="00655DD2">
        <w:rPr>
          <w:i/>
          <w:szCs w:val="24"/>
        </w:rPr>
        <w:t xml:space="preserve">2014 Annual </w:t>
      </w:r>
      <w:proofErr w:type="spellStart"/>
      <w:r w:rsidRPr="00655DD2">
        <w:rPr>
          <w:i/>
          <w:szCs w:val="24"/>
        </w:rPr>
        <w:t>Meetng</w:t>
      </w:r>
      <w:proofErr w:type="spellEnd"/>
      <w:r w:rsidRPr="00655DD2">
        <w:rPr>
          <w:i/>
          <w:szCs w:val="24"/>
        </w:rPr>
        <w:t xml:space="preserve"> of the Eastern Economic Association</w:t>
      </w:r>
      <w:r w:rsidRPr="00655DD2">
        <w:rPr>
          <w:szCs w:val="24"/>
        </w:rPr>
        <w:t>. Boston, MA. Mar 2014.</w:t>
      </w:r>
    </w:p>
    <w:p w14:paraId="7E3D7D7A" w14:textId="77777777" w:rsidR="000C3880" w:rsidRPr="00655DD2" w:rsidRDefault="000C3880" w:rsidP="000C3880">
      <w:pPr>
        <w:rPr>
          <w:szCs w:val="24"/>
        </w:rPr>
      </w:pPr>
    </w:p>
    <w:p w14:paraId="1803B160" w14:textId="77777777" w:rsidR="000C3880" w:rsidRPr="00655DD2" w:rsidRDefault="000C3880" w:rsidP="000C3880">
      <w:pPr>
        <w:pStyle w:val="apa6"/>
        <w:spacing w:after="0"/>
        <w:ind w:left="0" w:firstLine="0"/>
        <w:rPr>
          <w:color w:val="auto"/>
        </w:rPr>
      </w:pPr>
      <w:r w:rsidRPr="00655DD2">
        <w:rPr>
          <w:color w:val="auto"/>
        </w:rPr>
        <w:t xml:space="preserve">Epane JP, Weech-Maldonado R, Menachemi N, </w:t>
      </w:r>
      <w:r w:rsidRPr="00655DD2">
        <w:rPr>
          <w:b/>
          <w:color w:val="auto"/>
        </w:rPr>
        <w:t>Sen B</w:t>
      </w:r>
      <w:r w:rsidRPr="00655DD2">
        <w:rPr>
          <w:color w:val="auto"/>
        </w:rPr>
        <w:t xml:space="preserve">. “Hospitalists Reduce Pneumonia Readmission Rates?” Oral Presentation, </w:t>
      </w:r>
      <w:r w:rsidRPr="00655DD2">
        <w:rPr>
          <w:i/>
          <w:iCs/>
          <w:color w:val="auto"/>
        </w:rPr>
        <w:t>Gerontological Society of America</w:t>
      </w:r>
      <w:r w:rsidRPr="00655DD2">
        <w:rPr>
          <w:color w:val="auto"/>
        </w:rPr>
        <w:t>. Washington, DC. 2014.</w:t>
      </w:r>
    </w:p>
    <w:p w14:paraId="60B873AF" w14:textId="77777777" w:rsidR="000C3880" w:rsidRPr="00655DD2" w:rsidRDefault="000C3880" w:rsidP="000C3880">
      <w:pPr>
        <w:pStyle w:val="apa6"/>
        <w:spacing w:after="0"/>
        <w:ind w:left="0" w:firstLine="0"/>
        <w:rPr>
          <w:color w:val="auto"/>
        </w:rPr>
      </w:pPr>
    </w:p>
    <w:p w14:paraId="1F3AE92D" w14:textId="77777777" w:rsidR="000C3880" w:rsidRPr="00655DD2" w:rsidRDefault="000C3880" w:rsidP="000C3880">
      <w:pPr>
        <w:pStyle w:val="apa6"/>
        <w:spacing w:after="0"/>
        <w:ind w:left="0" w:firstLine="0"/>
        <w:rPr>
          <w:color w:val="auto"/>
        </w:rPr>
      </w:pPr>
      <w:r w:rsidRPr="00655DD2">
        <w:rPr>
          <w:color w:val="auto"/>
        </w:rPr>
        <w:t xml:space="preserve">Epane JP, Weech-Maldonado R, Menachemi N, </w:t>
      </w:r>
      <w:r w:rsidRPr="00655DD2">
        <w:rPr>
          <w:b/>
          <w:color w:val="auto"/>
        </w:rPr>
        <w:t>Sen B</w:t>
      </w:r>
      <w:r w:rsidRPr="00655DD2">
        <w:rPr>
          <w:color w:val="auto"/>
        </w:rPr>
        <w:t xml:space="preserve">. “Hospitalists and Hospital's Bottom Line: Is there a Business Case?” Oral Presentation, </w:t>
      </w:r>
      <w:r w:rsidRPr="00655DD2">
        <w:rPr>
          <w:i/>
          <w:iCs/>
          <w:color w:val="auto"/>
        </w:rPr>
        <w:t>Gerontological Society of America</w:t>
      </w:r>
      <w:r w:rsidRPr="00655DD2">
        <w:rPr>
          <w:color w:val="auto"/>
        </w:rPr>
        <w:t>. Washington, DC. 2014.</w:t>
      </w:r>
    </w:p>
    <w:p w14:paraId="13FB7DB6" w14:textId="77777777" w:rsidR="000C3880" w:rsidRPr="00655DD2" w:rsidRDefault="000C3880" w:rsidP="000C3880">
      <w:pPr>
        <w:rPr>
          <w:szCs w:val="24"/>
        </w:rPr>
      </w:pPr>
    </w:p>
    <w:p w14:paraId="32125B07" w14:textId="77777777" w:rsidR="000C3880" w:rsidRPr="00655DD2" w:rsidRDefault="000C3880" w:rsidP="000C3880">
      <w:pPr>
        <w:rPr>
          <w:szCs w:val="24"/>
        </w:rPr>
      </w:pPr>
      <w:proofErr w:type="spellStart"/>
      <w:r w:rsidRPr="00655DD2">
        <w:rPr>
          <w:szCs w:val="24"/>
        </w:rPr>
        <w:t>Tajeu</w:t>
      </w:r>
      <w:proofErr w:type="spellEnd"/>
      <w:r w:rsidRPr="00655DD2">
        <w:rPr>
          <w:szCs w:val="24"/>
        </w:rPr>
        <w:t xml:space="preserve"> G, Aswani M, Wingate MS, </w:t>
      </w:r>
      <w:r w:rsidRPr="00655DD2">
        <w:rPr>
          <w:b/>
          <w:szCs w:val="24"/>
        </w:rPr>
        <w:t>Sen B</w:t>
      </w:r>
      <w:r w:rsidRPr="00655DD2">
        <w:rPr>
          <w:szCs w:val="24"/>
        </w:rPr>
        <w:t xml:space="preserve">. ”State Tobacco Policies, Maternal Prenatal Smoking &amp; Infant Birth Outcomes: Evidence from the Natality Details Files”. Oral Presentation, </w:t>
      </w:r>
      <w:r w:rsidRPr="00655DD2">
        <w:rPr>
          <w:i/>
          <w:szCs w:val="24"/>
        </w:rPr>
        <w:t>9</w:t>
      </w:r>
      <w:r w:rsidRPr="00655DD2">
        <w:rPr>
          <w:i/>
          <w:szCs w:val="24"/>
          <w:vertAlign w:val="superscript"/>
        </w:rPr>
        <w:t>th</w:t>
      </w:r>
      <w:r w:rsidRPr="00655DD2">
        <w:rPr>
          <w:i/>
          <w:szCs w:val="24"/>
        </w:rPr>
        <w:t xml:space="preserve"> World Congress on Health Economics; International Health Economics Association</w:t>
      </w:r>
      <w:r w:rsidRPr="00655DD2">
        <w:rPr>
          <w:szCs w:val="24"/>
        </w:rPr>
        <w:t>. Sydney, Australia. Jul 2013.</w:t>
      </w:r>
    </w:p>
    <w:p w14:paraId="053ADFF5" w14:textId="77777777" w:rsidR="000C3880" w:rsidRPr="00655DD2" w:rsidRDefault="000C3880" w:rsidP="000C3880">
      <w:pPr>
        <w:rPr>
          <w:szCs w:val="24"/>
        </w:rPr>
      </w:pPr>
    </w:p>
    <w:p w14:paraId="3EAE6743" w14:textId="77777777" w:rsidR="000C3880" w:rsidRPr="00655DD2" w:rsidRDefault="000C3880" w:rsidP="000C3880">
      <w:pPr>
        <w:rPr>
          <w:szCs w:val="24"/>
        </w:rPr>
      </w:pPr>
      <w:proofErr w:type="spellStart"/>
      <w:r w:rsidRPr="00655DD2">
        <w:rPr>
          <w:szCs w:val="24"/>
        </w:rPr>
        <w:t>Tajeu</w:t>
      </w:r>
      <w:proofErr w:type="spellEnd"/>
      <w:r w:rsidRPr="00655DD2">
        <w:rPr>
          <w:szCs w:val="24"/>
        </w:rPr>
        <w:t xml:space="preserve"> G, </w:t>
      </w:r>
      <w:r w:rsidRPr="00655DD2">
        <w:rPr>
          <w:b/>
          <w:szCs w:val="24"/>
        </w:rPr>
        <w:t>Sen B</w:t>
      </w:r>
      <w:r w:rsidRPr="00655DD2">
        <w:rPr>
          <w:szCs w:val="24"/>
        </w:rPr>
        <w:t xml:space="preserve">. “Short Sleep is Associated </w:t>
      </w:r>
      <w:proofErr w:type="gramStart"/>
      <w:r w:rsidRPr="00655DD2">
        <w:rPr>
          <w:szCs w:val="24"/>
        </w:rPr>
        <w:t>With</w:t>
      </w:r>
      <w:proofErr w:type="gramEnd"/>
      <w:r w:rsidRPr="00655DD2">
        <w:rPr>
          <w:szCs w:val="24"/>
        </w:rPr>
        <w:t xml:space="preserve"> More Time Spent in Secondary Eating &amp; Drinking”. Poster Presentation, </w:t>
      </w:r>
      <w:r w:rsidRPr="00655DD2">
        <w:rPr>
          <w:i/>
          <w:szCs w:val="24"/>
        </w:rPr>
        <w:t>30</w:t>
      </w:r>
      <w:r w:rsidRPr="00655DD2">
        <w:rPr>
          <w:i/>
          <w:szCs w:val="24"/>
          <w:vertAlign w:val="superscript"/>
        </w:rPr>
        <w:t>th</w:t>
      </w:r>
      <w:r w:rsidRPr="00655DD2">
        <w:rPr>
          <w:i/>
          <w:szCs w:val="24"/>
        </w:rPr>
        <w:t xml:space="preserve"> Annual Scientific Meeting of the Obesity Society</w:t>
      </w:r>
      <w:r w:rsidRPr="00655DD2">
        <w:rPr>
          <w:szCs w:val="24"/>
        </w:rPr>
        <w:t xml:space="preserve">. San Antonio, TX. </w:t>
      </w:r>
      <w:proofErr w:type="spellStart"/>
      <w:r w:rsidRPr="00655DD2">
        <w:rPr>
          <w:szCs w:val="24"/>
        </w:rPr>
        <w:t>Sepember</w:t>
      </w:r>
      <w:proofErr w:type="spellEnd"/>
      <w:r w:rsidRPr="00655DD2">
        <w:rPr>
          <w:szCs w:val="24"/>
        </w:rPr>
        <w:t xml:space="preserve"> 2012.</w:t>
      </w:r>
    </w:p>
    <w:p w14:paraId="43C0762C" w14:textId="77777777" w:rsidR="000C3880" w:rsidRPr="00655DD2" w:rsidRDefault="000C3880" w:rsidP="000C3880">
      <w:pPr>
        <w:rPr>
          <w:szCs w:val="24"/>
        </w:rPr>
      </w:pPr>
    </w:p>
    <w:p w14:paraId="4982597D" w14:textId="77777777" w:rsidR="000C3880" w:rsidRPr="00655DD2" w:rsidRDefault="000C3880" w:rsidP="000C3880">
      <w:pPr>
        <w:tabs>
          <w:tab w:val="clear" w:pos="720"/>
          <w:tab w:val="clear" w:pos="4320"/>
          <w:tab w:val="clear" w:pos="7920"/>
        </w:tabs>
        <w:autoSpaceDE w:val="0"/>
        <w:autoSpaceDN w:val="0"/>
        <w:adjustRightInd w:val="0"/>
        <w:rPr>
          <w:szCs w:val="24"/>
        </w:rPr>
      </w:pPr>
      <w:r w:rsidRPr="00655DD2">
        <w:rPr>
          <w:b/>
          <w:szCs w:val="24"/>
        </w:rPr>
        <w:t>Sen B,</w:t>
      </w:r>
      <w:r w:rsidRPr="00655DD2">
        <w:rPr>
          <w:szCs w:val="24"/>
        </w:rPr>
        <w:t xml:space="preserve"> Blackburn J, Becker DJ, Morrisey MA, Kilgore M, Caldwell C, Menachemi N. “</w:t>
      </w:r>
      <w:r w:rsidRPr="00655DD2">
        <w:rPr>
          <w:bCs/>
          <w:szCs w:val="24"/>
        </w:rPr>
        <w:t xml:space="preserve">An Assessment of Dental Care under Alabama’s CHIP, ALL Kids”. Poster Presentation, </w:t>
      </w:r>
      <w:r w:rsidRPr="00655DD2">
        <w:rPr>
          <w:i/>
          <w:szCs w:val="24"/>
        </w:rPr>
        <w:t>29th AcademyHealth Annual Research Meeting</w:t>
      </w:r>
      <w:r w:rsidRPr="00655DD2">
        <w:rPr>
          <w:szCs w:val="24"/>
        </w:rPr>
        <w:t>. Orlando, FL. Jun 2012.</w:t>
      </w:r>
    </w:p>
    <w:p w14:paraId="28AFF2A5" w14:textId="77777777" w:rsidR="000C3880" w:rsidRPr="00655DD2" w:rsidRDefault="000C3880" w:rsidP="000C3880">
      <w:pPr>
        <w:tabs>
          <w:tab w:val="clear" w:pos="720"/>
          <w:tab w:val="clear" w:pos="4320"/>
          <w:tab w:val="clear" w:pos="7920"/>
        </w:tabs>
        <w:autoSpaceDE w:val="0"/>
        <w:autoSpaceDN w:val="0"/>
        <w:adjustRightInd w:val="0"/>
        <w:rPr>
          <w:iCs/>
          <w:szCs w:val="24"/>
        </w:rPr>
      </w:pPr>
    </w:p>
    <w:p w14:paraId="00FC5C71" w14:textId="77777777" w:rsidR="000C3880" w:rsidRPr="00655DD2" w:rsidRDefault="000C3880" w:rsidP="000C3880">
      <w:pPr>
        <w:tabs>
          <w:tab w:val="clear" w:pos="720"/>
          <w:tab w:val="clear" w:pos="4320"/>
          <w:tab w:val="clear" w:pos="7920"/>
        </w:tabs>
        <w:autoSpaceDE w:val="0"/>
        <w:autoSpaceDN w:val="0"/>
        <w:adjustRightInd w:val="0"/>
        <w:rPr>
          <w:iCs/>
          <w:szCs w:val="24"/>
        </w:rPr>
      </w:pPr>
      <w:proofErr w:type="spellStart"/>
      <w:r w:rsidRPr="00655DD2">
        <w:rPr>
          <w:iCs/>
          <w:szCs w:val="24"/>
        </w:rPr>
        <w:t>Averett</w:t>
      </w:r>
      <w:proofErr w:type="spellEnd"/>
      <w:r w:rsidRPr="00655DD2">
        <w:rPr>
          <w:iCs/>
          <w:szCs w:val="24"/>
        </w:rPr>
        <w:t xml:space="preserve"> S, </w:t>
      </w:r>
      <w:r w:rsidRPr="00655DD2">
        <w:rPr>
          <w:b/>
          <w:iCs/>
          <w:szCs w:val="24"/>
        </w:rPr>
        <w:t>Sen B</w:t>
      </w:r>
      <w:r w:rsidRPr="00655DD2">
        <w:rPr>
          <w:iCs/>
          <w:szCs w:val="24"/>
        </w:rPr>
        <w:t>. “</w:t>
      </w:r>
      <w:r w:rsidRPr="00655DD2">
        <w:rPr>
          <w:bCs/>
          <w:szCs w:val="24"/>
        </w:rPr>
        <w:t>They May Not Choose Abstinence: Do Parental Involvement Laws have Unforeseen Effects on Teen Sexual Behavior?”</w:t>
      </w:r>
      <w:r w:rsidRPr="00655DD2">
        <w:rPr>
          <w:szCs w:val="24"/>
        </w:rPr>
        <w:t xml:space="preserve"> Oral Presentation, </w:t>
      </w:r>
      <w:r w:rsidRPr="00655DD2">
        <w:rPr>
          <w:i/>
          <w:szCs w:val="24"/>
        </w:rPr>
        <w:t>4</w:t>
      </w:r>
      <w:r w:rsidRPr="00655DD2">
        <w:rPr>
          <w:i/>
          <w:szCs w:val="24"/>
          <w:vertAlign w:val="superscript"/>
        </w:rPr>
        <w:t>th</w:t>
      </w:r>
      <w:r w:rsidRPr="00655DD2">
        <w:rPr>
          <w:i/>
          <w:szCs w:val="24"/>
        </w:rPr>
        <w:t xml:space="preserve"> Biennial Conference of the American Society of Health Economists</w:t>
      </w:r>
      <w:r w:rsidRPr="00655DD2">
        <w:rPr>
          <w:szCs w:val="24"/>
        </w:rPr>
        <w:t xml:space="preserve">, University of </w:t>
      </w:r>
      <w:proofErr w:type="spellStart"/>
      <w:r w:rsidRPr="00655DD2">
        <w:rPr>
          <w:szCs w:val="24"/>
        </w:rPr>
        <w:t>Minnesotta</w:t>
      </w:r>
      <w:proofErr w:type="spellEnd"/>
      <w:r w:rsidRPr="00655DD2">
        <w:rPr>
          <w:szCs w:val="24"/>
        </w:rPr>
        <w:t>. Minneapolis, MN. Jun 2012.</w:t>
      </w:r>
    </w:p>
    <w:p w14:paraId="6C730CE0" w14:textId="77777777" w:rsidR="000C3880" w:rsidRPr="00655DD2" w:rsidRDefault="000C3880" w:rsidP="000C3880">
      <w:pPr>
        <w:tabs>
          <w:tab w:val="clear" w:pos="720"/>
          <w:tab w:val="clear" w:pos="4320"/>
          <w:tab w:val="clear" w:pos="7920"/>
        </w:tabs>
        <w:autoSpaceDE w:val="0"/>
        <w:autoSpaceDN w:val="0"/>
        <w:adjustRightInd w:val="0"/>
        <w:rPr>
          <w:iCs/>
          <w:szCs w:val="24"/>
        </w:rPr>
      </w:pPr>
    </w:p>
    <w:p w14:paraId="14C1E590" w14:textId="77777777" w:rsidR="000C3880" w:rsidRPr="00655DD2" w:rsidRDefault="000C3880" w:rsidP="000C3880">
      <w:pPr>
        <w:tabs>
          <w:tab w:val="clear" w:pos="720"/>
          <w:tab w:val="clear" w:pos="4320"/>
          <w:tab w:val="clear" w:pos="7920"/>
        </w:tabs>
        <w:autoSpaceDE w:val="0"/>
        <w:autoSpaceDN w:val="0"/>
        <w:adjustRightInd w:val="0"/>
        <w:rPr>
          <w:iCs/>
          <w:szCs w:val="24"/>
        </w:rPr>
      </w:pPr>
      <w:r w:rsidRPr="00655DD2">
        <w:rPr>
          <w:iCs/>
          <w:szCs w:val="24"/>
        </w:rPr>
        <w:t xml:space="preserve">Dhaval D, Colman G, </w:t>
      </w:r>
      <w:r w:rsidRPr="00655DD2">
        <w:rPr>
          <w:b/>
          <w:iCs/>
          <w:szCs w:val="24"/>
        </w:rPr>
        <w:t>Sen B</w:t>
      </w:r>
      <w:r w:rsidRPr="00655DD2">
        <w:rPr>
          <w:iCs/>
          <w:szCs w:val="24"/>
        </w:rPr>
        <w:t>. “</w:t>
      </w:r>
      <w:r w:rsidRPr="00655DD2">
        <w:rPr>
          <w:bCs/>
          <w:szCs w:val="24"/>
        </w:rPr>
        <w:t>Physical Activity over the Macroeconomy: Who is Affected and By How Much?”</w:t>
      </w:r>
      <w:r w:rsidRPr="00655DD2">
        <w:rPr>
          <w:szCs w:val="24"/>
        </w:rPr>
        <w:t xml:space="preserve"> Oral Presentation, </w:t>
      </w:r>
      <w:r w:rsidRPr="00655DD2">
        <w:rPr>
          <w:i/>
          <w:szCs w:val="24"/>
        </w:rPr>
        <w:t>4</w:t>
      </w:r>
      <w:r w:rsidRPr="00655DD2">
        <w:rPr>
          <w:i/>
          <w:szCs w:val="24"/>
          <w:vertAlign w:val="superscript"/>
        </w:rPr>
        <w:t>th</w:t>
      </w:r>
      <w:r w:rsidRPr="00655DD2">
        <w:rPr>
          <w:i/>
          <w:szCs w:val="24"/>
        </w:rPr>
        <w:t xml:space="preserve"> Biennial Conference of the American Society of Health Economists</w:t>
      </w:r>
      <w:r w:rsidRPr="00655DD2">
        <w:rPr>
          <w:szCs w:val="24"/>
        </w:rPr>
        <w:t xml:space="preserve">, University of </w:t>
      </w:r>
      <w:proofErr w:type="spellStart"/>
      <w:r w:rsidRPr="00655DD2">
        <w:rPr>
          <w:szCs w:val="24"/>
        </w:rPr>
        <w:t>Minnesotta</w:t>
      </w:r>
      <w:proofErr w:type="spellEnd"/>
      <w:r w:rsidRPr="00655DD2">
        <w:rPr>
          <w:szCs w:val="24"/>
        </w:rPr>
        <w:t>. Minneapolis, MN. Jun 2012.</w:t>
      </w:r>
    </w:p>
    <w:p w14:paraId="7B9E9402" w14:textId="77777777" w:rsidR="00EF1238" w:rsidRDefault="00EF1238" w:rsidP="000C3880">
      <w:pPr>
        <w:pStyle w:val="NormalWeb"/>
        <w:rPr>
          <w:b/>
        </w:rPr>
      </w:pPr>
    </w:p>
    <w:p w14:paraId="6D9091D0" w14:textId="46887288" w:rsidR="000C3880" w:rsidRPr="00655DD2" w:rsidRDefault="000C3880" w:rsidP="000C3880">
      <w:pPr>
        <w:pStyle w:val="NormalWeb"/>
      </w:pPr>
      <w:r w:rsidRPr="00655DD2">
        <w:rPr>
          <w:b/>
        </w:rPr>
        <w:t>Sen B</w:t>
      </w:r>
      <w:r w:rsidRPr="00655DD2">
        <w:t>,</w:t>
      </w:r>
      <w:r w:rsidRPr="00655DD2">
        <w:rPr>
          <w:b/>
        </w:rPr>
        <w:t xml:space="preserve"> </w:t>
      </w:r>
      <w:r w:rsidRPr="00655DD2">
        <w:t>Ferdinand A</w:t>
      </w:r>
      <w:r w:rsidRPr="00655DD2">
        <w:rPr>
          <w:b/>
        </w:rPr>
        <w:t xml:space="preserve">, </w:t>
      </w:r>
      <w:proofErr w:type="spellStart"/>
      <w:r w:rsidRPr="00655DD2">
        <w:t>Rahurkar</w:t>
      </w:r>
      <w:proofErr w:type="spellEnd"/>
      <w:r w:rsidRPr="00655DD2">
        <w:t xml:space="preserve"> S, Engler S, Menachemi N. “</w:t>
      </w:r>
      <w:r w:rsidRPr="00655DD2">
        <w:rPr>
          <w:rFonts w:eastAsia="Calibri"/>
        </w:rPr>
        <w:t xml:space="preserve">If We Build It, Will They Come? Self-Reported Willingness to Use Activity Friendly Green Space among Residents of Alabama”. </w:t>
      </w:r>
      <w:r w:rsidRPr="00655DD2">
        <w:t xml:space="preserve">Poster Presentation, UAB Health Disparities Research Symposium: </w:t>
      </w:r>
      <w:r w:rsidRPr="00655DD2">
        <w:rPr>
          <w:rStyle w:val="Emphasis"/>
        </w:rPr>
        <w:t>The Science of Eliminating Health Disparities: From Discovery to Delivery</w:t>
      </w:r>
      <w:r w:rsidRPr="00655DD2">
        <w:rPr>
          <w:rStyle w:val="Emphasis"/>
          <w:i w:val="0"/>
        </w:rPr>
        <w:t>. Birmingham, AL. Apr 2012.</w:t>
      </w:r>
    </w:p>
    <w:p w14:paraId="5E36C3DC" w14:textId="77777777" w:rsidR="000C3880" w:rsidRPr="00655DD2" w:rsidRDefault="000C3880" w:rsidP="000C3880">
      <w:pPr>
        <w:rPr>
          <w:szCs w:val="24"/>
        </w:rPr>
      </w:pPr>
    </w:p>
    <w:p w14:paraId="7604ACF4" w14:textId="77777777" w:rsidR="000C3880" w:rsidRPr="00655DD2" w:rsidRDefault="000C3880" w:rsidP="000C3880">
      <w:pPr>
        <w:rPr>
          <w:szCs w:val="24"/>
        </w:rPr>
      </w:pPr>
      <w:r w:rsidRPr="00655DD2">
        <w:rPr>
          <w:b/>
          <w:szCs w:val="24"/>
        </w:rPr>
        <w:t>Sen B</w:t>
      </w:r>
      <w:r w:rsidRPr="00655DD2">
        <w:rPr>
          <w:szCs w:val="24"/>
        </w:rPr>
        <w:t>,</w:t>
      </w:r>
      <w:r w:rsidRPr="00655DD2">
        <w:rPr>
          <w:b/>
          <w:szCs w:val="24"/>
        </w:rPr>
        <w:t xml:space="preserve"> </w:t>
      </w:r>
      <w:r w:rsidRPr="00655DD2">
        <w:rPr>
          <w:szCs w:val="24"/>
        </w:rPr>
        <w:t>Ferdinand A</w:t>
      </w:r>
      <w:r w:rsidRPr="00655DD2">
        <w:rPr>
          <w:b/>
          <w:szCs w:val="24"/>
        </w:rPr>
        <w:t xml:space="preserve">, </w:t>
      </w:r>
      <w:proofErr w:type="spellStart"/>
      <w:r w:rsidRPr="00655DD2">
        <w:rPr>
          <w:szCs w:val="24"/>
        </w:rPr>
        <w:t>Rahurkar</w:t>
      </w:r>
      <w:proofErr w:type="spellEnd"/>
      <w:r w:rsidRPr="00655DD2">
        <w:rPr>
          <w:szCs w:val="24"/>
        </w:rPr>
        <w:t xml:space="preserve"> S, Engler S, Menachemi N. “</w:t>
      </w:r>
      <w:r w:rsidRPr="00655DD2">
        <w:rPr>
          <w:rFonts w:eastAsia="Calibri"/>
          <w:szCs w:val="24"/>
        </w:rPr>
        <w:t xml:space="preserve">If We Build It, Will They Come? Self-Reported Willingness to Use Activity Friendly Green Space among Residents of Alabama”. </w:t>
      </w:r>
      <w:r w:rsidRPr="00655DD2">
        <w:rPr>
          <w:szCs w:val="24"/>
        </w:rPr>
        <w:t xml:space="preserve">Poster Presentation. </w:t>
      </w:r>
      <w:r w:rsidRPr="00655DD2">
        <w:rPr>
          <w:i/>
          <w:szCs w:val="24"/>
        </w:rPr>
        <w:t>Active Living Research Conference</w:t>
      </w:r>
      <w:r w:rsidRPr="00655DD2">
        <w:rPr>
          <w:szCs w:val="24"/>
        </w:rPr>
        <w:t>. San Diego, CA. Mar 2012.</w:t>
      </w:r>
    </w:p>
    <w:p w14:paraId="2C6C0B45" w14:textId="77777777" w:rsidR="000C3880" w:rsidRPr="00655DD2" w:rsidRDefault="000C3880" w:rsidP="000C3880">
      <w:pPr>
        <w:rPr>
          <w:rFonts w:eastAsia="Calibri"/>
          <w:szCs w:val="24"/>
        </w:rPr>
      </w:pPr>
    </w:p>
    <w:p w14:paraId="47F92F02" w14:textId="77777777" w:rsidR="000C3880" w:rsidRPr="00655DD2" w:rsidRDefault="000C3880" w:rsidP="000C3880">
      <w:pPr>
        <w:rPr>
          <w:szCs w:val="24"/>
        </w:rPr>
      </w:pPr>
      <w:r w:rsidRPr="00655DD2">
        <w:rPr>
          <w:b/>
          <w:szCs w:val="24"/>
        </w:rPr>
        <w:lastRenderedPageBreak/>
        <w:t xml:space="preserve">Sen B, </w:t>
      </w:r>
      <w:proofErr w:type="spellStart"/>
      <w:r w:rsidRPr="00655DD2">
        <w:rPr>
          <w:szCs w:val="24"/>
        </w:rPr>
        <w:t>Panjamapirom</w:t>
      </w:r>
      <w:proofErr w:type="spellEnd"/>
      <w:r w:rsidRPr="00655DD2">
        <w:rPr>
          <w:szCs w:val="24"/>
        </w:rPr>
        <w:t xml:space="preserve"> A. “</w:t>
      </w:r>
      <w:r w:rsidRPr="00655DD2">
        <w:rPr>
          <w:bCs/>
          <w:szCs w:val="24"/>
        </w:rPr>
        <w:t xml:space="preserve">Types of Background Information Checks prior to Gun Purchase and Violent Deaths”. </w:t>
      </w:r>
      <w:r w:rsidRPr="00655DD2">
        <w:rPr>
          <w:szCs w:val="24"/>
        </w:rPr>
        <w:t xml:space="preserve">Oral Presentation, </w:t>
      </w:r>
      <w:r w:rsidRPr="00655DD2">
        <w:rPr>
          <w:bCs/>
          <w:i/>
          <w:szCs w:val="24"/>
        </w:rPr>
        <w:t>Southern Economic Association 81</w:t>
      </w:r>
      <w:r w:rsidRPr="00655DD2">
        <w:rPr>
          <w:bCs/>
          <w:i/>
          <w:szCs w:val="24"/>
          <w:vertAlign w:val="superscript"/>
        </w:rPr>
        <w:t>st</w:t>
      </w:r>
      <w:r w:rsidRPr="00655DD2">
        <w:rPr>
          <w:bCs/>
          <w:i/>
          <w:szCs w:val="24"/>
        </w:rPr>
        <w:t xml:space="preserve"> Annual Conference</w:t>
      </w:r>
      <w:r w:rsidRPr="00655DD2">
        <w:rPr>
          <w:bCs/>
          <w:szCs w:val="24"/>
        </w:rPr>
        <w:t>. Washington, D.C. Nov 2011.</w:t>
      </w:r>
    </w:p>
    <w:p w14:paraId="3D8D2A81" w14:textId="77777777" w:rsidR="000C3880" w:rsidRPr="00655DD2" w:rsidRDefault="000C3880" w:rsidP="000C3880">
      <w:pPr>
        <w:rPr>
          <w:szCs w:val="24"/>
        </w:rPr>
      </w:pPr>
    </w:p>
    <w:p w14:paraId="6BA47B57" w14:textId="77777777" w:rsidR="000C3880" w:rsidRPr="00655DD2" w:rsidRDefault="000C3880" w:rsidP="000C3880">
      <w:pPr>
        <w:rPr>
          <w:bCs/>
          <w:szCs w:val="24"/>
        </w:rPr>
      </w:pPr>
      <w:r w:rsidRPr="00655DD2">
        <w:rPr>
          <w:b/>
          <w:szCs w:val="24"/>
        </w:rPr>
        <w:t xml:space="preserve">Sen B, </w:t>
      </w:r>
      <w:proofErr w:type="spellStart"/>
      <w:r w:rsidRPr="00655DD2">
        <w:rPr>
          <w:szCs w:val="24"/>
        </w:rPr>
        <w:t>Panjamapirom</w:t>
      </w:r>
      <w:proofErr w:type="spellEnd"/>
      <w:r w:rsidRPr="00655DD2">
        <w:rPr>
          <w:szCs w:val="24"/>
        </w:rPr>
        <w:t xml:space="preserve"> A. “</w:t>
      </w:r>
      <w:r w:rsidRPr="00655DD2">
        <w:rPr>
          <w:bCs/>
          <w:szCs w:val="24"/>
        </w:rPr>
        <w:t xml:space="preserve">Types of Background Information Checks Prior to Gun Purchase and Violent Deaths”. Poster Presentation, </w:t>
      </w:r>
      <w:r w:rsidRPr="00655DD2">
        <w:rPr>
          <w:bCs/>
          <w:i/>
          <w:szCs w:val="24"/>
        </w:rPr>
        <w:t>APHA 139</w:t>
      </w:r>
      <w:r w:rsidRPr="00655DD2">
        <w:rPr>
          <w:bCs/>
          <w:i/>
          <w:szCs w:val="24"/>
          <w:vertAlign w:val="superscript"/>
        </w:rPr>
        <w:t>th</w:t>
      </w:r>
      <w:r w:rsidRPr="00655DD2">
        <w:rPr>
          <w:bCs/>
          <w:i/>
          <w:szCs w:val="24"/>
        </w:rPr>
        <w:t xml:space="preserve"> Annual Meeting</w:t>
      </w:r>
      <w:r w:rsidRPr="00655DD2">
        <w:rPr>
          <w:bCs/>
          <w:szCs w:val="24"/>
        </w:rPr>
        <w:t>. Washington, D.C. Nov 2011.</w:t>
      </w:r>
    </w:p>
    <w:p w14:paraId="201CA8B3" w14:textId="77777777" w:rsidR="000C3880" w:rsidRPr="00655DD2" w:rsidRDefault="000C3880" w:rsidP="000C3880">
      <w:pPr>
        <w:rPr>
          <w:b/>
          <w:bCs/>
          <w:szCs w:val="24"/>
        </w:rPr>
      </w:pPr>
    </w:p>
    <w:p w14:paraId="0680AAAE" w14:textId="77777777" w:rsidR="000C3880" w:rsidRPr="00655DD2" w:rsidRDefault="000C3880" w:rsidP="000C3880">
      <w:pPr>
        <w:rPr>
          <w:szCs w:val="24"/>
        </w:rPr>
      </w:pPr>
      <w:r w:rsidRPr="00655DD2">
        <w:rPr>
          <w:b/>
          <w:szCs w:val="24"/>
        </w:rPr>
        <w:t>Sen B</w:t>
      </w:r>
      <w:r w:rsidRPr="00655DD2">
        <w:rPr>
          <w:szCs w:val="24"/>
        </w:rPr>
        <w:t xml:space="preserve">. “Higher Gasoline Prices Can make you Sweat! Evidence from American Time Use Data”. Oral Presentation, </w:t>
      </w:r>
      <w:r w:rsidRPr="00655DD2">
        <w:rPr>
          <w:i/>
          <w:szCs w:val="24"/>
        </w:rPr>
        <w:t>International Health Economics Association 8</w:t>
      </w:r>
      <w:r w:rsidRPr="00655DD2">
        <w:rPr>
          <w:i/>
          <w:szCs w:val="24"/>
          <w:vertAlign w:val="superscript"/>
        </w:rPr>
        <w:t>th</w:t>
      </w:r>
      <w:r w:rsidRPr="00655DD2">
        <w:rPr>
          <w:i/>
          <w:szCs w:val="24"/>
        </w:rPr>
        <w:t xml:space="preserve"> World Congress</w:t>
      </w:r>
      <w:r w:rsidRPr="00655DD2">
        <w:rPr>
          <w:szCs w:val="24"/>
        </w:rPr>
        <w:t>. Toronto, Canada. Jul 2011.</w:t>
      </w:r>
    </w:p>
    <w:p w14:paraId="11208BE9" w14:textId="77777777" w:rsidR="000C3880" w:rsidRPr="00655DD2" w:rsidRDefault="000C3880" w:rsidP="000C3880">
      <w:pPr>
        <w:rPr>
          <w:szCs w:val="24"/>
        </w:rPr>
      </w:pPr>
    </w:p>
    <w:p w14:paraId="28A4340D" w14:textId="77777777" w:rsidR="000C3880" w:rsidRPr="00655DD2" w:rsidRDefault="000C3880" w:rsidP="000C3880">
      <w:pPr>
        <w:rPr>
          <w:szCs w:val="24"/>
        </w:rPr>
      </w:pPr>
      <w:r w:rsidRPr="00655DD2">
        <w:rPr>
          <w:b/>
          <w:szCs w:val="24"/>
        </w:rPr>
        <w:t>Sen B.</w:t>
      </w:r>
      <w:r w:rsidRPr="00655DD2">
        <w:rPr>
          <w:szCs w:val="24"/>
        </w:rPr>
        <w:t xml:space="preserve"> “Is There an Association Between Gasoline Prices &amp; Physical Activity? Evidence from the American Time Use Data”. Oral Presentation, </w:t>
      </w:r>
      <w:r w:rsidRPr="00655DD2">
        <w:rPr>
          <w:i/>
          <w:szCs w:val="24"/>
        </w:rPr>
        <w:t>International Perspectives on Time Use Conference</w:t>
      </w:r>
      <w:r w:rsidRPr="00655DD2">
        <w:rPr>
          <w:szCs w:val="24"/>
        </w:rPr>
        <w:t>, University of Maryland. College Park, MD. Jun 2011.</w:t>
      </w:r>
    </w:p>
    <w:p w14:paraId="3E6D985C" w14:textId="77777777" w:rsidR="000C3880" w:rsidRPr="00655DD2" w:rsidRDefault="000C3880" w:rsidP="000C3880">
      <w:pPr>
        <w:rPr>
          <w:szCs w:val="24"/>
        </w:rPr>
      </w:pPr>
    </w:p>
    <w:p w14:paraId="0D7ADFC3" w14:textId="77777777" w:rsidR="000C3880" w:rsidRPr="00655DD2" w:rsidRDefault="000C3880" w:rsidP="000C3880">
      <w:pPr>
        <w:rPr>
          <w:szCs w:val="24"/>
        </w:rPr>
      </w:pPr>
      <w:r w:rsidRPr="00655DD2">
        <w:rPr>
          <w:b/>
          <w:szCs w:val="24"/>
        </w:rPr>
        <w:t>Sen B</w:t>
      </w:r>
      <w:r w:rsidRPr="00655DD2">
        <w:rPr>
          <w:szCs w:val="24"/>
        </w:rPr>
        <w:t>,</w:t>
      </w:r>
      <w:r w:rsidRPr="00655DD2">
        <w:rPr>
          <w:b/>
          <w:szCs w:val="24"/>
        </w:rPr>
        <w:t xml:space="preserve"> </w:t>
      </w:r>
      <w:r w:rsidRPr="00655DD2">
        <w:rPr>
          <w:szCs w:val="24"/>
        </w:rPr>
        <w:t xml:space="preserve">Blackburn J, Morrisey M, Kilgore M, Becker D, Caldwell C, </w:t>
      </w:r>
      <w:proofErr w:type="spellStart"/>
      <w:r w:rsidRPr="00655DD2">
        <w:rPr>
          <w:szCs w:val="24"/>
        </w:rPr>
        <w:t>Menachami</w:t>
      </w:r>
      <w:proofErr w:type="spellEnd"/>
      <w:r w:rsidRPr="00655DD2">
        <w:rPr>
          <w:szCs w:val="24"/>
        </w:rPr>
        <w:t xml:space="preserve"> N. “Did Copayments Changes Reduce Health-Service Usage Among Chip Enrollees? Evidence From Alabama”. Poster Presentation, </w:t>
      </w:r>
      <w:r w:rsidRPr="00655DD2">
        <w:rPr>
          <w:i/>
          <w:szCs w:val="24"/>
        </w:rPr>
        <w:t>28th AcademyHealth Annual Research Meeting</w:t>
      </w:r>
      <w:r w:rsidRPr="00655DD2">
        <w:rPr>
          <w:szCs w:val="24"/>
        </w:rPr>
        <w:t>. Seattle, WA. Jun 2011.</w:t>
      </w:r>
    </w:p>
    <w:p w14:paraId="3DE6E341" w14:textId="77777777" w:rsidR="000C3880" w:rsidRPr="00655DD2" w:rsidRDefault="000C3880" w:rsidP="000C3880">
      <w:pPr>
        <w:rPr>
          <w:szCs w:val="24"/>
        </w:rPr>
      </w:pPr>
    </w:p>
    <w:p w14:paraId="5DA8FCEB" w14:textId="77777777" w:rsidR="000C3880" w:rsidRPr="00655DD2" w:rsidRDefault="000C3880" w:rsidP="000C3880">
      <w:pPr>
        <w:rPr>
          <w:szCs w:val="24"/>
        </w:rPr>
      </w:pPr>
      <w:r w:rsidRPr="00655DD2">
        <w:rPr>
          <w:szCs w:val="24"/>
        </w:rPr>
        <w:t xml:space="preserve">Thomas S, </w:t>
      </w:r>
      <w:r w:rsidRPr="00655DD2">
        <w:rPr>
          <w:b/>
          <w:szCs w:val="24"/>
        </w:rPr>
        <w:t>Sen B</w:t>
      </w:r>
      <w:r w:rsidRPr="00655DD2">
        <w:rPr>
          <w:szCs w:val="24"/>
        </w:rPr>
        <w:t xml:space="preserve">. “Gasoline Prices &amp; Physical Activity Among Youth: Evidence from YRBS Data”. Poster Presentation, </w:t>
      </w:r>
      <w:r w:rsidRPr="00655DD2">
        <w:rPr>
          <w:i/>
          <w:szCs w:val="24"/>
        </w:rPr>
        <w:t>Active Living Research Conference</w:t>
      </w:r>
      <w:r w:rsidRPr="00655DD2">
        <w:rPr>
          <w:szCs w:val="24"/>
        </w:rPr>
        <w:t>. San Diego, CA. Feb 2011.</w:t>
      </w:r>
    </w:p>
    <w:p w14:paraId="36FBA813" w14:textId="77777777" w:rsidR="000C3880" w:rsidRPr="00655DD2" w:rsidRDefault="000C3880" w:rsidP="000C3880">
      <w:pPr>
        <w:rPr>
          <w:szCs w:val="24"/>
        </w:rPr>
      </w:pPr>
    </w:p>
    <w:p w14:paraId="6F6BBF89" w14:textId="77777777" w:rsidR="000C3880" w:rsidRPr="00655DD2" w:rsidRDefault="000C3880" w:rsidP="000C3880">
      <w:pPr>
        <w:rPr>
          <w:szCs w:val="24"/>
        </w:rPr>
      </w:pPr>
      <w:r w:rsidRPr="00655DD2">
        <w:rPr>
          <w:b/>
          <w:szCs w:val="24"/>
        </w:rPr>
        <w:t>Sen B</w:t>
      </w:r>
      <w:r w:rsidRPr="00655DD2">
        <w:rPr>
          <w:szCs w:val="24"/>
        </w:rPr>
        <w:t xml:space="preserve">. “Is There An Associations Between Gasoline Prices &amp; Physical Activity? Evidence from American Time Use Data”. Oral Presentation, </w:t>
      </w:r>
      <w:r w:rsidRPr="00655DD2">
        <w:rPr>
          <w:i/>
          <w:szCs w:val="24"/>
        </w:rPr>
        <w:t>3</w:t>
      </w:r>
      <w:r w:rsidRPr="00655DD2">
        <w:rPr>
          <w:i/>
          <w:szCs w:val="24"/>
          <w:vertAlign w:val="superscript"/>
        </w:rPr>
        <w:t>rd</w:t>
      </w:r>
      <w:r w:rsidRPr="00655DD2">
        <w:rPr>
          <w:i/>
          <w:szCs w:val="24"/>
        </w:rPr>
        <w:t xml:space="preserve"> Biennial Conference of the American Society of Health Economists</w:t>
      </w:r>
      <w:r w:rsidRPr="00655DD2">
        <w:rPr>
          <w:szCs w:val="24"/>
        </w:rPr>
        <w:t>, Cornell University. Ithaca, NY. Jun 2010.</w:t>
      </w:r>
    </w:p>
    <w:p w14:paraId="139FD46C" w14:textId="77777777" w:rsidR="000C3880" w:rsidRPr="00655DD2" w:rsidRDefault="000C3880" w:rsidP="000C3880">
      <w:pPr>
        <w:tabs>
          <w:tab w:val="clear" w:pos="720"/>
          <w:tab w:val="clear" w:pos="4320"/>
          <w:tab w:val="clear" w:pos="7920"/>
        </w:tabs>
        <w:autoSpaceDE w:val="0"/>
        <w:autoSpaceDN w:val="0"/>
        <w:adjustRightInd w:val="0"/>
        <w:rPr>
          <w:szCs w:val="24"/>
        </w:rPr>
      </w:pPr>
    </w:p>
    <w:p w14:paraId="75A4EB34" w14:textId="77777777" w:rsidR="000C3880" w:rsidRPr="00655DD2" w:rsidRDefault="000C3880" w:rsidP="000C3880">
      <w:pPr>
        <w:tabs>
          <w:tab w:val="clear" w:pos="720"/>
          <w:tab w:val="clear" w:pos="4320"/>
          <w:tab w:val="clear" w:pos="7920"/>
        </w:tabs>
        <w:autoSpaceDE w:val="0"/>
        <w:autoSpaceDN w:val="0"/>
        <w:adjustRightInd w:val="0"/>
        <w:rPr>
          <w:szCs w:val="24"/>
        </w:rPr>
      </w:pPr>
      <w:r w:rsidRPr="00655DD2">
        <w:rPr>
          <w:b/>
          <w:szCs w:val="24"/>
        </w:rPr>
        <w:t>Sen B</w:t>
      </w:r>
      <w:r w:rsidRPr="00655DD2">
        <w:rPr>
          <w:szCs w:val="24"/>
        </w:rPr>
        <w:t xml:space="preserve">. “Economic Conditions and Time Use by Individuals”. Poster Presentation, </w:t>
      </w:r>
      <w:r w:rsidRPr="00655DD2">
        <w:rPr>
          <w:i/>
          <w:szCs w:val="24"/>
        </w:rPr>
        <w:t>ATUS Conference and Workshop</w:t>
      </w:r>
      <w:r w:rsidRPr="00655DD2">
        <w:rPr>
          <w:szCs w:val="24"/>
        </w:rPr>
        <w:t>, University of Maryland. College Park, MD. Jun 2009.</w:t>
      </w:r>
    </w:p>
    <w:p w14:paraId="52E01E07" w14:textId="77777777" w:rsidR="000C3880" w:rsidRPr="00655DD2" w:rsidRDefault="000C3880" w:rsidP="000C3880">
      <w:pPr>
        <w:tabs>
          <w:tab w:val="clear" w:pos="720"/>
          <w:tab w:val="clear" w:pos="4320"/>
          <w:tab w:val="clear" w:pos="7920"/>
        </w:tabs>
        <w:autoSpaceDE w:val="0"/>
        <w:autoSpaceDN w:val="0"/>
        <w:adjustRightInd w:val="0"/>
        <w:rPr>
          <w:szCs w:val="24"/>
        </w:rPr>
      </w:pPr>
    </w:p>
    <w:p w14:paraId="7AECE15C" w14:textId="77777777" w:rsidR="000C3880" w:rsidRPr="00655DD2" w:rsidRDefault="000C3880" w:rsidP="000C3880">
      <w:pPr>
        <w:tabs>
          <w:tab w:val="clear" w:pos="720"/>
          <w:tab w:val="clear" w:pos="4320"/>
          <w:tab w:val="clear" w:pos="7920"/>
        </w:tabs>
        <w:autoSpaceDE w:val="0"/>
        <w:autoSpaceDN w:val="0"/>
        <w:adjustRightInd w:val="0"/>
        <w:rPr>
          <w:szCs w:val="24"/>
        </w:rPr>
      </w:pPr>
      <w:proofErr w:type="spellStart"/>
      <w:r w:rsidRPr="00655DD2">
        <w:rPr>
          <w:szCs w:val="24"/>
        </w:rPr>
        <w:t>Panjamapirom</w:t>
      </w:r>
      <w:proofErr w:type="spellEnd"/>
      <w:r w:rsidRPr="00655DD2">
        <w:rPr>
          <w:szCs w:val="24"/>
        </w:rPr>
        <w:t xml:space="preserve"> A**, </w:t>
      </w:r>
      <w:r w:rsidRPr="00655DD2">
        <w:rPr>
          <w:b/>
          <w:szCs w:val="24"/>
        </w:rPr>
        <w:t>Sen B</w:t>
      </w:r>
      <w:r w:rsidRPr="00655DD2">
        <w:rPr>
          <w:szCs w:val="24"/>
        </w:rPr>
        <w:t xml:space="preserve">. “Does the level of background check agencies make a difference in firearm death rates?” Poster Presentation, </w:t>
      </w:r>
      <w:r w:rsidRPr="00655DD2">
        <w:rPr>
          <w:i/>
          <w:szCs w:val="24"/>
        </w:rPr>
        <w:t>26th AcademyHealth Annual Research Meeting</w:t>
      </w:r>
      <w:r w:rsidRPr="00655DD2">
        <w:rPr>
          <w:szCs w:val="24"/>
        </w:rPr>
        <w:t>. Chicago, IL. Jun 2009.</w:t>
      </w:r>
    </w:p>
    <w:p w14:paraId="6C8E790F" w14:textId="77777777" w:rsidR="000C3880" w:rsidRPr="00655DD2" w:rsidRDefault="000C3880" w:rsidP="000C3880">
      <w:pPr>
        <w:tabs>
          <w:tab w:val="clear" w:pos="720"/>
          <w:tab w:val="clear" w:pos="4320"/>
          <w:tab w:val="clear" w:pos="7920"/>
        </w:tabs>
        <w:autoSpaceDE w:val="0"/>
        <w:autoSpaceDN w:val="0"/>
        <w:adjustRightInd w:val="0"/>
        <w:rPr>
          <w:szCs w:val="24"/>
        </w:rPr>
      </w:pPr>
    </w:p>
    <w:p w14:paraId="30C7315B" w14:textId="77777777" w:rsidR="000C3880" w:rsidRPr="00655DD2" w:rsidRDefault="000C3880" w:rsidP="000C3880">
      <w:pPr>
        <w:rPr>
          <w:szCs w:val="24"/>
        </w:rPr>
      </w:pPr>
      <w:r w:rsidRPr="00655DD2">
        <w:rPr>
          <w:b/>
          <w:szCs w:val="24"/>
        </w:rPr>
        <w:t>Sen B</w:t>
      </w:r>
      <w:r w:rsidRPr="00655DD2">
        <w:rPr>
          <w:szCs w:val="24"/>
        </w:rPr>
        <w:t xml:space="preserve">, Mennemeyer S, Gary L. “The Relationship between Neighborhood Quality and Obesity Among Children”. Oral Presentation, </w:t>
      </w:r>
      <w:r w:rsidRPr="00655DD2">
        <w:rPr>
          <w:i/>
          <w:szCs w:val="24"/>
        </w:rPr>
        <w:t>NBER Conference on Economic Aspects of Obesity</w:t>
      </w:r>
      <w:r w:rsidRPr="00655DD2">
        <w:rPr>
          <w:szCs w:val="24"/>
        </w:rPr>
        <w:t>, Louisiana State University. Baton Rouge, LA. Nov 2008.</w:t>
      </w:r>
    </w:p>
    <w:p w14:paraId="64BD421A" w14:textId="77777777" w:rsidR="000C3880" w:rsidRPr="00655DD2" w:rsidRDefault="000C3880" w:rsidP="000C3880">
      <w:pPr>
        <w:rPr>
          <w:szCs w:val="24"/>
        </w:rPr>
      </w:pPr>
    </w:p>
    <w:p w14:paraId="4B9DDBAD" w14:textId="77777777" w:rsidR="000C3880" w:rsidRPr="00655DD2" w:rsidRDefault="000C3880" w:rsidP="000C3880">
      <w:pPr>
        <w:rPr>
          <w:szCs w:val="24"/>
        </w:rPr>
      </w:pPr>
      <w:r w:rsidRPr="00655DD2">
        <w:rPr>
          <w:b/>
          <w:szCs w:val="24"/>
        </w:rPr>
        <w:t>Sen B</w:t>
      </w:r>
      <w:r w:rsidRPr="00655DD2">
        <w:rPr>
          <w:szCs w:val="24"/>
        </w:rPr>
        <w:t xml:space="preserve">, Argys L, </w:t>
      </w:r>
      <w:proofErr w:type="spellStart"/>
      <w:r w:rsidRPr="00655DD2">
        <w:rPr>
          <w:szCs w:val="24"/>
        </w:rPr>
        <w:t>Kitchin</w:t>
      </w:r>
      <w:proofErr w:type="spellEnd"/>
      <w:r w:rsidRPr="00655DD2">
        <w:rPr>
          <w:szCs w:val="24"/>
        </w:rPr>
        <w:t xml:space="preserve"> E. “What Do People In Different Income Groups Buy When They Do Not Buy Fruits And Vegetables?” </w:t>
      </w:r>
      <w:bookmarkStart w:id="5" w:name="OLE_LINK19"/>
      <w:bookmarkStart w:id="6" w:name="OLE_LINK20"/>
      <w:r w:rsidRPr="00655DD2">
        <w:rPr>
          <w:szCs w:val="24"/>
        </w:rPr>
        <w:t xml:space="preserve">Oral Presentation, </w:t>
      </w:r>
      <w:r w:rsidRPr="00655DD2">
        <w:rPr>
          <w:i/>
          <w:szCs w:val="24"/>
        </w:rPr>
        <w:t>2</w:t>
      </w:r>
      <w:r w:rsidRPr="00655DD2">
        <w:rPr>
          <w:i/>
          <w:szCs w:val="24"/>
          <w:vertAlign w:val="superscript"/>
        </w:rPr>
        <w:t>nd</w:t>
      </w:r>
      <w:r w:rsidRPr="00655DD2">
        <w:rPr>
          <w:i/>
          <w:szCs w:val="24"/>
        </w:rPr>
        <w:t xml:space="preserve"> Biennial Conference of the American Society of Health Economists</w:t>
      </w:r>
      <w:r w:rsidRPr="00655DD2">
        <w:rPr>
          <w:szCs w:val="24"/>
        </w:rPr>
        <w:t>. Raleigh-Durham, NC. Jun 2008.</w:t>
      </w:r>
      <w:bookmarkEnd w:id="5"/>
      <w:bookmarkEnd w:id="6"/>
    </w:p>
    <w:p w14:paraId="02015BD6" w14:textId="77777777" w:rsidR="000C3880" w:rsidRPr="00655DD2" w:rsidRDefault="000C3880" w:rsidP="000C3880">
      <w:pPr>
        <w:rPr>
          <w:szCs w:val="24"/>
        </w:rPr>
      </w:pPr>
    </w:p>
    <w:p w14:paraId="092CC802" w14:textId="77777777" w:rsidR="000C3880" w:rsidRPr="00655DD2" w:rsidRDefault="000C3880" w:rsidP="000C3880">
      <w:pPr>
        <w:rPr>
          <w:bCs/>
          <w:szCs w:val="24"/>
        </w:rPr>
      </w:pPr>
      <w:r w:rsidRPr="00655DD2">
        <w:rPr>
          <w:szCs w:val="24"/>
        </w:rPr>
        <w:t xml:space="preserve">Goudie A**, </w:t>
      </w:r>
      <w:proofErr w:type="spellStart"/>
      <w:r w:rsidRPr="00655DD2">
        <w:rPr>
          <w:szCs w:val="24"/>
        </w:rPr>
        <w:t>Shewchuck</w:t>
      </w:r>
      <w:proofErr w:type="spellEnd"/>
      <w:r w:rsidRPr="00655DD2">
        <w:rPr>
          <w:szCs w:val="24"/>
        </w:rPr>
        <w:t xml:space="preserve"> R, </w:t>
      </w:r>
      <w:r w:rsidRPr="00655DD2">
        <w:rPr>
          <w:b/>
          <w:szCs w:val="24"/>
        </w:rPr>
        <w:t>Sen B</w:t>
      </w:r>
      <w:r w:rsidRPr="00655DD2">
        <w:rPr>
          <w:szCs w:val="24"/>
        </w:rPr>
        <w:t>. “</w:t>
      </w:r>
      <w:r w:rsidRPr="00655DD2">
        <w:rPr>
          <w:bCs/>
          <w:szCs w:val="24"/>
        </w:rPr>
        <w:t xml:space="preserve">Association Between Maternal Smoking and Higher Childhood Body Mass Index (BMI)”. </w:t>
      </w:r>
      <w:r w:rsidRPr="00655DD2">
        <w:rPr>
          <w:szCs w:val="24"/>
        </w:rPr>
        <w:t xml:space="preserve">Oral Presentation, </w:t>
      </w:r>
      <w:r w:rsidRPr="00655DD2">
        <w:rPr>
          <w:bCs/>
          <w:i/>
          <w:szCs w:val="24"/>
        </w:rPr>
        <w:t>APHA 135</w:t>
      </w:r>
      <w:r w:rsidRPr="00655DD2">
        <w:rPr>
          <w:bCs/>
          <w:i/>
          <w:szCs w:val="24"/>
          <w:vertAlign w:val="superscript"/>
        </w:rPr>
        <w:t>th</w:t>
      </w:r>
      <w:r w:rsidRPr="00655DD2">
        <w:rPr>
          <w:bCs/>
          <w:i/>
          <w:szCs w:val="24"/>
        </w:rPr>
        <w:t xml:space="preserve"> Annual Meeting</w:t>
      </w:r>
      <w:r w:rsidRPr="00655DD2">
        <w:rPr>
          <w:bCs/>
          <w:szCs w:val="24"/>
        </w:rPr>
        <w:t>, Washington, D.C. Nov 2007.</w:t>
      </w:r>
    </w:p>
    <w:p w14:paraId="1601AF1A" w14:textId="77777777" w:rsidR="000C3880" w:rsidRPr="00655DD2" w:rsidRDefault="000C3880" w:rsidP="000C3880">
      <w:pPr>
        <w:rPr>
          <w:iCs/>
          <w:szCs w:val="24"/>
        </w:rPr>
      </w:pPr>
    </w:p>
    <w:p w14:paraId="59A72FA8" w14:textId="77777777" w:rsidR="000C3880" w:rsidRPr="00655DD2" w:rsidRDefault="000C3880" w:rsidP="000C3880">
      <w:pPr>
        <w:rPr>
          <w:iCs/>
          <w:szCs w:val="24"/>
        </w:rPr>
      </w:pPr>
      <w:r w:rsidRPr="00655DD2">
        <w:rPr>
          <w:b/>
          <w:iCs/>
          <w:szCs w:val="24"/>
        </w:rPr>
        <w:lastRenderedPageBreak/>
        <w:t xml:space="preserve">Sen B, </w:t>
      </w:r>
      <w:r w:rsidRPr="00655DD2">
        <w:rPr>
          <w:iCs/>
          <w:szCs w:val="24"/>
        </w:rPr>
        <w:t xml:space="preserve">Campbell, CP**. “DUI Laws, Other Alcohol Policies, and Child Deaths in Motor Vehicle Crashes”. </w:t>
      </w:r>
      <w:r w:rsidRPr="00655DD2">
        <w:rPr>
          <w:szCs w:val="24"/>
        </w:rPr>
        <w:t xml:space="preserve">Oral Presentation, </w:t>
      </w:r>
      <w:r w:rsidRPr="00655DD2">
        <w:rPr>
          <w:bCs/>
          <w:i/>
          <w:szCs w:val="24"/>
        </w:rPr>
        <w:t>Annual Conference of Western Economic Association International</w:t>
      </w:r>
      <w:r w:rsidRPr="00655DD2">
        <w:rPr>
          <w:bCs/>
          <w:szCs w:val="24"/>
        </w:rPr>
        <w:t xml:space="preserve">. </w:t>
      </w:r>
      <w:r w:rsidRPr="00655DD2">
        <w:rPr>
          <w:iCs/>
          <w:szCs w:val="24"/>
        </w:rPr>
        <w:t>San Diego, CA. Jul 2006.</w:t>
      </w:r>
    </w:p>
    <w:p w14:paraId="7DDC2BF6" w14:textId="77777777" w:rsidR="000C3880" w:rsidRPr="00655DD2" w:rsidRDefault="000C3880" w:rsidP="000C3880">
      <w:pPr>
        <w:rPr>
          <w:iCs/>
          <w:szCs w:val="24"/>
        </w:rPr>
      </w:pPr>
    </w:p>
    <w:p w14:paraId="028F827E" w14:textId="77777777" w:rsidR="000C3880" w:rsidRPr="00655DD2" w:rsidRDefault="000C3880" w:rsidP="000C3880">
      <w:pPr>
        <w:autoSpaceDE w:val="0"/>
        <w:autoSpaceDN w:val="0"/>
        <w:adjustRightInd w:val="0"/>
        <w:rPr>
          <w:szCs w:val="24"/>
        </w:rPr>
      </w:pPr>
      <w:r w:rsidRPr="00655DD2">
        <w:rPr>
          <w:b/>
          <w:iCs/>
          <w:szCs w:val="24"/>
        </w:rPr>
        <w:t>Sen B</w:t>
      </w:r>
      <w:r w:rsidRPr="00655DD2">
        <w:rPr>
          <w:iCs/>
          <w:szCs w:val="24"/>
        </w:rPr>
        <w:t>, Wingate MS, Kirby RS. “</w:t>
      </w:r>
      <w:r w:rsidRPr="00655DD2">
        <w:rPr>
          <w:szCs w:val="24"/>
        </w:rPr>
        <w:t xml:space="preserve">Do Abortion Restrictions Affect Child Fatal Injury? A Longitudinal </w:t>
      </w:r>
      <w:r w:rsidRPr="00655DD2">
        <w:rPr>
          <w:szCs w:val="24"/>
        </w:rPr>
        <w:tab/>
        <w:t xml:space="preserve">Analysis”. Oral Presentation, </w:t>
      </w:r>
      <w:r w:rsidRPr="00655DD2">
        <w:rPr>
          <w:i/>
          <w:szCs w:val="24"/>
        </w:rPr>
        <w:t>Inaugural Conference of the American Society of Health Economists</w:t>
      </w:r>
      <w:r w:rsidRPr="00655DD2">
        <w:rPr>
          <w:szCs w:val="24"/>
        </w:rPr>
        <w:t>. Madison, WI. Jun 2006.</w:t>
      </w:r>
    </w:p>
    <w:p w14:paraId="568DD4A5" w14:textId="77777777" w:rsidR="000C3880" w:rsidRPr="00655DD2" w:rsidRDefault="000C3880" w:rsidP="000C3880">
      <w:pPr>
        <w:autoSpaceDE w:val="0"/>
        <w:autoSpaceDN w:val="0"/>
        <w:adjustRightInd w:val="0"/>
        <w:rPr>
          <w:szCs w:val="24"/>
        </w:rPr>
      </w:pPr>
    </w:p>
    <w:p w14:paraId="1A23929E" w14:textId="77777777" w:rsidR="000C3880" w:rsidRPr="00655DD2" w:rsidRDefault="000C3880" w:rsidP="000C3880">
      <w:pPr>
        <w:rPr>
          <w:szCs w:val="24"/>
        </w:rPr>
      </w:pPr>
      <w:r w:rsidRPr="00655DD2">
        <w:rPr>
          <w:iCs/>
          <w:szCs w:val="24"/>
        </w:rPr>
        <w:t xml:space="preserve">Argys L, </w:t>
      </w:r>
      <w:r w:rsidRPr="00655DD2">
        <w:rPr>
          <w:b/>
          <w:iCs/>
          <w:szCs w:val="24"/>
        </w:rPr>
        <w:t>Sen B</w:t>
      </w:r>
      <w:r w:rsidRPr="00655DD2">
        <w:rPr>
          <w:iCs/>
          <w:szCs w:val="24"/>
        </w:rPr>
        <w:t xml:space="preserve">. </w:t>
      </w:r>
      <w:r w:rsidRPr="00655DD2">
        <w:rPr>
          <w:szCs w:val="24"/>
        </w:rPr>
        <w:t>“Parental Time, Income and Children’s BMI”.</w:t>
      </w:r>
      <w:r w:rsidRPr="00655DD2">
        <w:rPr>
          <w:iCs/>
          <w:szCs w:val="24"/>
        </w:rPr>
        <w:t xml:space="preserve"> </w:t>
      </w:r>
      <w:r w:rsidRPr="00655DD2">
        <w:rPr>
          <w:szCs w:val="24"/>
        </w:rPr>
        <w:t xml:space="preserve">Oral Presentation, </w:t>
      </w:r>
      <w:r w:rsidRPr="00655DD2">
        <w:rPr>
          <w:i/>
          <w:szCs w:val="24"/>
        </w:rPr>
        <w:t>Eastern Economics Association Annual Conference</w:t>
      </w:r>
      <w:r w:rsidRPr="00655DD2">
        <w:rPr>
          <w:szCs w:val="24"/>
        </w:rPr>
        <w:t>. Philadelphia, PA. Feb 2006.</w:t>
      </w:r>
    </w:p>
    <w:p w14:paraId="61BC6541" w14:textId="77777777" w:rsidR="000C3880" w:rsidRPr="00655DD2" w:rsidRDefault="000C3880" w:rsidP="000C3880">
      <w:pPr>
        <w:rPr>
          <w:iCs/>
          <w:szCs w:val="24"/>
        </w:rPr>
      </w:pPr>
    </w:p>
    <w:p w14:paraId="13854EC0" w14:textId="77777777" w:rsidR="000C3880" w:rsidRPr="00655DD2" w:rsidRDefault="000C3880" w:rsidP="000C3880">
      <w:pPr>
        <w:rPr>
          <w:szCs w:val="24"/>
        </w:rPr>
      </w:pPr>
      <w:r w:rsidRPr="00655DD2">
        <w:rPr>
          <w:b/>
          <w:bCs/>
          <w:szCs w:val="24"/>
        </w:rPr>
        <w:t xml:space="preserve">Sen B, </w:t>
      </w:r>
      <w:r w:rsidRPr="00655DD2">
        <w:rPr>
          <w:bCs/>
          <w:szCs w:val="24"/>
        </w:rPr>
        <w:t xml:space="preserve">Morrisey M. “Alcohol Use, Alcohol Policies &amp; Child Fatal Injury Rates: Preliminary Results for Homicide Deaths among 0-4 </w:t>
      </w:r>
      <w:proofErr w:type="spellStart"/>
      <w:r w:rsidRPr="00655DD2">
        <w:rPr>
          <w:bCs/>
          <w:szCs w:val="24"/>
        </w:rPr>
        <w:t>yr</w:t>
      </w:r>
      <w:proofErr w:type="spellEnd"/>
      <w:r w:rsidRPr="00655DD2">
        <w:rPr>
          <w:bCs/>
          <w:szCs w:val="24"/>
        </w:rPr>
        <w:t xml:space="preserve"> </w:t>
      </w:r>
      <w:proofErr w:type="spellStart"/>
      <w:r w:rsidRPr="00655DD2">
        <w:rPr>
          <w:bCs/>
          <w:szCs w:val="24"/>
        </w:rPr>
        <w:t>olds</w:t>
      </w:r>
      <w:proofErr w:type="spellEnd"/>
      <w:r w:rsidRPr="00655DD2">
        <w:rPr>
          <w:bCs/>
          <w:szCs w:val="24"/>
        </w:rPr>
        <w:t xml:space="preserve">”. Poster Presentation, </w:t>
      </w:r>
      <w:r w:rsidRPr="00655DD2">
        <w:rPr>
          <w:i/>
          <w:szCs w:val="24"/>
        </w:rPr>
        <w:t>Substance Abuse Policy Research Program</w:t>
      </w:r>
      <w:r w:rsidRPr="00655DD2">
        <w:rPr>
          <w:szCs w:val="24"/>
        </w:rPr>
        <w:t xml:space="preserve"> (Robert Wood Johnson Foundation), 2006 Annual Grantee Meeting. Tucson, AZ. Dec 2005. </w:t>
      </w:r>
    </w:p>
    <w:p w14:paraId="7C2AD0F2" w14:textId="77777777" w:rsidR="000C3880" w:rsidRPr="00655DD2" w:rsidRDefault="000C3880" w:rsidP="000C3880">
      <w:pPr>
        <w:rPr>
          <w:szCs w:val="24"/>
        </w:rPr>
      </w:pPr>
    </w:p>
    <w:p w14:paraId="119ED2C5" w14:textId="77777777" w:rsidR="000C3880" w:rsidRPr="00655DD2" w:rsidRDefault="000C3880" w:rsidP="000C3880">
      <w:pPr>
        <w:autoSpaceDE w:val="0"/>
        <w:autoSpaceDN w:val="0"/>
        <w:adjustRightInd w:val="0"/>
        <w:rPr>
          <w:szCs w:val="24"/>
        </w:rPr>
      </w:pPr>
      <w:r w:rsidRPr="00655DD2">
        <w:rPr>
          <w:b/>
          <w:szCs w:val="24"/>
        </w:rPr>
        <w:t>Sen B</w:t>
      </w:r>
      <w:r w:rsidRPr="00655DD2">
        <w:rPr>
          <w:szCs w:val="24"/>
        </w:rPr>
        <w:t xml:space="preserve">. “State Abortion Restrictions &amp; Child Fatal Injury: An Exploratory Study”. Oral Presentation, </w:t>
      </w:r>
      <w:r w:rsidRPr="00655DD2">
        <w:rPr>
          <w:i/>
          <w:szCs w:val="24"/>
        </w:rPr>
        <w:t>3</w:t>
      </w:r>
      <w:r w:rsidRPr="00655DD2">
        <w:rPr>
          <w:i/>
          <w:szCs w:val="24"/>
          <w:vertAlign w:val="superscript"/>
        </w:rPr>
        <w:t>rd</w:t>
      </w:r>
      <w:r w:rsidRPr="00655DD2">
        <w:rPr>
          <w:i/>
          <w:szCs w:val="24"/>
        </w:rPr>
        <w:t xml:space="preserve"> Annual Southeastern Health Economics Study Group Conference</w:t>
      </w:r>
      <w:r w:rsidRPr="00655DD2">
        <w:rPr>
          <w:szCs w:val="24"/>
        </w:rPr>
        <w:t xml:space="preserve">. Columbia, SC. Oct 2005. </w:t>
      </w:r>
    </w:p>
    <w:p w14:paraId="150896FA" w14:textId="77777777" w:rsidR="000C3880" w:rsidRPr="00655DD2" w:rsidRDefault="000C3880" w:rsidP="000C3880">
      <w:pPr>
        <w:rPr>
          <w:iCs/>
          <w:szCs w:val="24"/>
        </w:rPr>
      </w:pPr>
    </w:p>
    <w:p w14:paraId="0594AC45" w14:textId="77777777" w:rsidR="000C3880" w:rsidRPr="00655DD2" w:rsidRDefault="000C3880" w:rsidP="000C3880">
      <w:pPr>
        <w:rPr>
          <w:szCs w:val="24"/>
        </w:rPr>
      </w:pPr>
      <w:r w:rsidRPr="00655DD2">
        <w:rPr>
          <w:iCs/>
          <w:szCs w:val="24"/>
        </w:rPr>
        <w:t xml:space="preserve">Argys L, </w:t>
      </w:r>
      <w:r w:rsidRPr="00655DD2">
        <w:rPr>
          <w:b/>
          <w:iCs/>
          <w:szCs w:val="24"/>
        </w:rPr>
        <w:t>Sen B</w:t>
      </w:r>
      <w:r w:rsidRPr="00655DD2">
        <w:rPr>
          <w:iCs/>
          <w:szCs w:val="24"/>
        </w:rPr>
        <w:t xml:space="preserve">. </w:t>
      </w:r>
      <w:r w:rsidRPr="00655DD2">
        <w:rPr>
          <w:szCs w:val="24"/>
        </w:rPr>
        <w:t xml:space="preserve">“Parental Time, Income and Children’s BMI”. Poster Presentation, </w:t>
      </w:r>
      <w:bookmarkStart w:id="7" w:name="OLE_LINK9"/>
      <w:bookmarkStart w:id="8" w:name="OLE_LINK10"/>
      <w:r w:rsidRPr="00655DD2">
        <w:rPr>
          <w:i/>
          <w:szCs w:val="24"/>
        </w:rPr>
        <w:t>International Health Economics Association 2005 5</w:t>
      </w:r>
      <w:r w:rsidRPr="00655DD2">
        <w:rPr>
          <w:i/>
          <w:szCs w:val="24"/>
          <w:vertAlign w:val="superscript"/>
        </w:rPr>
        <w:t>th</w:t>
      </w:r>
      <w:r w:rsidRPr="00655DD2">
        <w:rPr>
          <w:i/>
          <w:szCs w:val="24"/>
        </w:rPr>
        <w:t xml:space="preserve"> World Congress</w:t>
      </w:r>
      <w:r w:rsidRPr="00655DD2">
        <w:rPr>
          <w:szCs w:val="24"/>
        </w:rPr>
        <w:t>. Barcelona, Spain. Jul 2005.</w:t>
      </w:r>
      <w:bookmarkEnd w:id="7"/>
      <w:bookmarkEnd w:id="8"/>
    </w:p>
    <w:p w14:paraId="33A1966E" w14:textId="77777777" w:rsidR="000C3880" w:rsidRPr="00655DD2" w:rsidRDefault="000C3880" w:rsidP="000C3880">
      <w:pPr>
        <w:rPr>
          <w:szCs w:val="24"/>
        </w:rPr>
      </w:pPr>
    </w:p>
    <w:p w14:paraId="5914B8C0" w14:textId="77777777" w:rsidR="000C3880" w:rsidRPr="00655DD2" w:rsidRDefault="000C3880" w:rsidP="000C3880">
      <w:pPr>
        <w:rPr>
          <w:szCs w:val="24"/>
        </w:rPr>
      </w:pPr>
      <w:r w:rsidRPr="00655DD2">
        <w:rPr>
          <w:b/>
          <w:szCs w:val="24"/>
        </w:rPr>
        <w:t xml:space="preserve">Sen B, </w:t>
      </w:r>
      <w:r w:rsidRPr="00655DD2">
        <w:rPr>
          <w:szCs w:val="24"/>
        </w:rPr>
        <w:t xml:space="preserve">Swaminathan S. “Maternal Prenatal Substance Use and Behavioral Problems Among Children in the U.S”. Oral Presentation, </w:t>
      </w:r>
      <w:r w:rsidRPr="00655DD2">
        <w:rPr>
          <w:i/>
          <w:szCs w:val="24"/>
        </w:rPr>
        <w:t>International Health Economics Association 5</w:t>
      </w:r>
      <w:r w:rsidRPr="00655DD2">
        <w:rPr>
          <w:i/>
          <w:szCs w:val="24"/>
          <w:vertAlign w:val="superscript"/>
        </w:rPr>
        <w:t>th</w:t>
      </w:r>
      <w:r w:rsidRPr="00655DD2">
        <w:rPr>
          <w:i/>
          <w:szCs w:val="24"/>
        </w:rPr>
        <w:t xml:space="preserve"> World Congress</w:t>
      </w:r>
      <w:r w:rsidRPr="00655DD2">
        <w:rPr>
          <w:szCs w:val="24"/>
        </w:rPr>
        <w:t>. Barcelona, Spain. Jul 2005.</w:t>
      </w:r>
    </w:p>
    <w:p w14:paraId="0B007FD6" w14:textId="77777777" w:rsidR="000C3880" w:rsidRPr="00655DD2" w:rsidRDefault="000C3880" w:rsidP="000C3880">
      <w:pPr>
        <w:rPr>
          <w:szCs w:val="24"/>
        </w:rPr>
      </w:pPr>
    </w:p>
    <w:p w14:paraId="2D34DF4E" w14:textId="77777777" w:rsidR="000C3880" w:rsidRPr="00655DD2" w:rsidRDefault="000C3880" w:rsidP="000C3880">
      <w:pPr>
        <w:rPr>
          <w:szCs w:val="24"/>
        </w:rPr>
      </w:pPr>
      <w:proofErr w:type="spellStart"/>
      <w:r w:rsidRPr="00655DD2">
        <w:rPr>
          <w:szCs w:val="24"/>
        </w:rPr>
        <w:t>Shailendar</w:t>
      </w:r>
      <w:proofErr w:type="spellEnd"/>
      <w:r w:rsidRPr="00655DD2">
        <w:rPr>
          <w:szCs w:val="24"/>
        </w:rPr>
        <w:t xml:space="preserve"> S, </w:t>
      </w:r>
      <w:r w:rsidRPr="00655DD2">
        <w:rPr>
          <w:b/>
          <w:szCs w:val="24"/>
        </w:rPr>
        <w:t>Sen B</w:t>
      </w:r>
      <w:r w:rsidRPr="00655DD2">
        <w:rPr>
          <w:szCs w:val="24"/>
        </w:rPr>
        <w:t xml:space="preserve">. “Effects of Maternal Substance Abuse during Pregnancy on </w:t>
      </w:r>
      <w:r w:rsidRPr="00655DD2">
        <w:rPr>
          <w:szCs w:val="24"/>
        </w:rPr>
        <w:tab/>
        <w:t xml:space="preserve">Child Developmental Issues: Very Low Birthweight versus Normal Birthweight Infants”. Oral Presentation, </w:t>
      </w:r>
      <w:r w:rsidRPr="00655DD2">
        <w:rPr>
          <w:i/>
          <w:szCs w:val="24"/>
        </w:rPr>
        <w:t>American Economic Association Meetings</w:t>
      </w:r>
      <w:r w:rsidRPr="00655DD2">
        <w:rPr>
          <w:szCs w:val="24"/>
        </w:rPr>
        <w:t>. Philadelphia, PA. Jan 2005.</w:t>
      </w:r>
    </w:p>
    <w:p w14:paraId="60676D67" w14:textId="77777777" w:rsidR="000C3880" w:rsidRPr="00655DD2" w:rsidRDefault="000C3880" w:rsidP="000C3880">
      <w:pPr>
        <w:rPr>
          <w:szCs w:val="24"/>
        </w:rPr>
      </w:pPr>
    </w:p>
    <w:p w14:paraId="7ADCFFDA" w14:textId="77777777" w:rsidR="000C3880" w:rsidRPr="00655DD2" w:rsidRDefault="000C3880" w:rsidP="000C3880">
      <w:pPr>
        <w:rPr>
          <w:bCs/>
          <w:szCs w:val="24"/>
        </w:rPr>
      </w:pPr>
      <w:r w:rsidRPr="00655DD2">
        <w:rPr>
          <w:szCs w:val="24"/>
        </w:rPr>
        <w:t xml:space="preserve">Thomas D, </w:t>
      </w:r>
      <w:r w:rsidRPr="00655DD2">
        <w:rPr>
          <w:b/>
          <w:szCs w:val="24"/>
        </w:rPr>
        <w:t>Sen B</w:t>
      </w:r>
      <w:r w:rsidRPr="00655DD2">
        <w:rPr>
          <w:szCs w:val="24"/>
        </w:rPr>
        <w:t xml:space="preserve">. “Do Abortion Restrictions Reduce Risky Teen Sex: Evidence from Parental Involvement Laws”. Oral Presentation, </w:t>
      </w:r>
      <w:r w:rsidRPr="00655DD2">
        <w:rPr>
          <w:bCs/>
          <w:i/>
          <w:szCs w:val="24"/>
        </w:rPr>
        <w:t>Annual Conference of Western Economic Association International</w:t>
      </w:r>
      <w:r w:rsidRPr="00655DD2">
        <w:rPr>
          <w:bCs/>
          <w:szCs w:val="24"/>
        </w:rPr>
        <w:t>. Vancouver, Canada. Jul 2004.</w:t>
      </w:r>
    </w:p>
    <w:p w14:paraId="0B503C91" w14:textId="77777777" w:rsidR="000C3880" w:rsidRPr="00655DD2" w:rsidRDefault="000C3880" w:rsidP="000C3880">
      <w:pPr>
        <w:rPr>
          <w:bCs/>
          <w:szCs w:val="24"/>
        </w:rPr>
      </w:pPr>
    </w:p>
    <w:p w14:paraId="20304F95" w14:textId="77777777" w:rsidR="000C3880" w:rsidRPr="00655DD2" w:rsidRDefault="000C3880" w:rsidP="000C3880">
      <w:pPr>
        <w:rPr>
          <w:bCs/>
          <w:szCs w:val="24"/>
        </w:rPr>
      </w:pPr>
      <w:r w:rsidRPr="00655DD2">
        <w:rPr>
          <w:rStyle w:val="HTMLCite"/>
          <w:bCs/>
          <w:i w:val="0"/>
          <w:szCs w:val="24"/>
        </w:rPr>
        <w:t xml:space="preserve">Sen A, </w:t>
      </w:r>
      <w:r w:rsidRPr="00655DD2">
        <w:rPr>
          <w:rStyle w:val="HTMLCite"/>
          <w:b/>
          <w:bCs/>
          <w:i w:val="0"/>
          <w:szCs w:val="24"/>
        </w:rPr>
        <w:t xml:space="preserve">Sen B, </w:t>
      </w:r>
      <w:r w:rsidRPr="00655DD2">
        <w:rPr>
          <w:rStyle w:val="HTMLCite"/>
          <w:bCs/>
          <w:i w:val="0"/>
          <w:szCs w:val="24"/>
        </w:rPr>
        <w:t>Gupta R.</w:t>
      </w:r>
      <w:r w:rsidRPr="00655DD2">
        <w:rPr>
          <w:bCs/>
          <w:szCs w:val="24"/>
        </w:rPr>
        <w:t xml:space="preserve"> “Labor Market Participation and Domestic Violence”. </w:t>
      </w:r>
      <w:r w:rsidRPr="00655DD2">
        <w:rPr>
          <w:szCs w:val="24"/>
        </w:rPr>
        <w:t xml:space="preserve">Oral Presentation, </w:t>
      </w:r>
      <w:r w:rsidRPr="00655DD2">
        <w:rPr>
          <w:bCs/>
          <w:i/>
          <w:szCs w:val="24"/>
        </w:rPr>
        <w:t>Annual Conference of the Canadian Economic Association</w:t>
      </w:r>
      <w:r w:rsidRPr="00655DD2">
        <w:rPr>
          <w:bCs/>
          <w:szCs w:val="24"/>
        </w:rPr>
        <w:t>. Toronto, Canada. Jun 2004.</w:t>
      </w:r>
    </w:p>
    <w:p w14:paraId="7869D6D9" w14:textId="77777777" w:rsidR="000C3880" w:rsidRPr="00655DD2" w:rsidRDefault="000C3880" w:rsidP="000C3880">
      <w:pPr>
        <w:rPr>
          <w:szCs w:val="24"/>
        </w:rPr>
      </w:pPr>
    </w:p>
    <w:p w14:paraId="0F644D3A" w14:textId="77777777" w:rsidR="000C3880" w:rsidRPr="00655DD2" w:rsidRDefault="000C3880" w:rsidP="000C3880">
      <w:pPr>
        <w:rPr>
          <w:szCs w:val="24"/>
        </w:rPr>
      </w:pPr>
      <w:r w:rsidRPr="00655DD2">
        <w:rPr>
          <w:b/>
          <w:szCs w:val="24"/>
        </w:rPr>
        <w:t>Sen B</w:t>
      </w:r>
      <w:r w:rsidRPr="00655DD2">
        <w:rPr>
          <w:szCs w:val="24"/>
        </w:rPr>
        <w:t xml:space="preserve">. “The Most Innocent Victims: Alcohol Use, Alcohol Policies &amp; Child Fatal Injury Rates”. Oral Presentation, </w:t>
      </w:r>
      <w:r w:rsidRPr="00655DD2">
        <w:rPr>
          <w:i/>
          <w:szCs w:val="24"/>
        </w:rPr>
        <w:t>International Health Economics Association 4</w:t>
      </w:r>
      <w:r w:rsidRPr="00655DD2">
        <w:rPr>
          <w:i/>
          <w:szCs w:val="24"/>
          <w:vertAlign w:val="superscript"/>
        </w:rPr>
        <w:t>th</w:t>
      </w:r>
      <w:r w:rsidRPr="00655DD2">
        <w:rPr>
          <w:i/>
          <w:szCs w:val="24"/>
        </w:rPr>
        <w:t xml:space="preserve"> World Congress</w:t>
      </w:r>
      <w:r w:rsidRPr="00655DD2">
        <w:rPr>
          <w:szCs w:val="24"/>
        </w:rPr>
        <w:t>. San Francisco, CA. Jun 2003.</w:t>
      </w:r>
    </w:p>
    <w:p w14:paraId="15F3706E" w14:textId="77777777" w:rsidR="000C3880" w:rsidRPr="00655DD2" w:rsidRDefault="000C3880" w:rsidP="000C3880">
      <w:pPr>
        <w:rPr>
          <w:szCs w:val="24"/>
        </w:rPr>
      </w:pPr>
    </w:p>
    <w:p w14:paraId="372CF4F1" w14:textId="77777777" w:rsidR="000C3880" w:rsidRPr="00655DD2" w:rsidRDefault="000C3880" w:rsidP="000C3880">
      <w:pPr>
        <w:pStyle w:val="Title"/>
        <w:jc w:val="left"/>
        <w:rPr>
          <w:rFonts w:ascii="Times New Roman" w:hAnsi="Times New Roman"/>
          <w:b w:val="0"/>
          <w:bCs/>
          <w:iCs/>
          <w:szCs w:val="24"/>
        </w:rPr>
      </w:pPr>
      <w:r w:rsidRPr="00655DD2">
        <w:rPr>
          <w:rFonts w:ascii="Times New Roman" w:hAnsi="Times New Roman"/>
          <w:szCs w:val="24"/>
        </w:rPr>
        <w:t>Sen B</w:t>
      </w:r>
      <w:r w:rsidRPr="00655DD2">
        <w:rPr>
          <w:rFonts w:ascii="Times New Roman" w:hAnsi="Times New Roman"/>
          <w:b w:val="0"/>
          <w:szCs w:val="24"/>
        </w:rPr>
        <w:t xml:space="preserve">. “An Investigation of The Effects of Restrictions on Medicaid Funding for Abortions on Female STD Rates”. Oral Presentation, </w:t>
      </w:r>
      <w:r w:rsidRPr="00655DD2">
        <w:rPr>
          <w:rFonts w:ascii="Times New Roman" w:hAnsi="Times New Roman"/>
          <w:b w:val="0"/>
          <w:bCs/>
          <w:i/>
          <w:szCs w:val="24"/>
        </w:rPr>
        <w:t>Annual Conference of Western Economic Association</w:t>
      </w:r>
      <w:r w:rsidRPr="00655DD2">
        <w:rPr>
          <w:rFonts w:ascii="Times New Roman" w:hAnsi="Times New Roman"/>
          <w:b w:val="0"/>
          <w:bCs/>
          <w:szCs w:val="24"/>
        </w:rPr>
        <w:t>. San Francisco, CA. Jul 2001</w:t>
      </w:r>
      <w:r w:rsidRPr="00655DD2">
        <w:rPr>
          <w:rFonts w:ascii="Times New Roman" w:hAnsi="Times New Roman"/>
          <w:b w:val="0"/>
          <w:bCs/>
          <w:iCs/>
          <w:szCs w:val="24"/>
        </w:rPr>
        <w:t>.</w:t>
      </w:r>
    </w:p>
    <w:p w14:paraId="52BD983E" w14:textId="77777777" w:rsidR="000C3880" w:rsidRPr="00655DD2" w:rsidRDefault="000C3880" w:rsidP="000C3880">
      <w:pPr>
        <w:pStyle w:val="Title"/>
        <w:jc w:val="left"/>
        <w:rPr>
          <w:rFonts w:ascii="Times New Roman" w:hAnsi="Times New Roman"/>
          <w:b w:val="0"/>
          <w:bCs/>
          <w:szCs w:val="24"/>
        </w:rPr>
      </w:pPr>
    </w:p>
    <w:p w14:paraId="4E86626E" w14:textId="77777777" w:rsidR="000C3880" w:rsidRPr="00655DD2" w:rsidRDefault="000C3880" w:rsidP="000C3880">
      <w:pPr>
        <w:tabs>
          <w:tab w:val="clear" w:pos="7920"/>
          <w:tab w:val="left" w:pos="2160"/>
          <w:tab w:val="left" w:pos="2880"/>
          <w:tab w:val="left" w:pos="3600"/>
          <w:tab w:val="left" w:pos="4320"/>
          <w:tab w:val="left" w:pos="5040"/>
        </w:tabs>
        <w:rPr>
          <w:szCs w:val="24"/>
        </w:rPr>
      </w:pPr>
      <w:r w:rsidRPr="00655DD2">
        <w:rPr>
          <w:b/>
          <w:szCs w:val="24"/>
        </w:rPr>
        <w:t>Sen B</w:t>
      </w:r>
      <w:r w:rsidRPr="00655DD2">
        <w:rPr>
          <w:szCs w:val="24"/>
        </w:rPr>
        <w:t xml:space="preserve">. “Alcohol and Youth Contraception Use During Sex”. Oral Presentation, </w:t>
      </w:r>
      <w:r w:rsidRPr="00655DD2">
        <w:rPr>
          <w:i/>
          <w:szCs w:val="24"/>
        </w:rPr>
        <w:t>Annual Conference of Southern Economic Association</w:t>
      </w:r>
      <w:r w:rsidRPr="00655DD2">
        <w:rPr>
          <w:szCs w:val="24"/>
        </w:rPr>
        <w:t>. Crystal City, VA. Nov 2000.</w:t>
      </w:r>
    </w:p>
    <w:p w14:paraId="147B02FC" w14:textId="77777777" w:rsidR="000C3880" w:rsidRPr="00655DD2" w:rsidRDefault="000C3880" w:rsidP="000C3880">
      <w:pPr>
        <w:tabs>
          <w:tab w:val="clear" w:pos="7920"/>
          <w:tab w:val="left" w:pos="2160"/>
          <w:tab w:val="left" w:pos="2880"/>
          <w:tab w:val="left" w:pos="3600"/>
          <w:tab w:val="left" w:pos="4320"/>
          <w:tab w:val="left" w:pos="5040"/>
        </w:tabs>
        <w:rPr>
          <w:szCs w:val="24"/>
        </w:rPr>
      </w:pPr>
    </w:p>
    <w:p w14:paraId="4E2E3C09" w14:textId="77777777" w:rsidR="000C3880" w:rsidRPr="00655DD2" w:rsidRDefault="000C3880" w:rsidP="000C3880">
      <w:pPr>
        <w:tabs>
          <w:tab w:val="clear" w:pos="7920"/>
          <w:tab w:val="left" w:pos="2160"/>
          <w:tab w:val="left" w:pos="2880"/>
          <w:tab w:val="left" w:pos="3600"/>
          <w:tab w:val="left" w:pos="4320"/>
          <w:tab w:val="left" w:pos="5040"/>
        </w:tabs>
        <w:rPr>
          <w:szCs w:val="24"/>
        </w:rPr>
      </w:pPr>
      <w:r w:rsidRPr="00655DD2">
        <w:rPr>
          <w:szCs w:val="24"/>
        </w:rPr>
        <w:t xml:space="preserve">Mach T, </w:t>
      </w:r>
      <w:r w:rsidRPr="00655DD2">
        <w:rPr>
          <w:b/>
          <w:szCs w:val="24"/>
        </w:rPr>
        <w:t>Sen B</w:t>
      </w:r>
      <w:r w:rsidRPr="00655DD2">
        <w:rPr>
          <w:szCs w:val="24"/>
        </w:rPr>
        <w:t xml:space="preserve">. “Duration of Poverty Spells following Divorce: A Study Proposal”. Oral Presentation, </w:t>
      </w:r>
      <w:r w:rsidRPr="00655DD2">
        <w:rPr>
          <w:i/>
          <w:szCs w:val="24"/>
        </w:rPr>
        <w:t>Annual Conference of Midwest Economic Association</w:t>
      </w:r>
      <w:r w:rsidRPr="00655DD2">
        <w:rPr>
          <w:szCs w:val="24"/>
        </w:rPr>
        <w:t>. Chicago, IL. Mar 2000.</w:t>
      </w:r>
    </w:p>
    <w:p w14:paraId="5EC211D7" w14:textId="77777777" w:rsidR="000C3880" w:rsidRPr="00655DD2" w:rsidRDefault="000C3880" w:rsidP="000C3880">
      <w:pPr>
        <w:tabs>
          <w:tab w:val="clear" w:pos="7920"/>
          <w:tab w:val="left" w:pos="2160"/>
          <w:tab w:val="left" w:pos="2880"/>
          <w:tab w:val="left" w:pos="3600"/>
          <w:tab w:val="left" w:pos="4320"/>
          <w:tab w:val="left" w:pos="5040"/>
        </w:tabs>
        <w:rPr>
          <w:szCs w:val="24"/>
        </w:rPr>
      </w:pPr>
    </w:p>
    <w:p w14:paraId="56334683" w14:textId="77777777" w:rsidR="000C3880" w:rsidRPr="00655DD2" w:rsidRDefault="000C3880" w:rsidP="000C3880">
      <w:pPr>
        <w:tabs>
          <w:tab w:val="clear" w:pos="7920"/>
          <w:tab w:val="left" w:pos="810"/>
          <w:tab w:val="left" w:pos="2160"/>
          <w:tab w:val="left" w:pos="2880"/>
          <w:tab w:val="left" w:pos="3600"/>
          <w:tab w:val="left" w:pos="4320"/>
          <w:tab w:val="left" w:pos="5040"/>
        </w:tabs>
        <w:rPr>
          <w:szCs w:val="24"/>
        </w:rPr>
      </w:pPr>
      <w:r w:rsidRPr="00655DD2">
        <w:rPr>
          <w:b/>
          <w:szCs w:val="24"/>
        </w:rPr>
        <w:t>Sen B</w:t>
      </w:r>
      <w:r w:rsidRPr="00655DD2">
        <w:rPr>
          <w:szCs w:val="24"/>
        </w:rPr>
        <w:t>.</w:t>
      </w:r>
      <w:r w:rsidRPr="00655DD2">
        <w:rPr>
          <w:iCs/>
          <w:szCs w:val="24"/>
        </w:rPr>
        <w:t xml:space="preserve"> “Revisiting Women’s Preferences About Future Labor Force Attachment: What Effects Do They Have </w:t>
      </w:r>
      <w:proofErr w:type="gramStart"/>
      <w:r w:rsidRPr="00655DD2">
        <w:rPr>
          <w:iCs/>
          <w:szCs w:val="24"/>
        </w:rPr>
        <w:t>On</w:t>
      </w:r>
      <w:proofErr w:type="gramEnd"/>
      <w:r w:rsidRPr="00655DD2">
        <w:rPr>
          <w:iCs/>
          <w:szCs w:val="24"/>
        </w:rPr>
        <w:t xml:space="preserve"> Earnings And What Are They Affected By?” </w:t>
      </w:r>
      <w:r w:rsidRPr="00655DD2">
        <w:rPr>
          <w:szCs w:val="24"/>
        </w:rPr>
        <w:t xml:space="preserve">Oral Presentation, </w:t>
      </w:r>
      <w:r w:rsidRPr="00655DD2">
        <w:rPr>
          <w:i/>
          <w:szCs w:val="24"/>
        </w:rPr>
        <w:t>American Economic Association Meetings</w:t>
      </w:r>
      <w:r w:rsidRPr="00655DD2">
        <w:rPr>
          <w:szCs w:val="24"/>
        </w:rPr>
        <w:t>. Boston, MA. Jan 2000.</w:t>
      </w:r>
    </w:p>
    <w:p w14:paraId="0824EE87" w14:textId="77777777" w:rsidR="000C3880" w:rsidRPr="00655DD2" w:rsidRDefault="000C3880" w:rsidP="000C3880">
      <w:pPr>
        <w:tabs>
          <w:tab w:val="clear" w:pos="7920"/>
          <w:tab w:val="left" w:pos="810"/>
          <w:tab w:val="left" w:pos="2160"/>
          <w:tab w:val="left" w:pos="2880"/>
          <w:tab w:val="left" w:pos="3600"/>
          <w:tab w:val="left" w:pos="4320"/>
          <w:tab w:val="left" w:pos="5040"/>
        </w:tabs>
        <w:rPr>
          <w:szCs w:val="24"/>
        </w:rPr>
      </w:pPr>
    </w:p>
    <w:p w14:paraId="0BDF69D8" w14:textId="77777777" w:rsidR="000C3880" w:rsidRPr="00655DD2" w:rsidRDefault="000C3880" w:rsidP="000C3880">
      <w:pPr>
        <w:pStyle w:val="BodyTextIndent3"/>
        <w:tabs>
          <w:tab w:val="clear" w:pos="810"/>
          <w:tab w:val="clear" w:pos="2160"/>
          <w:tab w:val="left" w:pos="990"/>
          <w:tab w:val="left" w:pos="1620"/>
        </w:tabs>
        <w:ind w:left="0" w:firstLine="0"/>
        <w:rPr>
          <w:sz w:val="24"/>
          <w:szCs w:val="24"/>
        </w:rPr>
      </w:pPr>
      <w:r w:rsidRPr="00655DD2">
        <w:rPr>
          <w:b/>
          <w:sz w:val="24"/>
          <w:szCs w:val="24"/>
        </w:rPr>
        <w:t>Sen B</w:t>
      </w:r>
      <w:r w:rsidRPr="00655DD2">
        <w:rPr>
          <w:sz w:val="24"/>
          <w:szCs w:val="24"/>
        </w:rPr>
        <w:t xml:space="preserve">. “Pre-Marital Sexual Behavior </w:t>
      </w:r>
      <w:proofErr w:type="gramStart"/>
      <w:r w:rsidRPr="00655DD2">
        <w:rPr>
          <w:sz w:val="24"/>
          <w:szCs w:val="24"/>
        </w:rPr>
        <w:t>And</w:t>
      </w:r>
      <w:proofErr w:type="gramEnd"/>
      <w:r w:rsidRPr="00655DD2">
        <w:rPr>
          <w:sz w:val="24"/>
          <w:szCs w:val="24"/>
        </w:rPr>
        <w:t xml:space="preserve"> Contraception Use Among Adolescents: Do Family Background And Economic Incentives Matter?” Oral Presentation, </w:t>
      </w:r>
      <w:r w:rsidRPr="00655DD2">
        <w:rPr>
          <w:i/>
          <w:sz w:val="24"/>
          <w:szCs w:val="24"/>
        </w:rPr>
        <w:t>National Longitudinal Survey of Youth 1997 (NLSY97) ‘Early Results’ Conference, Bureau of Labor Statistics</w:t>
      </w:r>
      <w:r w:rsidRPr="00655DD2">
        <w:rPr>
          <w:sz w:val="24"/>
          <w:szCs w:val="24"/>
        </w:rPr>
        <w:t>. Washington, D.C. Nov 1999.</w:t>
      </w:r>
    </w:p>
    <w:p w14:paraId="14EC2ACF" w14:textId="77777777" w:rsidR="000C3880" w:rsidRPr="00655DD2" w:rsidRDefault="000C3880" w:rsidP="000C3880">
      <w:pPr>
        <w:rPr>
          <w:rStyle w:val="HTMLCite"/>
          <w:bCs/>
          <w:szCs w:val="24"/>
          <w:highlight w:val="yellow"/>
        </w:rPr>
      </w:pPr>
    </w:p>
    <w:p w14:paraId="42F39AD0" w14:textId="76C17257" w:rsidR="00EE24A1" w:rsidRPr="00655DD2" w:rsidRDefault="00BE3BA2" w:rsidP="006A5376">
      <w:pPr>
        <w:pStyle w:val="Heading2"/>
        <w:ind w:left="0" w:firstLine="0"/>
        <w:rPr>
          <w:sz w:val="24"/>
          <w:szCs w:val="24"/>
          <w:u w:val="single"/>
        </w:rPr>
      </w:pPr>
      <w:r w:rsidRPr="00655DD2">
        <w:rPr>
          <w:sz w:val="24"/>
          <w:szCs w:val="24"/>
          <w:u w:val="single"/>
        </w:rPr>
        <w:t>RESEARCH SUPPORT</w:t>
      </w:r>
    </w:p>
    <w:p w14:paraId="1686FEF9" w14:textId="77777777" w:rsidR="000424F9" w:rsidRPr="003D3E34" w:rsidRDefault="000424F9" w:rsidP="006A5376">
      <w:pPr>
        <w:rPr>
          <w:szCs w:val="24"/>
        </w:rPr>
      </w:pPr>
    </w:p>
    <w:p w14:paraId="7D1A627C" w14:textId="2805B237" w:rsidR="00210A21" w:rsidRPr="00891DB0" w:rsidRDefault="00CF55EF" w:rsidP="006916E6">
      <w:pPr>
        <w:rPr>
          <w:szCs w:val="24"/>
        </w:rPr>
      </w:pPr>
      <w:r w:rsidRPr="00891DB0">
        <w:rPr>
          <w:b/>
          <w:szCs w:val="24"/>
        </w:rPr>
        <w:t>No #</w:t>
      </w:r>
      <w:r w:rsidR="00225E98" w:rsidRPr="00891DB0">
        <w:rPr>
          <w:b/>
          <w:szCs w:val="24"/>
        </w:rPr>
        <w:t>, I</w:t>
      </w:r>
      <w:r w:rsidRPr="00891DB0">
        <w:rPr>
          <w:b/>
          <w:szCs w:val="24"/>
        </w:rPr>
        <w:t>nternal</w:t>
      </w:r>
      <w:r w:rsidR="00225E98" w:rsidRPr="00891DB0">
        <w:rPr>
          <w:b/>
          <w:szCs w:val="24"/>
        </w:rPr>
        <w:t xml:space="preserve"> </w:t>
      </w:r>
      <w:r w:rsidR="00210A21" w:rsidRPr="00891DB0">
        <w:rPr>
          <w:b/>
          <w:szCs w:val="24"/>
        </w:rPr>
        <w:t>(</w:t>
      </w:r>
      <w:r w:rsidR="007015A6" w:rsidRPr="00891DB0">
        <w:rPr>
          <w:b/>
          <w:szCs w:val="24"/>
        </w:rPr>
        <w:t>Fifolt</w:t>
      </w:r>
      <w:r w:rsidR="00210A21" w:rsidRPr="00891DB0">
        <w:rPr>
          <w:b/>
          <w:szCs w:val="24"/>
        </w:rPr>
        <w:t>)</w:t>
      </w:r>
      <w:r w:rsidR="00225E98" w:rsidRPr="00891DB0">
        <w:rPr>
          <w:szCs w:val="24"/>
        </w:rPr>
        <w:tab/>
      </w:r>
      <w:r w:rsidR="00225E98" w:rsidRPr="00891DB0">
        <w:rPr>
          <w:szCs w:val="24"/>
        </w:rPr>
        <w:tab/>
      </w:r>
      <w:r w:rsidR="009C5E51" w:rsidRPr="00891DB0">
        <w:rPr>
          <w:szCs w:val="24"/>
        </w:rPr>
        <w:t>10/01/2021-09/30/2022</w:t>
      </w:r>
    </w:p>
    <w:p w14:paraId="0760ECFC" w14:textId="7462BD4F" w:rsidR="00210A21" w:rsidRPr="00891DB0" w:rsidRDefault="00722B4B" w:rsidP="006916E6">
      <w:pPr>
        <w:rPr>
          <w:szCs w:val="24"/>
        </w:rPr>
      </w:pPr>
      <w:r w:rsidRPr="00891DB0">
        <w:rPr>
          <w:szCs w:val="24"/>
        </w:rPr>
        <w:t xml:space="preserve">Alabama Department of Public Health / </w:t>
      </w:r>
      <w:r w:rsidR="00210A21" w:rsidRPr="00891DB0">
        <w:rPr>
          <w:szCs w:val="24"/>
        </w:rPr>
        <w:t>UAB Department of Pediatrics/Children's of Alabama</w:t>
      </w:r>
    </w:p>
    <w:p w14:paraId="44D10EA8" w14:textId="13878BA5" w:rsidR="00210A21" w:rsidRPr="00891DB0" w:rsidRDefault="00210A21" w:rsidP="006916E6">
      <w:pPr>
        <w:rPr>
          <w:szCs w:val="24"/>
        </w:rPr>
      </w:pPr>
      <w:r w:rsidRPr="00891DB0">
        <w:rPr>
          <w:szCs w:val="24"/>
        </w:rPr>
        <w:t>ACHIA Immunization Collaborative (Stay Well AL) &amp; Longitudinal Data Network</w:t>
      </w:r>
    </w:p>
    <w:p w14:paraId="72013DD2" w14:textId="6D6EF496" w:rsidR="00210A21" w:rsidRPr="00891DB0" w:rsidRDefault="007015A6" w:rsidP="006916E6">
      <w:pPr>
        <w:rPr>
          <w:szCs w:val="24"/>
        </w:rPr>
      </w:pPr>
      <w:r w:rsidRPr="00891DB0">
        <w:rPr>
          <w:szCs w:val="24"/>
        </w:rPr>
        <w:t xml:space="preserve">Assisting the Applied Evaluation and Assessment Collaborative (AEAC) in their evaluation of the Alabama Child Health </w:t>
      </w:r>
      <w:r w:rsidR="00D624D0" w:rsidRPr="00891DB0">
        <w:rPr>
          <w:szCs w:val="24"/>
        </w:rPr>
        <w:t xml:space="preserve">Improvement </w:t>
      </w:r>
      <w:r w:rsidRPr="00891DB0">
        <w:rPr>
          <w:szCs w:val="24"/>
        </w:rPr>
        <w:t xml:space="preserve">Alliance (ACHIA) Teen Vaccine Immunization Collaborative </w:t>
      </w:r>
      <w:r w:rsidR="005E2A45" w:rsidRPr="00891DB0">
        <w:rPr>
          <w:szCs w:val="24"/>
        </w:rPr>
        <w:t xml:space="preserve">by using public insurance claims data to monitor improvements in </w:t>
      </w:r>
      <w:proofErr w:type="spellStart"/>
      <w:r w:rsidR="005E2A45" w:rsidRPr="00891DB0">
        <w:rPr>
          <w:szCs w:val="24"/>
        </w:rPr>
        <w:t>apatient</w:t>
      </w:r>
      <w:proofErr w:type="spellEnd"/>
      <w:r w:rsidR="005E2A45" w:rsidRPr="00891DB0">
        <w:rPr>
          <w:szCs w:val="24"/>
        </w:rPr>
        <w:t xml:space="preserve"> vaccination rates among healthcare practices </w:t>
      </w:r>
      <w:r w:rsidR="00891DB0" w:rsidRPr="00891DB0">
        <w:rPr>
          <w:szCs w:val="24"/>
        </w:rPr>
        <w:t xml:space="preserve">that participate in ACHIA. </w:t>
      </w:r>
    </w:p>
    <w:p w14:paraId="657526A2" w14:textId="718054EE" w:rsidR="00210A21" w:rsidRDefault="00210A21" w:rsidP="006916E6">
      <w:pPr>
        <w:rPr>
          <w:szCs w:val="24"/>
        </w:rPr>
      </w:pPr>
      <w:r w:rsidRPr="00891DB0">
        <w:rPr>
          <w:szCs w:val="24"/>
        </w:rPr>
        <w:t xml:space="preserve">Role: </w:t>
      </w:r>
      <w:r w:rsidR="007015A6" w:rsidRPr="00891DB0">
        <w:rPr>
          <w:szCs w:val="24"/>
        </w:rPr>
        <w:t>Investigator</w:t>
      </w:r>
    </w:p>
    <w:p w14:paraId="0BCDBE22" w14:textId="77777777" w:rsidR="00210A21" w:rsidRDefault="00210A21" w:rsidP="006916E6">
      <w:pPr>
        <w:rPr>
          <w:szCs w:val="24"/>
        </w:rPr>
      </w:pPr>
    </w:p>
    <w:p w14:paraId="5C085A3D" w14:textId="54650AF5" w:rsidR="006916E6" w:rsidRPr="00655DD2" w:rsidRDefault="00293881" w:rsidP="006916E6">
      <w:pPr>
        <w:rPr>
          <w:szCs w:val="24"/>
        </w:rPr>
      </w:pPr>
      <w:r w:rsidRPr="00B35D03">
        <w:rPr>
          <w:b/>
          <w:szCs w:val="24"/>
        </w:rPr>
        <w:t>No #</w:t>
      </w:r>
      <w:r w:rsidR="006916E6" w:rsidRPr="00B35D03">
        <w:rPr>
          <w:b/>
          <w:szCs w:val="24"/>
        </w:rPr>
        <w:t xml:space="preserve"> </w:t>
      </w:r>
      <w:r w:rsidR="009C5E51" w:rsidRPr="00B35D03">
        <w:rPr>
          <w:b/>
          <w:szCs w:val="24"/>
        </w:rPr>
        <w:t>(</w:t>
      </w:r>
      <w:r w:rsidR="006916E6" w:rsidRPr="00B35D03">
        <w:rPr>
          <w:b/>
          <w:szCs w:val="24"/>
        </w:rPr>
        <w:t>Preskitt)</w:t>
      </w:r>
      <w:r w:rsidR="00B35D03">
        <w:rPr>
          <w:szCs w:val="24"/>
        </w:rPr>
        <w:tab/>
      </w:r>
      <w:r w:rsidR="00B35D03">
        <w:rPr>
          <w:szCs w:val="24"/>
        </w:rPr>
        <w:tab/>
      </w:r>
      <w:r w:rsidR="006916E6" w:rsidRPr="00655DD2">
        <w:rPr>
          <w:szCs w:val="24"/>
        </w:rPr>
        <w:t xml:space="preserve"> </w:t>
      </w:r>
      <w:r w:rsidR="009C5E51">
        <w:rPr>
          <w:szCs w:val="24"/>
        </w:rPr>
        <w:t>10/01/2021-09/30/2022</w:t>
      </w:r>
    </w:p>
    <w:p w14:paraId="477AB8C4" w14:textId="18814368" w:rsidR="006916E6" w:rsidRPr="00655DD2" w:rsidRDefault="00697778" w:rsidP="006916E6">
      <w:pPr>
        <w:rPr>
          <w:szCs w:val="24"/>
        </w:rPr>
      </w:pPr>
      <w:r w:rsidRPr="003F39D1">
        <w:rPr>
          <w:szCs w:val="24"/>
        </w:rPr>
        <w:t xml:space="preserve">Alabama </w:t>
      </w:r>
      <w:r w:rsidR="006916E6" w:rsidRPr="003F39D1">
        <w:rPr>
          <w:szCs w:val="24"/>
        </w:rPr>
        <w:t>Department of Early Childhood Education</w:t>
      </w:r>
    </w:p>
    <w:p w14:paraId="4A0F128A" w14:textId="284E4591" w:rsidR="006916E6" w:rsidRPr="009C5E51" w:rsidRDefault="006916E6" w:rsidP="006916E6">
      <w:pPr>
        <w:rPr>
          <w:bCs/>
          <w:szCs w:val="24"/>
        </w:rPr>
      </w:pPr>
      <w:r w:rsidRPr="009C5E51">
        <w:rPr>
          <w:bCs/>
          <w:szCs w:val="24"/>
        </w:rPr>
        <w:t>First Teacher Home Visiting Program, 202</w:t>
      </w:r>
      <w:r w:rsidR="00642A2A" w:rsidRPr="009C5E51">
        <w:rPr>
          <w:bCs/>
          <w:szCs w:val="24"/>
        </w:rPr>
        <w:t>1</w:t>
      </w:r>
      <w:r w:rsidRPr="009C5E51">
        <w:rPr>
          <w:bCs/>
          <w:szCs w:val="24"/>
        </w:rPr>
        <w:t>-202</w:t>
      </w:r>
      <w:r w:rsidR="00642A2A" w:rsidRPr="009C5E51">
        <w:rPr>
          <w:bCs/>
          <w:szCs w:val="24"/>
        </w:rPr>
        <w:t>2</w:t>
      </w:r>
    </w:p>
    <w:p w14:paraId="3F472215" w14:textId="5F02A8CE" w:rsidR="006916E6" w:rsidRPr="00655DD2" w:rsidRDefault="006916E6" w:rsidP="006916E6">
      <w:pPr>
        <w:rPr>
          <w:szCs w:val="24"/>
        </w:rPr>
      </w:pPr>
      <w:r w:rsidRPr="00655DD2">
        <w:rPr>
          <w:szCs w:val="24"/>
        </w:rPr>
        <w:t>Assisting with the implementation and evaluation for the First Teacher Home Visiting Program</w:t>
      </w:r>
      <w:r>
        <w:rPr>
          <w:szCs w:val="24"/>
        </w:rPr>
        <w:t xml:space="preserve"> (formerly </w:t>
      </w:r>
      <w:r w:rsidR="00642A2A" w:rsidRPr="00CC0A7A">
        <w:rPr>
          <w:i/>
          <w:szCs w:val="24"/>
        </w:rPr>
        <w:t>First Teacher Home Visiting Program, 2020-2021</w:t>
      </w:r>
      <w:r>
        <w:rPr>
          <w:szCs w:val="24"/>
        </w:rPr>
        <w:t>)</w:t>
      </w:r>
      <w:r w:rsidRPr="00655DD2">
        <w:rPr>
          <w:szCs w:val="24"/>
        </w:rPr>
        <w:t>. This includes ongoing technical assistance, training, data collection, reporting, evaluation, scholarly dissemination, and continuous quality improvement (CQI) efforts related to home visiting program sites funded through multiple sources to ensure the home visiting system is developed in keeping with state and federal guidelines specific to each funding source, with appropriate input from stakeholders, and with rigorous monitoring, programmatic evaluation, and results dissemination.</w:t>
      </w:r>
    </w:p>
    <w:p w14:paraId="26F35353" w14:textId="77777777" w:rsidR="006916E6" w:rsidRPr="00655DD2" w:rsidRDefault="006916E6" w:rsidP="006916E6">
      <w:pPr>
        <w:rPr>
          <w:szCs w:val="24"/>
        </w:rPr>
      </w:pPr>
      <w:r w:rsidRPr="00655DD2">
        <w:rPr>
          <w:szCs w:val="24"/>
        </w:rPr>
        <w:t>Role: Investigator</w:t>
      </w:r>
    </w:p>
    <w:p w14:paraId="2C268330" w14:textId="77777777" w:rsidR="006916E6" w:rsidRDefault="006916E6" w:rsidP="007B0161">
      <w:pPr>
        <w:rPr>
          <w:szCs w:val="24"/>
        </w:rPr>
      </w:pPr>
    </w:p>
    <w:p w14:paraId="22CB0E24" w14:textId="6AF5D817" w:rsidR="007B0161" w:rsidRPr="00655DD2" w:rsidRDefault="00642A2A" w:rsidP="007B0161">
      <w:pPr>
        <w:rPr>
          <w:szCs w:val="24"/>
          <w:highlight w:val="yellow"/>
        </w:rPr>
      </w:pPr>
      <w:r w:rsidRPr="00B35D03">
        <w:rPr>
          <w:b/>
          <w:szCs w:val="24"/>
        </w:rPr>
        <w:t>No #</w:t>
      </w:r>
      <w:r w:rsidR="009C5E51" w:rsidRPr="00B35D03">
        <w:rPr>
          <w:b/>
          <w:szCs w:val="24"/>
        </w:rPr>
        <w:t xml:space="preserve"> (</w:t>
      </w:r>
      <w:r w:rsidR="007B0161" w:rsidRPr="00B35D03">
        <w:rPr>
          <w:b/>
          <w:szCs w:val="24"/>
        </w:rPr>
        <w:t>Preskitt)</w:t>
      </w:r>
      <w:r w:rsidR="00B35D03">
        <w:rPr>
          <w:szCs w:val="24"/>
        </w:rPr>
        <w:tab/>
      </w:r>
      <w:r w:rsidR="00B35D03">
        <w:rPr>
          <w:szCs w:val="24"/>
        </w:rPr>
        <w:tab/>
      </w:r>
      <w:r w:rsidR="007B0161" w:rsidRPr="00655DD2">
        <w:rPr>
          <w:szCs w:val="24"/>
        </w:rPr>
        <w:t xml:space="preserve"> </w:t>
      </w:r>
      <w:r w:rsidR="009C5E51">
        <w:rPr>
          <w:szCs w:val="24"/>
        </w:rPr>
        <w:t>10/01/2021-09/30/2022</w:t>
      </w:r>
    </w:p>
    <w:p w14:paraId="62EA4F5F" w14:textId="5EA879D4" w:rsidR="007B0161" w:rsidRPr="00655DD2" w:rsidRDefault="00377F58" w:rsidP="007B0161">
      <w:pPr>
        <w:rPr>
          <w:szCs w:val="24"/>
        </w:rPr>
      </w:pPr>
      <w:r w:rsidRPr="003F39D1">
        <w:rPr>
          <w:szCs w:val="24"/>
        </w:rPr>
        <w:t xml:space="preserve">Alabama </w:t>
      </w:r>
      <w:r w:rsidR="007B0161" w:rsidRPr="003F39D1">
        <w:rPr>
          <w:szCs w:val="24"/>
        </w:rPr>
        <w:t>Department of Early Childhood Education</w:t>
      </w:r>
    </w:p>
    <w:p w14:paraId="51F3D69D" w14:textId="05F9601F" w:rsidR="007B0161" w:rsidRPr="009C5E51" w:rsidRDefault="007B0161" w:rsidP="007B0161">
      <w:pPr>
        <w:rPr>
          <w:szCs w:val="24"/>
        </w:rPr>
      </w:pPr>
      <w:r w:rsidRPr="009C5E51">
        <w:rPr>
          <w:szCs w:val="24"/>
        </w:rPr>
        <w:t>B</w:t>
      </w:r>
      <w:r w:rsidR="00697778" w:rsidRPr="009C5E51">
        <w:rPr>
          <w:szCs w:val="24"/>
        </w:rPr>
        <w:t>5</w:t>
      </w:r>
      <w:r w:rsidRPr="009C5E51">
        <w:rPr>
          <w:szCs w:val="24"/>
        </w:rPr>
        <w:t xml:space="preserve"> </w:t>
      </w:r>
      <w:r w:rsidR="00697778" w:rsidRPr="009C5E51">
        <w:rPr>
          <w:szCs w:val="24"/>
        </w:rPr>
        <w:t>Research and E</w:t>
      </w:r>
      <w:r w:rsidR="00377F58" w:rsidRPr="009C5E51">
        <w:rPr>
          <w:szCs w:val="24"/>
        </w:rPr>
        <w:t>valuation Project</w:t>
      </w:r>
    </w:p>
    <w:p w14:paraId="127D1C7B" w14:textId="20864C9E" w:rsidR="007B0161" w:rsidRPr="00655DD2" w:rsidRDefault="007B0161" w:rsidP="007B0161">
      <w:pPr>
        <w:rPr>
          <w:szCs w:val="24"/>
        </w:rPr>
      </w:pPr>
      <w:r w:rsidRPr="00655DD2">
        <w:rPr>
          <w:szCs w:val="24"/>
        </w:rPr>
        <w:t>Assisting with research evaluation activities related to the First Class Pre-K program and the broader early childhood system as supported through the Preschool Development Birth-5 Systems Grant</w:t>
      </w:r>
      <w:r w:rsidR="00642A2A">
        <w:rPr>
          <w:szCs w:val="24"/>
        </w:rPr>
        <w:t xml:space="preserve"> (formerly </w:t>
      </w:r>
      <w:r w:rsidR="00642A2A" w:rsidRPr="00CC0A7A">
        <w:rPr>
          <w:i/>
          <w:szCs w:val="24"/>
        </w:rPr>
        <w:t>B8 Cohesive Syste</w:t>
      </w:r>
      <w:r w:rsidR="00CC0A7A">
        <w:rPr>
          <w:i/>
          <w:szCs w:val="24"/>
        </w:rPr>
        <w:t>ms &amp; First Class Pre-K Evaluatio</w:t>
      </w:r>
      <w:r w:rsidR="00642A2A" w:rsidRPr="00CC0A7A">
        <w:rPr>
          <w:i/>
          <w:szCs w:val="24"/>
        </w:rPr>
        <w:t>n</w:t>
      </w:r>
      <w:r w:rsidR="00642A2A">
        <w:rPr>
          <w:szCs w:val="24"/>
        </w:rPr>
        <w:t>)</w:t>
      </w:r>
      <w:r w:rsidRPr="00655DD2">
        <w:rPr>
          <w:szCs w:val="24"/>
        </w:rPr>
        <w:t>. This allows us to present a more cohesive Birth</w:t>
      </w:r>
      <w:r>
        <w:rPr>
          <w:szCs w:val="24"/>
        </w:rPr>
        <w:t>-</w:t>
      </w:r>
      <w:r w:rsidRPr="00655DD2">
        <w:rPr>
          <w:szCs w:val="24"/>
        </w:rPr>
        <w:t xml:space="preserve"> Age 8 aligned data and evaluation system to the Alabama Departmen</w:t>
      </w:r>
      <w:r>
        <w:rPr>
          <w:szCs w:val="24"/>
        </w:rPr>
        <w:t>t of Early Childhood Education.</w:t>
      </w:r>
      <w:r w:rsidRPr="00655DD2">
        <w:rPr>
          <w:szCs w:val="24"/>
        </w:rPr>
        <w:t xml:space="preserve"> </w:t>
      </w:r>
    </w:p>
    <w:p w14:paraId="64BA4D2F" w14:textId="419F092A" w:rsidR="007B0161" w:rsidRPr="00655DD2" w:rsidRDefault="007B0161" w:rsidP="007B0161">
      <w:pPr>
        <w:rPr>
          <w:szCs w:val="24"/>
        </w:rPr>
      </w:pPr>
      <w:r w:rsidRPr="00655DD2">
        <w:rPr>
          <w:szCs w:val="24"/>
        </w:rPr>
        <w:t xml:space="preserve">Role: </w:t>
      </w:r>
      <w:r w:rsidR="00722B4B">
        <w:rPr>
          <w:szCs w:val="24"/>
        </w:rPr>
        <w:t>Co-</w:t>
      </w:r>
      <w:r w:rsidRPr="00655DD2">
        <w:rPr>
          <w:szCs w:val="24"/>
        </w:rPr>
        <w:t>Investigator</w:t>
      </w:r>
    </w:p>
    <w:p w14:paraId="08939B00" w14:textId="3A05F8F2" w:rsidR="00571A2A" w:rsidRDefault="00571A2A" w:rsidP="00812D66">
      <w:pPr>
        <w:rPr>
          <w:szCs w:val="24"/>
        </w:rPr>
      </w:pPr>
    </w:p>
    <w:p w14:paraId="7F88518C" w14:textId="77777777" w:rsidR="00541EE1" w:rsidRPr="00655DD2" w:rsidRDefault="00541EE1" w:rsidP="00541EE1">
      <w:pPr>
        <w:rPr>
          <w:szCs w:val="24"/>
        </w:rPr>
      </w:pPr>
      <w:r w:rsidRPr="00B35D03">
        <w:rPr>
          <w:b/>
          <w:szCs w:val="24"/>
        </w:rPr>
        <w:t>C200629944 (Sen)</w:t>
      </w:r>
      <w:r>
        <w:rPr>
          <w:szCs w:val="24"/>
        </w:rPr>
        <w:tab/>
      </w:r>
      <w:r>
        <w:rPr>
          <w:szCs w:val="24"/>
        </w:rPr>
        <w:tab/>
      </w:r>
      <w:r w:rsidRPr="00655DD2">
        <w:rPr>
          <w:szCs w:val="24"/>
        </w:rPr>
        <w:t xml:space="preserve"> </w:t>
      </w:r>
      <w:r w:rsidRPr="00F300E0">
        <w:rPr>
          <w:szCs w:val="24"/>
        </w:rPr>
        <w:t>10/1/2020-9/30/2023</w:t>
      </w:r>
    </w:p>
    <w:p w14:paraId="2BAD6BF6" w14:textId="77777777" w:rsidR="00541EE1" w:rsidRPr="00655DD2" w:rsidRDefault="00541EE1" w:rsidP="00541EE1">
      <w:pPr>
        <w:rPr>
          <w:szCs w:val="24"/>
        </w:rPr>
      </w:pPr>
      <w:r w:rsidRPr="00655DD2">
        <w:rPr>
          <w:szCs w:val="24"/>
        </w:rPr>
        <w:t xml:space="preserve">Alabama Medicaid Agency </w:t>
      </w:r>
    </w:p>
    <w:p w14:paraId="371378D6" w14:textId="77777777" w:rsidR="00541EE1" w:rsidRPr="00525469" w:rsidRDefault="00541EE1" w:rsidP="00541EE1">
      <w:pPr>
        <w:rPr>
          <w:szCs w:val="24"/>
        </w:rPr>
      </w:pPr>
      <w:r w:rsidRPr="00525469">
        <w:rPr>
          <w:szCs w:val="24"/>
        </w:rPr>
        <w:lastRenderedPageBreak/>
        <w:t>Research and Analysis for Alabama Medicaid</w:t>
      </w:r>
    </w:p>
    <w:p w14:paraId="010F73A0" w14:textId="77777777" w:rsidR="00541EE1" w:rsidRPr="00655DD2" w:rsidRDefault="00541EE1" w:rsidP="00541EE1">
      <w:pPr>
        <w:rPr>
          <w:szCs w:val="24"/>
        </w:rPr>
      </w:pPr>
      <w:r w:rsidRPr="00655DD2">
        <w:rPr>
          <w:szCs w:val="24"/>
        </w:rPr>
        <w:t>This larger, multi-year research contract includes several sub-projects: (1) We conducted an analysis of contraception use, births, teen-births, and closely-spaced pregnancy episodes from 2012-2017. This serves as a baseline analysis that will be used to assess the impact of the recently approved programmatic change to start paying for long-acting reversible contraception for Medicaid enrollees. (2) In a second project, we build a similar database as described above with Medicaid enrollees by mapping enrollees and their claims to census tracts and identifying ‘hot spots’ for specific health outcomes for the purpose of designing targeted outcomes. Separately, this project will also prepare baseline data to assess the impact of the recently approved ‘Alabama Coordinated Health Network’.</w:t>
      </w:r>
    </w:p>
    <w:p w14:paraId="48D37859" w14:textId="77777777" w:rsidR="00541EE1" w:rsidRPr="00655DD2" w:rsidRDefault="00541EE1" w:rsidP="00541EE1">
      <w:pPr>
        <w:pStyle w:val="BodyTextIndent2"/>
        <w:ind w:left="0" w:firstLine="0"/>
        <w:jc w:val="left"/>
        <w:rPr>
          <w:sz w:val="24"/>
          <w:szCs w:val="24"/>
        </w:rPr>
      </w:pPr>
      <w:r w:rsidRPr="00655DD2">
        <w:rPr>
          <w:sz w:val="24"/>
          <w:szCs w:val="24"/>
        </w:rPr>
        <w:t>Role: PI</w:t>
      </w:r>
    </w:p>
    <w:p w14:paraId="090424DB" w14:textId="77777777" w:rsidR="00541EE1" w:rsidRDefault="00541EE1" w:rsidP="00812D66">
      <w:pPr>
        <w:rPr>
          <w:b/>
          <w:szCs w:val="24"/>
        </w:rPr>
      </w:pPr>
    </w:p>
    <w:p w14:paraId="5034192C" w14:textId="06BFD968" w:rsidR="00B40FE1" w:rsidRPr="005E2A45" w:rsidRDefault="009C5E51" w:rsidP="00812D66">
      <w:pPr>
        <w:rPr>
          <w:szCs w:val="24"/>
        </w:rPr>
      </w:pPr>
      <w:r w:rsidRPr="005E2A45">
        <w:rPr>
          <w:b/>
          <w:szCs w:val="24"/>
        </w:rPr>
        <w:t>U210400 (</w:t>
      </w:r>
      <w:r w:rsidR="00B40FE1" w:rsidRPr="005E2A45">
        <w:rPr>
          <w:b/>
          <w:szCs w:val="24"/>
        </w:rPr>
        <w:t>Preskitt)</w:t>
      </w:r>
      <w:r w:rsidR="00B35D03" w:rsidRPr="005E2A45">
        <w:rPr>
          <w:szCs w:val="24"/>
        </w:rPr>
        <w:tab/>
      </w:r>
      <w:r w:rsidR="00B35D03" w:rsidRPr="005E2A45">
        <w:rPr>
          <w:szCs w:val="24"/>
        </w:rPr>
        <w:tab/>
      </w:r>
      <w:r w:rsidR="00B40FE1" w:rsidRPr="005E2A45">
        <w:rPr>
          <w:szCs w:val="24"/>
        </w:rPr>
        <w:t xml:space="preserve"> </w:t>
      </w:r>
      <w:r w:rsidR="003F39D1" w:rsidRPr="005E2A45">
        <w:rPr>
          <w:szCs w:val="24"/>
        </w:rPr>
        <w:t>10/1/</w:t>
      </w:r>
      <w:r w:rsidR="00B40FE1" w:rsidRPr="005E2A45">
        <w:rPr>
          <w:szCs w:val="24"/>
        </w:rPr>
        <w:t>2020-</w:t>
      </w:r>
      <w:r w:rsidR="003F39D1" w:rsidRPr="005E2A45">
        <w:rPr>
          <w:szCs w:val="24"/>
        </w:rPr>
        <w:t>12/30/</w:t>
      </w:r>
      <w:r w:rsidR="00B40FE1" w:rsidRPr="005E2A45">
        <w:rPr>
          <w:szCs w:val="24"/>
        </w:rPr>
        <w:t>2021</w:t>
      </w:r>
    </w:p>
    <w:p w14:paraId="0D2A4DD8" w14:textId="74A64AF7" w:rsidR="00B40FE1" w:rsidRPr="005E2A45" w:rsidRDefault="003F39D1" w:rsidP="00812D66">
      <w:pPr>
        <w:rPr>
          <w:szCs w:val="24"/>
        </w:rPr>
      </w:pPr>
      <w:r w:rsidRPr="005E2A45">
        <w:rPr>
          <w:szCs w:val="24"/>
        </w:rPr>
        <w:t xml:space="preserve">Alabama </w:t>
      </w:r>
      <w:r w:rsidR="00B40FE1" w:rsidRPr="005E2A45">
        <w:rPr>
          <w:szCs w:val="24"/>
        </w:rPr>
        <w:t>Department of Education</w:t>
      </w:r>
      <w:r w:rsidRPr="005E2A45">
        <w:rPr>
          <w:szCs w:val="24"/>
        </w:rPr>
        <w:t xml:space="preserve"> (AKA Alabama State Department of Education)</w:t>
      </w:r>
    </w:p>
    <w:p w14:paraId="69C4776C" w14:textId="1334EFBC" w:rsidR="00B40FE1" w:rsidRPr="005E2A45" w:rsidRDefault="00B40FE1" w:rsidP="00812D66">
      <w:pPr>
        <w:rPr>
          <w:szCs w:val="24"/>
        </w:rPr>
      </w:pPr>
      <w:r w:rsidRPr="005E2A45">
        <w:rPr>
          <w:szCs w:val="24"/>
        </w:rPr>
        <w:t>ALSDE Literacy Act Evaluation</w:t>
      </w:r>
    </w:p>
    <w:p w14:paraId="70DDB551" w14:textId="4871948A" w:rsidR="00B40FE1" w:rsidRPr="005E2A45" w:rsidRDefault="001D0E5A" w:rsidP="00812D66">
      <w:pPr>
        <w:rPr>
          <w:szCs w:val="24"/>
        </w:rPr>
      </w:pPr>
      <w:r w:rsidRPr="005E2A45">
        <w:rPr>
          <w:szCs w:val="24"/>
        </w:rPr>
        <w:t xml:space="preserve">Assisting the Applied Evaluation and Assessment Collaborative (AEAC) (in concert with researchers from the UAB School of Education, researchers from the Public Affairs Research Council of Alabama [PARCA], database management specialists from </w:t>
      </w:r>
      <w:proofErr w:type="spellStart"/>
      <w:r w:rsidRPr="005E2A45">
        <w:rPr>
          <w:szCs w:val="24"/>
        </w:rPr>
        <w:t>ThinkData</w:t>
      </w:r>
      <w:proofErr w:type="spellEnd"/>
      <w:r w:rsidRPr="005E2A45">
        <w:rPr>
          <w:szCs w:val="24"/>
        </w:rPr>
        <w:t xml:space="preserve"> Solutions, and researchers from the UA College of Education Literacy Center)</w:t>
      </w:r>
      <w:r w:rsidR="00B40FE1" w:rsidRPr="005E2A45">
        <w:rPr>
          <w:szCs w:val="24"/>
        </w:rPr>
        <w:t xml:space="preserve"> with research evaluation activities relate</w:t>
      </w:r>
      <w:r w:rsidRPr="005E2A45">
        <w:rPr>
          <w:szCs w:val="24"/>
        </w:rPr>
        <w:t>d</w:t>
      </w:r>
      <w:r w:rsidR="00B40FE1" w:rsidRPr="005E2A45">
        <w:rPr>
          <w:szCs w:val="24"/>
        </w:rPr>
        <w:t xml:space="preserve"> to the state</w:t>
      </w:r>
      <w:r w:rsidRPr="005E2A45">
        <w:rPr>
          <w:szCs w:val="24"/>
        </w:rPr>
        <w:t>w</w:t>
      </w:r>
      <w:r w:rsidR="00B40FE1" w:rsidRPr="005E2A45">
        <w:rPr>
          <w:szCs w:val="24"/>
        </w:rPr>
        <w:t xml:space="preserve">ide </w:t>
      </w:r>
      <w:r w:rsidRPr="005E2A45">
        <w:rPr>
          <w:szCs w:val="24"/>
        </w:rPr>
        <w:t>Language Essentials for Teachers of Reading and Spelling (</w:t>
      </w:r>
      <w:r w:rsidR="00B40FE1" w:rsidRPr="005E2A45">
        <w:rPr>
          <w:szCs w:val="24"/>
        </w:rPr>
        <w:t>LETRS</w:t>
      </w:r>
      <w:r w:rsidRPr="005E2A45">
        <w:rPr>
          <w:szCs w:val="24"/>
        </w:rPr>
        <w:t>)</w:t>
      </w:r>
      <w:r w:rsidR="00B40FE1" w:rsidRPr="005E2A45">
        <w:rPr>
          <w:szCs w:val="24"/>
        </w:rPr>
        <w:t xml:space="preserve"> program</w:t>
      </w:r>
      <w:r w:rsidRPr="005E2A45">
        <w:rPr>
          <w:szCs w:val="24"/>
        </w:rPr>
        <w:t>.</w:t>
      </w:r>
    </w:p>
    <w:p w14:paraId="21E6033D" w14:textId="0E4D9CF8" w:rsidR="00B40FE1" w:rsidRPr="005E2A45" w:rsidRDefault="001D0E5A" w:rsidP="00812D66">
      <w:pPr>
        <w:rPr>
          <w:szCs w:val="24"/>
        </w:rPr>
      </w:pPr>
      <w:r w:rsidRPr="005E2A45">
        <w:rPr>
          <w:szCs w:val="24"/>
        </w:rPr>
        <w:t xml:space="preserve">Role: </w:t>
      </w:r>
      <w:r w:rsidR="00B40FE1" w:rsidRPr="005E2A45">
        <w:rPr>
          <w:szCs w:val="24"/>
        </w:rPr>
        <w:t>Investigator</w:t>
      </w:r>
    </w:p>
    <w:p w14:paraId="12D9B173" w14:textId="10C8C853" w:rsidR="00B40FE1" w:rsidRPr="005E2A45" w:rsidRDefault="00B40FE1" w:rsidP="00812D66">
      <w:pPr>
        <w:rPr>
          <w:szCs w:val="24"/>
        </w:rPr>
      </w:pPr>
    </w:p>
    <w:p w14:paraId="6FEC8B7D" w14:textId="3D734841" w:rsidR="00812D66" w:rsidRPr="005E2A45" w:rsidRDefault="00812D66" w:rsidP="00812D66">
      <w:pPr>
        <w:rPr>
          <w:szCs w:val="24"/>
        </w:rPr>
      </w:pPr>
      <w:r w:rsidRPr="005E2A45">
        <w:rPr>
          <w:b/>
          <w:szCs w:val="24"/>
        </w:rPr>
        <w:t xml:space="preserve">16CF1506016005 </w:t>
      </w:r>
      <w:r w:rsidR="009C5E51" w:rsidRPr="005E2A45">
        <w:rPr>
          <w:b/>
          <w:szCs w:val="24"/>
        </w:rPr>
        <w:t>(</w:t>
      </w:r>
      <w:r w:rsidRPr="005E2A45">
        <w:rPr>
          <w:b/>
          <w:szCs w:val="24"/>
        </w:rPr>
        <w:t>Preskitt)</w:t>
      </w:r>
      <w:r w:rsidR="00B35D03" w:rsidRPr="005E2A45">
        <w:rPr>
          <w:szCs w:val="24"/>
        </w:rPr>
        <w:tab/>
      </w:r>
      <w:r w:rsidR="00B35D03" w:rsidRPr="005E2A45">
        <w:rPr>
          <w:szCs w:val="24"/>
        </w:rPr>
        <w:tab/>
      </w:r>
      <w:r w:rsidRPr="005E2A45">
        <w:rPr>
          <w:szCs w:val="24"/>
        </w:rPr>
        <w:t xml:space="preserve"> </w:t>
      </w:r>
      <w:r w:rsidR="009C5E51" w:rsidRPr="005E2A45">
        <w:rPr>
          <w:szCs w:val="24"/>
        </w:rPr>
        <w:t>10/01/</w:t>
      </w:r>
      <w:r w:rsidRPr="005E2A45">
        <w:rPr>
          <w:szCs w:val="24"/>
        </w:rPr>
        <w:t>2020-</w:t>
      </w:r>
      <w:r w:rsidR="009C5E51" w:rsidRPr="005E2A45">
        <w:rPr>
          <w:szCs w:val="24"/>
        </w:rPr>
        <w:t>09/30/</w:t>
      </w:r>
      <w:r w:rsidRPr="005E2A45">
        <w:rPr>
          <w:szCs w:val="24"/>
        </w:rPr>
        <w:t>2021</w:t>
      </w:r>
    </w:p>
    <w:p w14:paraId="60B03D29" w14:textId="4C41486B" w:rsidR="00812D66" w:rsidRPr="005E2A45" w:rsidRDefault="00812D66" w:rsidP="00812D66">
      <w:pPr>
        <w:rPr>
          <w:szCs w:val="24"/>
        </w:rPr>
      </w:pPr>
      <w:r w:rsidRPr="005E2A45">
        <w:rPr>
          <w:szCs w:val="24"/>
        </w:rPr>
        <w:t>Alabama Department of Early Childhood Education</w:t>
      </w:r>
    </w:p>
    <w:p w14:paraId="64272662" w14:textId="77777777" w:rsidR="00812D66" w:rsidRPr="005E2A45" w:rsidRDefault="00812D66" w:rsidP="00812D66">
      <w:pPr>
        <w:rPr>
          <w:bCs/>
          <w:szCs w:val="24"/>
        </w:rPr>
      </w:pPr>
      <w:r w:rsidRPr="005E2A45">
        <w:rPr>
          <w:bCs/>
          <w:szCs w:val="24"/>
        </w:rPr>
        <w:t>First Teacher Home Visiting Program, 2020-2021</w:t>
      </w:r>
    </w:p>
    <w:p w14:paraId="4CF86B4C" w14:textId="2E6D30A3" w:rsidR="00812D66" w:rsidRPr="005E2A45" w:rsidRDefault="00812D66" w:rsidP="00812D66">
      <w:pPr>
        <w:rPr>
          <w:szCs w:val="24"/>
        </w:rPr>
      </w:pPr>
      <w:r w:rsidRPr="005E2A45">
        <w:rPr>
          <w:szCs w:val="24"/>
        </w:rPr>
        <w:t xml:space="preserve">Assisting with the implementation and evaluation for the First Teacher Home Visiting Program (formerly </w:t>
      </w:r>
      <w:r w:rsidR="00642A2A" w:rsidRPr="005E2A45">
        <w:rPr>
          <w:i/>
          <w:szCs w:val="24"/>
        </w:rPr>
        <w:t>2019-2020 Home Visiting Grant</w:t>
      </w:r>
      <w:r w:rsidRPr="005E2A45">
        <w:rPr>
          <w:szCs w:val="24"/>
        </w:rPr>
        <w:t>). This includes ongoing technical assistance, training, data collection, reporting, evaluation, scholarly dissemination, and continuous quality improvement (CQI) efforts related to home visiting program sites funded through multiple sources to ensure the home visiting system is developed in keeping with state and federal guidelines specific to each funding source, with appropriate input from stakeholders, and with rigorous monitoring, programmatic evaluation, and results dissemination.</w:t>
      </w:r>
    </w:p>
    <w:p w14:paraId="71391973" w14:textId="77777777" w:rsidR="00812D66" w:rsidRPr="005E2A45" w:rsidRDefault="00812D66" w:rsidP="00812D66">
      <w:pPr>
        <w:rPr>
          <w:szCs w:val="24"/>
        </w:rPr>
      </w:pPr>
      <w:r w:rsidRPr="005E2A45">
        <w:rPr>
          <w:szCs w:val="24"/>
        </w:rPr>
        <w:t>Role: Investigator</w:t>
      </w:r>
    </w:p>
    <w:p w14:paraId="36923EA0" w14:textId="77777777" w:rsidR="00812D66" w:rsidRPr="005E2A45" w:rsidRDefault="00812D66" w:rsidP="00812D66">
      <w:pPr>
        <w:rPr>
          <w:szCs w:val="24"/>
        </w:rPr>
      </w:pPr>
    </w:p>
    <w:p w14:paraId="23793EB1" w14:textId="2AF2B5D9" w:rsidR="00812D66" w:rsidRPr="005E2A45" w:rsidRDefault="00812D66" w:rsidP="00812D66">
      <w:pPr>
        <w:rPr>
          <w:szCs w:val="24"/>
        </w:rPr>
      </w:pPr>
      <w:r w:rsidRPr="005E2A45">
        <w:rPr>
          <w:b/>
          <w:szCs w:val="24"/>
        </w:rPr>
        <w:t>90TP0065-01-00</w:t>
      </w:r>
      <w:r w:rsidR="009C5E51" w:rsidRPr="005E2A45">
        <w:rPr>
          <w:b/>
          <w:szCs w:val="24"/>
        </w:rPr>
        <w:t xml:space="preserve"> (</w:t>
      </w:r>
      <w:r w:rsidRPr="005E2A45">
        <w:rPr>
          <w:b/>
          <w:szCs w:val="24"/>
        </w:rPr>
        <w:t>Preskitt)</w:t>
      </w:r>
      <w:r w:rsidR="00B35D03" w:rsidRPr="005E2A45">
        <w:rPr>
          <w:szCs w:val="24"/>
        </w:rPr>
        <w:tab/>
      </w:r>
      <w:r w:rsidR="00B35D03" w:rsidRPr="005E2A45">
        <w:rPr>
          <w:szCs w:val="24"/>
        </w:rPr>
        <w:tab/>
      </w:r>
      <w:r w:rsidRPr="005E2A45">
        <w:rPr>
          <w:szCs w:val="24"/>
        </w:rPr>
        <w:t xml:space="preserve"> </w:t>
      </w:r>
      <w:r w:rsidR="009C5E51" w:rsidRPr="005E2A45">
        <w:rPr>
          <w:szCs w:val="24"/>
        </w:rPr>
        <w:t>10/01/2020-09/30/2021</w:t>
      </w:r>
    </w:p>
    <w:p w14:paraId="7D66D979" w14:textId="6D6D4E66" w:rsidR="00812D66" w:rsidRPr="005E2A45" w:rsidRDefault="00812D66" w:rsidP="00812D66">
      <w:pPr>
        <w:rPr>
          <w:szCs w:val="24"/>
        </w:rPr>
      </w:pPr>
      <w:r w:rsidRPr="005E2A45">
        <w:rPr>
          <w:szCs w:val="24"/>
        </w:rPr>
        <w:t>Alabama Department of Early Childhood Education</w:t>
      </w:r>
    </w:p>
    <w:p w14:paraId="6DB1FA9B" w14:textId="661E7E65" w:rsidR="00812D66" w:rsidRPr="005E2A45" w:rsidRDefault="00812D66" w:rsidP="00812D66">
      <w:pPr>
        <w:rPr>
          <w:szCs w:val="24"/>
        </w:rPr>
      </w:pPr>
      <w:r w:rsidRPr="005E2A45">
        <w:rPr>
          <w:szCs w:val="24"/>
        </w:rPr>
        <w:t>B8 Cohesive Systems &amp; First Class Pre-K Evaluation</w:t>
      </w:r>
    </w:p>
    <w:p w14:paraId="5FE7EBB1" w14:textId="0A66176C" w:rsidR="00812D66" w:rsidRPr="005E2A45" w:rsidRDefault="00812D66" w:rsidP="00812D66">
      <w:pPr>
        <w:rPr>
          <w:szCs w:val="24"/>
        </w:rPr>
      </w:pPr>
      <w:r w:rsidRPr="005E2A45">
        <w:rPr>
          <w:szCs w:val="24"/>
        </w:rPr>
        <w:t>Assisting with research evaluation activities related to the First Class Pre-K program and the broader early childhood system as supported through the Preschool Development Birth-5 Systems Grant</w:t>
      </w:r>
      <w:r w:rsidR="00642A2A" w:rsidRPr="005E2A45">
        <w:rPr>
          <w:szCs w:val="24"/>
        </w:rPr>
        <w:t xml:space="preserve"> (formerly </w:t>
      </w:r>
      <w:r w:rsidR="00642A2A" w:rsidRPr="005E2A45">
        <w:rPr>
          <w:i/>
          <w:szCs w:val="24"/>
        </w:rPr>
        <w:t>DECE Preschool Development</w:t>
      </w:r>
      <w:r w:rsidR="00642A2A" w:rsidRPr="005E2A45">
        <w:rPr>
          <w:szCs w:val="24"/>
        </w:rPr>
        <w:t>)</w:t>
      </w:r>
      <w:r w:rsidRPr="005E2A45">
        <w:rPr>
          <w:szCs w:val="24"/>
        </w:rPr>
        <w:t xml:space="preserve">. This allows us to present a more cohesive Birth- Age 8 aligned data and evaluation system to the Alabama Department of Early Childhood Education. </w:t>
      </w:r>
    </w:p>
    <w:p w14:paraId="5F49C7FB" w14:textId="77777777" w:rsidR="00812D66" w:rsidRPr="005E2A45" w:rsidRDefault="00812D66" w:rsidP="00812D66">
      <w:pPr>
        <w:rPr>
          <w:szCs w:val="24"/>
        </w:rPr>
      </w:pPr>
      <w:r w:rsidRPr="005E2A45">
        <w:rPr>
          <w:szCs w:val="24"/>
        </w:rPr>
        <w:t>Role: Investigator</w:t>
      </w:r>
    </w:p>
    <w:p w14:paraId="13FAD1EA" w14:textId="039E6AE4" w:rsidR="000E67F9" w:rsidRPr="005E2A45" w:rsidRDefault="000E67F9" w:rsidP="006A5376">
      <w:pPr>
        <w:rPr>
          <w:szCs w:val="24"/>
        </w:rPr>
      </w:pPr>
    </w:p>
    <w:p w14:paraId="79AC7954" w14:textId="511B8818" w:rsidR="003D6EC7" w:rsidRPr="005E2A45" w:rsidRDefault="00AA3B22" w:rsidP="003D6EC7">
      <w:pPr>
        <w:rPr>
          <w:szCs w:val="24"/>
        </w:rPr>
      </w:pPr>
      <w:r w:rsidRPr="005E2A45">
        <w:rPr>
          <w:b/>
          <w:szCs w:val="24"/>
        </w:rPr>
        <w:t>5R01DK123205-02/Cornell University subaward 213429</w:t>
      </w:r>
      <w:r w:rsidR="009B326D" w:rsidRPr="005E2A45">
        <w:rPr>
          <w:b/>
          <w:szCs w:val="24"/>
        </w:rPr>
        <w:t xml:space="preserve"> </w:t>
      </w:r>
      <w:r w:rsidR="009C5E51" w:rsidRPr="005E2A45">
        <w:rPr>
          <w:b/>
          <w:szCs w:val="24"/>
        </w:rPr>
        <w:t>(</w:t>
      </w:r>
      <w:r w:rsidR="003D6EC7" w:rsidRPr="005E2A45">
        <w:rPr>
          <w:b/>
          <w:szCs w:val="24"/>
        </w:rPr>
        <w:t>Franco)</w:t>
      </w:r>
      <w:r w:rsidR="00B35D03" w:rsidRPr="005E2A45">
        <w:rPr>
          <w:szCs w:val="24"/>
        </w:rPr>
        <w:tab/>
      </w:r>
      <w:r w:rsidR="00B35D03" w:rsidRPr="005E2A45">
        <w:rPr>
          <w:szCs w:val="24"/>
        </w:rPr>
        <w:tab/>
      </w:r>
      <w:r w:rsidR="003D6EC7" w:rsidRPr="005E2A45">
        <w:rPr>
          <w:szCs w:val="24"/>
        </w:rPr>
        <w:t xml:space="preserve"> </w:t>
      </w:r>
      <w:r w:rsidR="00514EBC" w:rsidRPr="005E2A45">
        <w:rPr>
          <w:szCs w:val="24"/>
        </w:rPr>
        <w:t>08/01/2020-07/31/2022</w:t>
      </w:r>
    </w:p>
    <w:p w14:paraId="68B78C17" w14:textId="317100FF" w:rsidR="003D6EC7" w:rsidRPr="005E2A45" w:rsidRDefault="00514EBC" w:rsidP="003D6EC7">
      <w:pPr>
        <w:rPr>
          <w:szCs w:val="24"/>
        </w:rPr>
      </w:pPr>
      <w:r w:rsidRPr="005E2A45">
        <w:rPr>
          <w:szCs w:val="24"/>
        </w:rPr>
        <w:t xml:space="preserve">NIH – National Institutes of Health/DHHS / </w:t>
      </w:r>
      <w:r w:rsidR="009B326D" w:rsidRPr="005E2A45">
        <w:rPr>
          <w:szCs w:val="24"/>
        </w:rPr>
        <w:t xml:space="preserve">Cornell University </w:t>
      </w:r>
    </w:p>
    <w:p w14:paraId="648642DE" w14:textId="77777777" w:rsidR="003D6EC7" w:rsidRPr="005E2A45" w:rsidRDefault="003D6EC7" w:rsidP="003D6EC7">
      <w:pPr>
        <w:rPr>
          <w:szCs w:val="24"/>
        </w:rPr>
      </w:pPr>
      <w:r w:rsidRPr="005E2A45">
        <w:rPr>
          <w:szCs w:val="24"/>
        </w:rPr>
        <w:lastRenderedPageBreak/>
        <w:t>Disparities in the Diffusion of Direct-Acting Antiviral Therapy for Hepatitis C among Baby Boomers: A Mixed Methods Study</w:t>
      </w:r>
    </w:p>
    <w:p w14:paraId="432E5DB5" w14:textId="77777777" w:rsidR="00AA3B22" w:rsidRPr="005E2A45" w:rsidRDefault="00AA3B22" w:rsidP="003D6EC7">
      <w:pPr>
        <w:rPr>
          <w:szCs w:val="24"/>
        </w:rPr>
      </w:pPr>
      <w:r w:rsidRPr="005E2A45">
        <w:rPr>
          <w:szCs w:val="24"/>
        </w:rPr>
        <w:t>This innovative mixed methods and multi-site study will advance the National Viral Hepatitis Action Plan (NVHAP) by producing closer to real-time monitoring of implementation of NVHAP, tracking diffusion into vulnerable baby boomer populations of a costly, curative treatment and developing and implementing tools to understand how factors such as living in a disadvantaged community, discrimination, stigma, poor access, out-of-pocket costs, and depression impede progress toward NVHAP’s goals of addressing racial/ethnic disparities. The study will produce findings about how race and ethnicity influence HCV care and will identify potential strategies to eradicate HCV among populations facing challenges in maintaining access to care.</w:t>
      </w:r>
    </w:p>
    <w:p w14:paraId="20104736" w14:textId="6299D933" w:rsidR="003D6EC7" w:rsidRDefault="003D6EC7" w:rsidP="003D6EC7">
      <w:pPr>
        <w:rPr>
          <w:szCs w:val="24"/>
        </w:rPr>
      </w:pPr>
      <w:r w:rsidRPr="005E2A45">
        <w:rPr>
          <w:szCs w:val="24"/>
        </w:rPr>
        <w:t xml:space="preserve">Role: </w:t>
      </w:r>
      <w:r w:rsidR="00D10B2A" w:rsidRPr="005E2A45">
        <w:rPr>
          <w:szCs w:val="24"/>
        </w:rPr>
        <w:t>Co-Investigator</w:t>
      </w:r>
      <w:r>
        <w:rPr>
          <w:szCs w:val="24"/>
        </w:rPr>
        <w:t xml:space="preserve"> </w:t>
      </w:r>
    </w:p>
    <w:p w14:paraId="2B889CC3" w14:textId="77777777" w:rsidR="003D6EC7" w:rsidRDefault="003D6EC7" w:rsidP="003D6EC7">
      <w:pPr>
        <w:rPr>
          <w:szCs w:val="24"/>
        </w:rPr>
      </w:pPr>
    </w:p>
    <w:p w14:paraId="11D6D013" w14:textId="77777777" w:rsidR="00541EE1" w:rsidRPr="00655DD2" w:rsidRDefault="00541EE1" w:rsidP="00541EE1">
      <w:pPr>
        <w:rPr>
          <w:szCs w:val="24"/>
        </w:rPr>
      </w:pPr>
      <w:r w:rsidRPr="00731513">
        <w:rPr>
          <w:b/>
          <w:szCs w:val="24"/>
        </w:rPr>
        <w:t>C00119199 (Becker)</w:t>
      </w:r>
      <w:r w:rsidRPr="00731513">
        <w:rPr>
          <w:szCs w:val="24"/>
        </w:rPr>
        <w:tab/>
      </w:r>
      <w:r w:rsidRPr="00731513">
        <w:rPr>
          <w:szCs w:val="24"/>
        </w:rPr>
        <w:tab/>
        <w:t xml:space="preserve"> 08/01/2020-12/31/2021</w:t>
      </w:r>
    </w:p>
    <w:p w14:paraId="78F91B53" w14:textId="77777777" w:rsidR="00541EE1" w:rsidRPr="00655DD2" w:rsidRDefault="00541EE1" w:rsidP="00541EE1">
      <w:pPr>
        <w:rPr>
          <w:szCs w:val="24"/>
        </w:rPr>
      </w:pPr>
      <w:r w:rsidRPr="00731513">
        <w:rPr>
          <w:szCs w:val="24"/>
        </w:rPr>
        <w:t>Centers for Medicare and Medicaid Services/DHHS</w:t>
      </w:r>
      <w:r>
        <w:rPr>
          <w:szCs w:val="24"/>
        </w:rPr>
        <w:t xml:space="preserve"> / </w:t>
      </w:r>
      <w:r w:rsidRPr="00620EFD">
        <w:rPr>
          <w:szCs w:val="24"/>
        </w:rPr>
        <w:t>Alabama Department of Public Health</w:t>
      </w:r>
      <w:r w:rsidRPr="00655DD2">
        <w:rPr>
          <w:szCs w:val="24"/>
        </w:rPr>
        <w:t xml:space="preserve"> </w:t>
      </w:r>
    </w:p>
    <w:p w14:paraId="079A48B9" w14:textId="77777777" w:rsidR="00541EE1" w:rsidRPr="009C5E51" w:rsidRDefault="00541EE1" w:rsidP="00541EE1">
      <w:pPr>
        <w:rPr>
          <w:szCs w:val="24"/>
        </w:rPr>
      </w:pPr>
      <w:r w:rsidRPr="007447D5">
        <w:rPr>
          <w:bCs/>
          <w:szCs w:val="24"/>
        </w:rPr>
        <w:t>Centers for Medicare and Medicaid Services/DHHS</w:t>
      </w:r>
      <w:r>
        <w:rPr>
          <w:bCs/>
          <w:szCs w:val="24"/>
        </w:rPr>
        <w:t xml:space="preserve"> / </w:t>
      </w:r>
      <w:r w:rsidRPr="009C5E51">
        <w:rPr>
          <w:bCs/>
          <w:szCs w:val="24"/>
        </w:rPr>
        <w:t>ALL Kids Proposal for Special Projects</w:t>
      </w:r>
      <w:r w:rsidRPr="009C5E51">
        <w:rPr>
          <w:szCs w:val="24"/>
        </w:rPr>
        <w:t xml:space="preserve"> </w:t>
      </w:r>
    </w:p>
    <w:p w14:paraId="44E4A791" w14:textId="77777777" w:rsidR="00541EE1" w:rsidRPr="009C5E51" w:rsidRDefault="00541EE1" w:rsidP="00541EE1">
      <w:pPr>
        <w:rPr>
          <w:szCs w:val="24"/>
        </w:rPr>
      </w:pPr>
      <w:r w:rsidRPr="00655DD2">
        <w:rPr>
          <w:szCs w:val="24"/>
        </w:rPr>
        <w:t>Component Project</w:t>
      </w:r>
      <w:r w:rsidRPr="009C5E51">
        <w:rPr>
          <w:szCs w:val="24"/>
        </w:rPr>
        <w:t xml:space="preserve">: Covid19 Disruption of Pediatric Health Service </w:t>
      </w:r>
      <w:r w:rsidRPr="009C5E51">
        <w:rPr>
          <w:szCs w:val="24"/>
        </w:rPr>
        <w:tab/>
        <w:t>Utilization: Changes in Health Utilization, Telehealth Use, &amp; Health Disparities</w:t>
      </w:r>
    </w:p>
    <w:p w14:paraId="12FD2EA9" w14:textId="77777777" w:rsidR="00541EE1" w:rsidRPr="00655DD2" w:rsidRDefault="00541EE1" w:rsidP="00541EE1">
      <w:pPr>
        <w:rPr>
          <w:szCs w:val="24"/>
        </w:rPr>
      </w:pPr>
      <w:r>
        <w:rPr>
          <w:szCs w:val="24"/>
        </w:rPr>
        <w:t xml:space="preserve">This project will use claims data over 2017-2020 to explore how the Covid19 pandemic impacted preventive care utilization as well as ED, outpatient and inpatient services among publicly insured pediatric patients, the extent to which telehealth substituted for </w:t>
      </w:r>
      <w:proofErr w:type="spellStart"/>
      <w:r>
        <w:rPr>
          <w:szCs w:val="24"/>
        </w:rPr>
        <w:t>inperson</w:t>
      </w:r>
      <w:proofErr w:type="spellEnd"/>
      <w:r>
        <w:rPr>
          <w:szCs w:val="24"/>
        </w:rPr>
        <w:t xml:space="preserve"> visits, and whether reductions in service use as well as telehealth use differed by race and rurality. </w:t>
      </w:r>
    </w:p>
    <w:p w14:paraId="15F3B9BA" w14:textId="77777777" w:rsidR="00541EE1" w:rsidRPr="007447D5" w:rsidRDefault="00541EE1" w:rsidP="00541EE1">
      <w:pPr>
        <w:rPr>
          <w:szCs w:val="24"/>
        </w:rPr>
      </w:pPr>
      <w:r w:rsidRPr="00655DD2">
        <w:rPr>
          <w:szCs w:val="24"/>
        </w:rPr>
        <w:t>Role: PI of Component Project</w:t>
      </w:r>
    </w:p>
    <w:p w14:paraId="2118A15F" w14:textId="77777777" w:rsidR="00541EE1" w:rsidRDefault="00541EE1" w:rsidP="00541EE1">
      <w:pPr>
        <w:rPr>
          <w:b/>
          <w:szCs w:val="24"/>
        </w:rPr>
      </w:pPr>
    </w:p>
    <w:p w14:paraId="516E805B" w14:textId="01908A5C" w:rsidR="00541EE1" w:rsidRDefault="00541EE1" w:rsidP="00541EE1">
      <w:pPr>
        <w:rPr>
          <w:szCs w:val="24"/>
        </w:rPr>
      </w:pPr>
      <w:r>
        <w:rPr>
          <w:b/>
          <w:szCs w:val="24"/>
        </w:rPr>
        <w:t>No. #</w:t>
      </w:r>
      <w:r w:rsidRPr="00B35D03">
        <w:rPr>
          <w:b/>
          <w:szCs w:val="24"/>
        </w:rPr>
        <w:t xml:space="preserve"> (Becker)</w:t>
      </w:r>
      <w:r>
        <w:rPr>
          <w:szCs w:val="24"/>
        </w:rPr>
        <w:tab/>
      </w:r>
      <w:r>
        <w:rPr>
          <w:szCs w:val="24"/>
        </w:rPr>
        <w:tab/>
        <w:t xml:space="preserve"> </w:t>
      </w:r>
      <w:r w:rsidRPr="00953BF0">
        <w:rPr>
          <w:szCs w:val="24"/>
        </w:rPr>
        <w:t>08/28/2020-08/27/2021</w:t>
      </w:r>
    </w:p>
    <w:p w14:paraId="173F10E8" w14:textId="77777777" w:rsidR="00541EE1" w:rsidRDefault="00541EE1" w:rsidP="00541EE1">
      <w:pPr>
        <w:rPr>
          <w:szCs w:val="24"/>
        </w:rPr>
      </w:pPr>
      <w:proofErr w:type="spellStart"/>
      <w:r>
        <w:rPr>
          <w:szCs w:val="24"/>
        </w:rPr>
        <w:t>PackHealth</w:t>
      </w:r>
      <w:proofErr w:type="spellEnd"/>
    </w:p>
    <w:p w14:paraId="697852B2" w14:textId="77777777" w:rsidR="00541EE1" w:rsidRPr="00B35D03" w:rsidRDefault="00541EE1" w:rsidP="00541EE1">
      <w:pPr>
        <w:rPr>
          <w:szCs w:val="24"/>
        </w:rPr>
      </w:pPr>
      <w:r w:rsidRPr="00B35D03">
        <w:rPr>
          <w:szCs w:val="24"/>
        </w:rPr>
        <w:t>Return on Investment Claims Analysis</w:t>
      </w:r>
    </w:p>
    <w:p w14:paraId="48095C44" w14:textId="77777777" w:rsidR="00541EE1" w:rsidRDefault="00541EE1" w:rsidP="00541EE1">
      <w:pPr>
        <w:rPr>
          <w:szCs w:val="24"/>
        </w:rPr>
      </w:pPr>
      <w:r w:rsidRPr="000E67F9">
        <w:rPr>
          <w:szCs w:val="24"/>
        </w:rPr>
        <w:t>Pack Health is looking to better understand the return on investment (ROI) for those that engage and complete a digital health coaching journey. The ROI will be calculated using BCBS claims data that has been made available for the project. The final product will take show the cost savings, increased use of preventive services, and any other relevant claims information. The findings of the project will be shared with key Pack Health clients and peer review pending study limitations.</w:t>
      </w:r>
    </w:p>
    <w:p w14:paraId="765F7093" w14:textId="659C72F9" w:rsidR="00541EE1" w:rsidRPr="00541EE1" w:rsidRDefault="00541EE1" w:rsidP="00FC55BB">
      <w:pPr>
        <w:rPr>
          <w:szCs w:val="24"/>
        </w:rPr>
      </w:pPr>
      <w:r w:rsidRPr="00495342">
        <w:rPr>
          <w:szCs w:val="24"/>
        </w:rPr>
        <w:t>Role: Co-</w:t>
      </w:r>
      <w:r>
        <w:rPr>
          <w:szCs w:val="24"/>
        </w:rPr>
        <w:t>Investigator</w:t>
      </w:r>
    </w:p>
    <w:p w14:paraId="6AA771C9" w14:textId="77777777" w:rsidR="00FC55BB" w:rsidRDefault="00FC55BB" w:rsidP="006A5376">
      <w:pPr>
        <w:pStyle w:val="ArialNormal"/>
        <w:rPr>
          <w:rFonts w:ascii="Times New Roman" w:hAnsi="Times New Roman" w:cs="Times New Roman"/>
        </w:rPr>
      </w:pPr>
    </w:p>
    <w:p w14:paraId="00914A6D" w14:textId="76CC433C" w:rsidR="008B5491" w:rsidRPr="00146380" w:rsidRDefault="009D2F94" w:rsidP="006A5376">
      <w:pPr>
        <w:pStyle w:val="ArialNormal"/>
        <w:rPr>
          <w:rFonts w:ascii="Times New Roman" w:hAnsi="Times New Roman" w:cs="Times New Roman"/>
        </w:rPr>
      </w:pPr>
      <w:r w:rsidRPr="00B35D03">
        <w:rPr>
          <w:rFonts w:ascii="Times New Roman" w:hAnsi="Times New Roman" w:cs="Times New Roman"/>
          <w:b/>
        </w:rPr>
        <w:t>No #</w:t>
      </w:r>
      <w:r w:rsidR="0008585C" w:rsidRPr="00B35D03">
        <w:rPr>
          <w:rFonts w:ascii="Times New Roman" w:hAnsi="Times New Roman" w:cs="Times New Roman"/>
          <w:b/>
        </w:rPr>
        <w:t>, Internal</w:t>
      </w:r>
      <w:r w:rsidR="009C5E51" w:rsidRPr="00B35D03">
        <w:rPr>
          <w:rFonts w:ascii="Times New Roman" w:hAnsi="Times New Roman" w:cs="Times New Roman"/>
          <w:b/>
        </w:rPr>
        <w:t xml:space="preserve"> (</w:t>
      </w:r>
      <w:r w:rsidR="008B5491" w:rsidRPr="00B35D03">
        <w:rPr>
          <w:rFonts w:ascii="Times New Roman" w:hAnsi="Times New Roman" w:cs="Times New Roman"/>
          <w:b/>
        </w:rPr>
        <w:t>Sen)</w:t>
      </w:r>
      <w:r w:rsidR="00B35D03">
        <w:rPr>
          <w:rFonts w:ascii="Times New Roman" w:hAnsi="Times New Roman" w:cs="Times New Roman"/>
        </w:rPr>
        <w:tab/>
      </w:r>
      <w:r w:rsidR="00B35D03">
        <w:rPr>
          <w:rFonts w:ascii="Times New Roman" w:hAnsi="Times New Roman" w:cs="Times New Roman"/>
        </w:rPr>
        <w:tab/>
      </w:r>
      <w:r w:rsidR="00B35D03">
        <w:rPr>
          <w:rFonts w:ascii="Times New Roman" w:hAnsi="Times New Roman" w:cs="Times New Roman"/>
        </w:rPr>
        <w:tab/>
      </w:r>
      <w:r w:rsidR="00B35D03">
        <w:rPr>
          <w:rFonts w:ascii="Times New Roman" w:hAnsi="Times New Roman" w:cs="Times New Roman"/>
        </w:rPr>
        <w:tab/>
      </w:r>
      <w:r w:rsidR="00B35D03">
        <w:rPr>
          <w:rFonts w:ascii="Times New Roman" w:hAnsi="Times New Roman" w:cs="Times New Roman"/>
        </w:rPr>
        <w:tab/>
      </w:r>
      <w:r w:rsidR="00B35D03">
        <w:rPr>
          <w:rFonts w:ascii="Times New Roman" w:hAnsi="Times New Roman" w:cs="Times New Roman"/>
        </w:rPr>
        <w:tab/>
      </w:r>
      <w:r w:rsidR="008B5491" w:rsidRPr="00146380">
        <w:rPr>
          <w:rFonts w:ascii="Times New Roman" w:hAnsi="Times New Roman" w:cs="Times New Roman"/>
        </w:rPr>
        <w:t xml:space="preserve"> </w:t>
      </w:r>
      <w:r w:rsidR="008B5491" w:rsidRPr="005E2A45">
        <w:rPr>
          <w:rFonts w:ascii="Times New Roman" w:hAnsi="Times New Roman" w:cs="Times New Roman"/>
        </w:rPr>
        <w:t>May</w:t>
      </w:r>
      <w:r w:rsidR="00D037C3" w:rsidRPr="005E2A45">
        <w:rPr>
          <w:rFonts w:ascii="Times New Roman" w:hAnsi="Times New Roman" w:cs="Times New Roman"/>
        </w:rPr>
        <w:t xml:space="preserve"> </w:t>
      </w:r>
      <w:r w:rsidR="008B5491" w:rsidRPr="005E2A45">
        <w:rPr>
          <w:rFonts w:ascii="Times New Roman" w:hAnsi="Times New Roman" w:cs="Times New Roman"/>
        </w:rPr>
        <w:t>2020-</w:t>
      </w:r>
      <w:r w:rsidR="00146380" w:rsidRPr="005E2A45">
        <w:rPr>
          <w:rFonts w:ascii="Times New Roman" w:hAnsi="Times New Roman" w:cs="Times New Roman"/>
        </w:rPr>
        <w:t xml:space="preserve"> Dec</w:t>
      </w:r>
      <w:r w:rsidR="00D037C3" w:rsidRPr="005E2A45">
        <w:rPr>
          <w:rFonts w:ascii="Times New Roman" w:hAnsi="Times New Roman" w:cs="Times New Roman"/>
        </w:rPr>
        <w:t xml:space="preserve"> </w:t>
      </w:r>
      <w:r w:rsidRPr="005E2A45">
        <w:rPr>
          <w:rFonts w:ascii="Times New Roman" w:hAnsi="Times New Roman" w:cs="Times New Roman"/>
        </w:rPr>
        <w:t>2021</w:t>
      </w:r>
    </w:p>
    <w:p w14:paraId="60E0DF4F" w14:textId="77777777" w:rsidR="00021F6C" w:rsidRPr="00146380" w:rsidRDefault="00021F6C" w:rsidP="006A5376">
      <w:pPr>
        <w:pStyle w:val="ArialNormal"/>
        <w:rPr>
          <w:rFonts w:ascii="Times New Roman" w:hAnsi="Times New Roman" w:cs="Times New Roman"/>
        </w:rPr>
      </w:pPr>
      <w:r w:rsidRPr="00146380">
        <w:rPr>
          <w:rFonts w:ascii="Times New Roman" w:hAnsi="Times New Roman" w:cs="Times New Roman"/>
        </w:rPr>
        <w:t>School of Public Health</w:t>
      </w:r>
      <w:r w:rsidR="006A4937" w:rsidRPr="00146380">
        <w:rPr>
          <w:rFonts w:ascii="Times New Roman" w:hAnsi="Times New Roman" w:cs="Times New Roman"/>
        </w:rPr>
        <w:t>, UAB (“</w:t>
      </w:r>
      <w:r w:rsidRPr="00146380">
        <w:rPr>
          <w:rFonts w:ascii="Times New Roman" w:hAnsi="Times New Roman" w:cs="Times New Roman"/>
        </w:rPr>
        <w:t>Back of the Envelope</w:t>
      </w:r>
      <w:r w:rsidR="006A4937" w:rsidRPr="00146380">
        <w:rPr>
          <w:rFonts w:ascii="Times New Roman" w:hAnsi="Times New Roman" w:cs="Times New Roman"/>
        </w:rPr>
        <w:t>”</w:t>
      </w:r>
      <w:r w:rsidRPr="00146380">
        <w:rPr>
          <w:rFonts w:ascii="Times New Roman" w:hAnsi="Times New Roman" w:cs="Times New Roman"/>
        </w:rPr>
        <w:t xml:space="preserve"> Internal Grant</w:t>
      </w:r>
      <w:r w:rsidR="006A4937" w:rsidRPr="00146380">
        <w:rPr>
          <w:rFonts w:ascii="Times New Roman" w:hAnsi="Times New Roman" w:cs="Times New Roman"/>
        </w:rPr>
        <w:t>)</w:t>
      </w:r>
    </w:p>
    <w:p w14:paraId="2DE3BDE2" w14:textId="1FE88321" w:rsidR="006F237B" w:rsidRPr="009C5E51" w:rsidRDefault="006F237B" w:rsidP="006A5376">
      <w:pPr>
        <w:pStyle w:val="ArialNormal"/>
        <w:rPr>
          <w:rFonts w:ascii="Times New Roman" w:hAnsi="Times New Roman" w:cs="Times New Roman"/>
        </w:rPr>
      </w:pPr>
      <w:r w:rsidRPr="009C5E51">
        <w:rPr>
          <w:rFonts w:ascii="Times New Roman" w:hAnsi="Times New Roman" w:cs="Times New Roman"/>
        </w:rPr>
        <w:t>Unintended Consequences of the C</w:t>
      </w:r>
      <w:r w:rsidR="00021F6C" w:rsidRPr="009C5E51">
        <w:rPr>
          <w:rFonts w:ascii="Times New Roman" w:hAnsi="Times New Roman" w:cs="Times New Roman"/>
        </w:rPr>
        <w:t>OVID</w:t>
      </w:r>
      <w:r w:rsidRPr="009C5E51">
        <w:rPr>
          <w:rFonts w:ascii="Times New Roman" w:hAnsi="Times New Roman" w:cs="Times New Roman"/>
        </w:rPr>
        <w:t>-19 Pandemic on the Pediatric Population: Emergency Care &amp; Unmet Health Needs Among ‘Chil</w:t>
      </w:r>
      <w:r w:rsidR="00021F6C" w:rsidRPr="009C5E51">
        <w:rPr>
          <w:rFonts w:ascii="Times New Roman" w:hAnsi="Times New Roman" w:cs="Times New Roman"/>
        </w:rPr>
        <w:t>dren’s of Alabama’ ED Patients</w:t>
      </w:r>
      <w:r w:rsidR="00EE1D49" w:rsidRPr="009C5E51">
        <w:rPr>
          <w:rFonts w:ascii="Times New Roman" w:hAnsi="Times New Roman" w:cs="Times New Roman"/>
          <w:shd w:val="clear" w:color="auto" w:fill="FFFF00"/>
        </w:rPr>
        <w:t xml:space="preserve"> </w:t>
      </w:r>
    </w:p>
    <w:p w14:paraId="14F8406D" w14:textId="77777777" w:rsidR="00021F6C" w:rsidRPr="00146380" w:rsidRDefault="00021F6C" w:rsidP="006A5376">
      <w:pPr>
        <w:pStyle w:val="ArialNormal"/>
        <w:rPr>
          <w:rFonts w:ascii="Times New Roman" w:hAnsi="Times New Roman" w:cs="Times New Roman"/>
        </w:rPr>
      </w:pPr>
      <w:r w:rsidRPr="00146380">
        <w:rPr>
          <w:rFonts w:ascii="Times New Roman" w:hAnsi="Times New Roman" w:cs="Times New Roman"/>
        </w:rPr>
        <w:t>This project will use electronic medical records from Children’s of Alabama Emergency Department and conduct subsequent surveys of parents/guardians to investigate unmet health needs, exacerbation of health disparities and access to telehealth for children during the COVID-19 shutdown.</w:t>
      </w:r>
    </w:p>
    <w:p w14:paraId="12CC475A" w14:textId="77777777" w:rsidR="000460CD" w:rsidRPr="00655DD2" w:rsidRDefault="00021F6C" w:rsidP="006A5376">
      <w:pPr>
        <w:rPr>
          <w:szCs w:val="24"/>
        </w:rPr>
      </w:pPr>
      <w:r w:rsidRPr="00146380">
        <w:rPr>
          <w:szCs w:val="24"/>
        </w:rPr>
        <w:t>Role: PI</w:t>
      </w:r>
    </w:p>
    <w:p w14:paraId="42CC1F0D" w14:textId="78249E73" w:rsidR="007B0161" w:rsidRDefault="007B0161" w:rsidP="007B0161">
      <w:pPr>
        <w:rPr>
          <w:szCs w:val="24"/>
        </w:rPr>
      </w:pPr>
    </w:p>
    <w:p w14:paraId="3B4481B7" w14:textId="57B739A7" w:rsidR="006916E6" w:rsidRPr="00655DD2" w:rsidRDefault="006916E6" w:rsidP="006916E6">
      <w:pPr>
        <w:rPr>
          <w:szCs w:val="24"/>
        </w:rPr>
      </w:pPr>
      <w:r w:rsidRPr="00B35D03">
        <w:rPr>
          <w:b/>
          <w:szCs w:val="24"/>
        </w:rPr>
        <w:t xml:space="preserve">16CF1506016005 </w:t>
      </w:r>
      <w:r w:rsidR="009C5E51" w:rsidRPr="00B35D03">
        <w:rPr>
          <w:b/>
          <w:szCs w:val="24"/>
        </w:rPr>
        <w:t>(</w:t>
      </w:r>
      <w:r w:rsidRPr="00B35D03">
        <w:rPr>
          <w:b/>
          <w:szCs w:val="24"/>
        </w:rPr>
        <w:t>Preskitt)</w:t>
      </w:r>
      <w:r w:rsidR="00B35D03">
        <w:rPr>
          <w:szCs w:val="24"/>
        </w:rPr>
        <w:tab/>
      </w:r>
      <w:r w:rsidR="00B35D03">
        <w:rPr>
          <w:szCs w:val="24"/>
        </w:rPr>
        <w:tab/>
      </w:r>
      <w:r w:rsidRPr="00655DD2">
        <w:rPr>
          <w:szCs w:val="24"/>
        </w:rPr>
        <w:t xml:space="preserve"> </w:t>
      </w:r>
      <w:r w:rsidR="009C5E51">
        <w:rPr>
          <w:szCs w:val="24"/>
        </w:rPr>
        <w:t>10/01/</w:t>
      </w:r>
      <w:r w:rsidRPr="00655DD2">
        <w:rPr>
          <w:szCs w:val="24"/>
        </w:rPr>
        <w:t>201</w:t>
      </w:r>
      <w:r>
        <w:rPr>
          <w:szCs w:val="24"/>
        </w:rPr>
        <w:t>9</w:t>
      </w:r>
      <w:r w:rsidRPr="00655DD2">
        <w:rPr>
          <w:szCs w:val="24"/>
        </w:rPr>
        <w:t>-</w:t>
      </w:r>
      <w:r w:rsidR="009C5E51">
        <w:rPr>
          <w:szCs w:val="24"/>
        </w:rPr>
        <w:t>09/30/</w:t>
      </w:r>
      <w:r w:rsidRPr="00655DD2">
        <w:rPr>
          <w:szCs w:val="24"/>
        </w:rPr>
        <w:t>202</w:t>
      </w:r>
      <w:r>
        <w:rPr>
          <w:szCs w:val="24"/>
        </w:rPr>
        <w:t>0</w:t>
      </w:r>
    </w:p>
    <w:p w14:paraId="4E3125F1" w14:textId="20DB497C" w:rsidR="006916E6" w:rsidRPr="00655DD2" w:rsidRDefault="00FC55BB" w:rsidP="006916E6">
      <w:pPr>
        <w:rPr>
          <w:szCs w:val="24"/>
        </w:rPr>
      </w:pPr>
      <w:r w:rsidRPr="003F39D1">
        <w:rPr>
          <w:szCs w:val="24"/>
        </w:rPr>
        <w:t xml:space="preserve">Alabama </w:t>
      </w:r>
      <w:r w:rsidR="006916E6" w:rsidRPr="003F39D1">
        <w:rPr>
          <w:szCs w:val="24"/>
        </w:rPr>
        <w:t>Department of Early Childhood Education</w:t>
      </w:r>
    </w:p>
    <w:p w14:paraId="4E896DEF" w14:textId="77777777" w:rsidR="006916E6" w:rsidRPr="009C5E51" w:rsidRDefault="006916E6" w:rsidP="006916E6">
      <w:pPr>
        <w:rPr>
          <w:bCs/>
          <w:szCs w:val="24"/>
        </w:rPr>
      </w:pPr>
      <w:r w:rsidRPr="009C5E51">
        <w:rPr>
          <w:bCs/>
          <w:szCs w:val="24"/>
        </w:rPr>
        <w:t>2019-2020 Home Visiting Grant</w:t>
      </w:r>
    </w:p>
    <w:p w14:paraId="094B4C6F" w14:textId="4ABF7E2F" w:rsidR="006916E6" w:rsidRPr="00655DD2" w:rsidRDefault="006916E6" w:rsidP="006916E6">
      <w:pPr>
        <w:rPr>
          <w:szCs w:val="24"/>
        </w:rPr>
      </w:pPr>
      <w:r w:rsidRPr="00655DD2">
        <w:rPr>
          <w:szCs w:val="24"/>
        </w:rPr>
        <w:t>Assisting with the implementation and evaluation for the Home Visiting Program</w:t>
      </w:r>
      <w:r>
        <w:rPr>
          <w:szCs w:val="24"/>
        </w:rPr>
        <w:t xml:space="preserve"> (formerly </w:t>
      </w:r>
      <w:r w:rsidR="00642A2A" w:rsidRPr="00CC0A7A">
        <w:rPr>
          <w:i/>
          <w:szCs w:val="24"/>
        </w:rPr>
        <w:t>University of Alabama Birmingham, MIECHV</w:t>
      </w:r>
      <w:r>
        <w:rPr>
          <w:szCs w:val="24"/>
        </w:rPr>
        <w:t>)</w:t>
      </w:r>
      <w:r w:rsidRPr="00655DD2">
        <w:rPr>
          <w:szCs w:val="24"/>
        </w:rPr>
        <w:t xml:space="preserve">. This includes ongoing technical assistance, </w:t>
      </w:r>
      <w:r w:rsidRPr="00655DD2">
        <w:rPr>
          <w:szCs w:val="24"/>
        </w:rPr>
        <w:lastRenderedPageBreak/>
        <w:t>training, data collection, reporting, evaluation, scholarly dissemination, and continuous quality improvement (CQI) efforts related to home visiting program sites funded through multiple sources to ensure the home visiting system is developed in keeping with state and federal guidelines specific to each funding source, with appropriate input from stakeholders, and with rigorous monitoring, programmatic evaluation, and results dissemination.</w:t>
      </w:r>
    </w:p>
    <w:p w14:paraId="28BFF34D" w14:textId="77777777" w:rsidR="006916E6" w:rsidRPr="00655DD2" w:rsidRDefault="006916E6" w:rsidP="006916E6">
      <w:pPr>
        <w:rPr>
          <w:szCs w:val="24"/>
        </w:rPr>
      </w:pPr>
      <w:r w:rsidRPr="00655DD2">
        <w:rPr>
          <w:szCs w:val="24"/>
        </w:rPr>
        <w:t>Role: Investigator</w:t>
      </w:r>
    </w:p>
    <w:p w14:paraId="3E81570C" w14:textId="77777777" w:rsidR="006916E6" w:rsidRDefault="006916E6" w:rsidP="007B0161">
      <w:pPr>
        <w:rPr>
          <w:szCs w:val="24"/>
        </w:rPr>
      </w:pPr>
    </w:p>
    <w:p w14:paraId="2BD0181B" w14:textId="2C6B623A" w:rsidR="007B0161" w:rsidRPr="00655DD2" w:rsidRDefault="007B0161" w:rsidP="007B0161">
      <w:pPr>
        <w:rPr>
          <w:szCs w:val="24"/>
          <w:highlight w:val="yellow"/>
        </w:rPr>
      </w:pPr>
      <w:r w:rsidRPr="00B35D03">
        <w:rPr>
          <w:b/>
          <w:szCs w:val="24"/>
        </w:rPr>
        <w:t>C50790008</w:t>
      </w:r>
      <w:r w:rsidR="009C5E51" w:rsidRPr="00B35D03">
        <w:rPr>
          <w:b/>
          <w:szCs w:val="24"/>
        </w:rPr>
        <w:t xml:space="preserve"> (</w:t>
      </w:r>
      <w:r w:rsidRPr="00B35D03">
        <w:rPr>
          <w:b/>
          <w:szCs w:val="24"/>
        </w:rPr>
        <w:t>Preskitt)</w:t>
      </w:r>
      <w:r w:rsidR="00B35D03">
        <w:rPr>
          <w:szCs w:val="24"/>
        </w:rPr>
        <w:tab/>
      </w:r>
      <w:r w:rsidR="00B35D03">
        <w:rPr>
          <w:szCs w:val="24"/>
        </w:rPr>
        <w:tab/>
      </w:r>
      <w:r w:rsidRPr="00655DD2">
        <w:rPr>
          <w:szCs w:val="24"/>
        </w:rPr>
        <w:t xml:space="preserve"> </w:t>
      </w:r>
      <w:r w:rsidR="009C5E51">
        <w:rPr>
          <w:szCs w:val="24"/>
        </w:rPr>
        <w:t>10/01/</w:t>
      </w:r>
      <w:r w:rsidR="009C5E51" w:rsidRPr="00655DD2">
        <w:rPr>
          <w:szCs w:val="24"/>
        </w:rPr>
        <w:t>201</w:t>
      </w:r>
      <w:r w:rsidR="009C5E51">
        <w:rPr>
          <w:szCs w:val="24"/>
        </w:rPr>
        <w:t>9</w:t>
      </w:r>
      <w:r w:rsidR="009C5E51" w:rsidRPr="00655DD2">
        <w:rPr>
          <w:szCs w:val="24"/>
        </w:rPr>
        <w:t>-</w:t>
      </w:r>
      <w:r w:rsidR="009C5E51">
        <w:rPr>
          <w:szCs w:val="24"/>
        </w:rPr>
        <w:t>09/30/</w:t>
      </w:r>
      <w:r w:rsidR="009C5E51" w:rsidRPr="00655DD2">
        <w:rPr>
          <w:szCs w:val="24"/>
        </w:rPr>
        <w:t>202</w:t>
      </w:r>
      <w:r w:rsidR="009C5E51">
        <w:rPr>
          <w:szCs w:val="24"/>
        </w:rPr>
        <w:t>0</w:t>
      </w:r>
    </w:p>
    <w:p w14:paraId="69398A3D" w14:textId="77777777" w:rsidR="007B0161" w:rsidRPr="00655DD2" w:rsidRDefault="007B0161" w:rsidP="007B0161">
      <w:pPr>
        <w:rPr>
          <w:szCs w:val="24"/>
        </w:rPr>
      </w:pPr>
      <w:r w:rsidRPr="003F39D1">
        <w:rPr>
          <w:szCs w:val="24"/>
        </w:rPr>
        <w:t>Alabama Department of Children’s Affairs</w:t>
      </w:r>
    </w:p>
    <w:p w14:paraId="5F793C78" w14:textId="77777777" w:rsidR="007B0161" w:rsidRPr="009C5E51" w:rsidRDefault="007B0161" w:rsidP="007B0161">
      <w:pPr>
        <w:rPr>
          <w:szCs w:val="24"/>
        </w:rPr>
      </w:pPr>
      <w:r w:rsidRPr="009C5E51">
        <w:rPr>
          <w:szCs w:val="24"/>
        </w:rPr>
        <w:t>DECE Preschool Development</w:t>
      </w:r>
    </w:p>
    <w:p w14:paraId="4911C087" w14:textId="00D82F0D" w:rsidR="007B0161" w:rsidRPr="00655DD2" w:rsidRDefault="007B0161" w:rsidP="007B0161">
      <w:pPr>
        <w:rPr>
          <w:szCs w:val="24"/>
        </w:rPr>
      </w:pPr>
      <w:r w:rsidRPr="00655DD2">
        <w:rPr>
          <w:szCs w:val="24"/>
        </w:rPr>
        <w:t xml:space="preserve">Assisting with research evaluation activities related to the </w:t>
      </w:r>
      <w:r>
        <w:rPr>
          <w:szCs w:val="24"/>
        </w:rPr>
        <w:t xml:space="preserve">development and continuation of a cohesive birth-age 5 preschool system in </w:t>
      </w:r>
      <w:proofErr w:type="spellStart"/>
      <w:r>
        <w:rPr>
          <w:szCs w:val="24"/>
        </w:rPr>
        <w:t>Alabma</w:t>
      </w:r>
      <w:proofErr w:type="spellEnd"/>
      <w:r>
        <w:rPr>
          <w:szCs w:val="24"/>
        </w:rPr>
        <w:t xml:space="preserve"> in partnership with the </w:t>
      </w:r>
      <w:r w:rsidR="0010476D">
        <w:rPr>
          <w:szCs w:val="24"/>
        </w:rPr>
        <w:t xml:space="preserve">Alabama Department of Children’s Affairs (new name: </w:t>
      </w:r>
      <w:r>
        <w:rPr>
          <w:szCs w:val="24"/>
        </w:rPr>
        <w:t>Alabama Department of Early Childhood Education</w:t>
      </w:r>
      <w:r w:rsidR="0010476D">
        <w:rPr>
          <w:szCs w:val="24"/>
        </w:rPr>
        <w:t>) (formerly</w:t>
      </w:r>
      <w:r w:rsidR="0010476D" w:rsidRPr="0010476D">
        <w:t xml:space="preserve"> </w:t>
      </w:r>
      <w:r w:rsidR="0010476D" w:rsidRPr="00CC0A7A">
        <w:rPr>
          <w:i/>
          <w:szCs w:val="24"/>
        </w:rPr>
        <w:t>DCA Preschool Development</w:t>
      </w:r>
      <w:r w:rsidR="0010476D">
        <w:rPr>
          <w:szCs w:val="24"/>
        </w:rPr>
        <w:t>).</w:t>
      </w:r>
      <w:r>
        <w:rPr>
          <w:szCs w:val="24"/>
        </w:rPr>
        <w:t xml:space="preserve">  </w:t>
      </w:r>
    </w:p>
    <w:p w14:paraId="4913DB53" w14:textId="77777777" w:rsidR="007B0161" w:rsidRPr="00655DD2" w:rsidRDefault="007B0161" w:rsidP="007B0161">
      <w:pPr>
        <w:rPr>
          <w:szCs w:val="24"/>
        </w:rPr>
      </w:pPr>
      <w:r w:rsidRPr="00655DD2">
        <w:rPr>
          <w:szCs w:val="24"/>
        </w:rPr>
        <w:t>Role: Investigator</w:t>
      </w:r>
    </w:p>
    <w:p w14:paraId="11449489" w14:textId="77777777" w:rsidR="007B0161" w:rsidRDefault="007B0161" w:rsidP="00661E82"/>
    <w:p w14:paraId="6606704E" w14:textId="43F7D7AE" w:rsidR="00A0356F" w:rsidRPr="000B3FE0" w:rsidRDefault="000B3FE0" w:rsidP="00661E82">
      <w:pPr>
        <w:rPr>
          <w:szCs w:val="24"/>
        </w:rPr>
      </w:pPr>
      <w:r w:rsidRPr="00B35D03">
        <w:rPr>
          <w:b/>
        </w:rPr>
        <w:t xml:space="preserve">No #, Internal </w:t>
      </w:r>
      <w:r w:rsidR="009C5E51" w:rsidRPr="00B35D03">
        <w:rPr>
          <w:b/>
          <w:szCs w:val="24"/>
        </w:rPr>
        <w:t>(</w:t>
      </w:r>
      <w:r w:rsidR="00A0356F" w:rsidRPr="00B35D03">
        <w:rPr>
          <w:b/>
          <w:szCs w:val="24"/>
        </w:rPr>
        <w:t>Fouad)</w:t>
      </w:r>
      <w:r w:rsidR="00B35D03">
        <w:rPr>
          <w:szCs w:val="24"/>
        </w:rPr>
        <w:tab/>
      </w:r>
      <w:r w:rsidR="00B35D03">
        <w:rPr>
          <w:szCs w:val="24"/>
        </w:rPr>
        <w:tab/>
      </w:r>
      <w:r w:rsidR="00A0356F" w:rsidRPr="000B3FE0">
        <w:rPr>
          <w:szCs w:val="24"/>
        </w:rPr>
        <w:t xml:space="preserve"> </w:t>
      </w:r>
      <w:r w:rsidR="00A0356F" w:rsidRPr="005E2A45">
        <w:rPr>
          <w:szCs w:val="24"/>
        </w:rPr>
        <w:t>Jul 2019-</w:t>
      </w:r>
      <w:r w:rsidRPr="005E2A45">
        <w:rPr>
          <w:szCs w:val="24"/>
        </w:rPr>
        <w:t>Jun 2022</w:t>
      </w:r>
    </w:p>
    <w:p w14:paraId="200F4C4F" w14:textId="77777777" w:rsidR="00A0356F" w:rsidRPr="000B3FE0" w:rsidRDefault="00A0356F" w:rsidP="00661E82">
      <w:pPr>
        <w:rPr>
          <w:szCs w:val="24"/>
        </w:rPr>
      </w:pPr>
      <w:r w:rsidRPr="000B3FE0">
        <w:rPr>
          <w:szCs w:val="24"/>
        </w:rPr>
        <w:t>University of Alabama at Birmingham</w:t>
      </w:r>
      <w:r w:rsidR="00FA33B2" w:rsidRPr="000B3FE0">
        <w:rPr>
          <w:szCs w:val="24"/>
        </w:rPr>
        <w:t xml:space="preserve"> (Grand Challenge Award Winner)</w:t>
      </w:r>
    </w:p>
    <w:p w14:paraId="05EF42BA" w14:textId="152C2A49" w:rsidR="00A0356F" w:rsidRPr="009C5E51" w:rsidRDefault="00A0356F" w:rsidP="00661E82">
      <w:pPr>
        <w:rPr>
          <w:szCs w:val="24"/>
        </w:rPr>
      </w:pPr>
      <w:r w:rsidRPr="009C5E51">
        <w:rPr>
          <w:szCs w:val="24"/>
        </w:rPr>
        <w:t>Health</w:t>
      </w:r>
      <w:r w:rsidR="00FA33B2" w:rsidRPr="009C5E51">
        <w:rPr>
          <w:szCs w:val="24"/>
        </w:rPr>
        <w:t>y</w:t>
      </w:r>
      <w:r w:rsidR="00A267D8" w:rsidRPr="009C5E51">
        <w:rPr>
          <w:szCs w:val="24"/>
        </w:rPr>
        <w:t xml:space="preserve"> Alabama 2030: </w:t>
      </w:r>
      <w:proofErr w:type="spellStart"/>
      <w:r w:rsidR="00A267D8" w:rsidRPr="009C5E51">
        <w:rPr>
          <w:szCs w:val="24"/>
        </w:rPr>
        <w:t>Live</w:t>
      </w:r>
      <w:r w:rsidRPr="009C5E51">
        <w:rPr>
          <w:szCs w:val="24"/>
        </w:rPr>
        <w:t>HealthSmart</w:t>
      </w:r>
      <w:proofErr w:type="spellEnd"/>
    </w:p>
    <w:p w14:paraId="46DF8CBF" w14:textId="77777777" w:rsidR="00A0356F" w:rsidRPr="00655DD2" w:rsidRDefault="00A0356F" w:rsidP="00661E82">
      <w:pPr>
        <w:rPr>
          <w:szCs w:val="24"/>
        </w:rPr>
      </w:pPr>
      <w:r w:rsidRPr="000B3FE0">
        <w:rPr>
          <w:szCs w:val="24"/>
        </w:rPr>
        <w:t>This project proposes a comprehensive, multi-sectoral approach that brings together academic partners, businesses, healthcare and insurance providers, local and state governments, faith-based organizations, and community stakeholders in a coordinated effort to improve Alabama’s health. The project will make targeted policy, system, and environment (PSE) changes that will facilitate physical activity, good nutrition, and prevention/wellness, leading to improved chronic disease outcomes.</w:t>
      </w:r>
    </w:p>
    <w:p w14:paraId="0927578D" w14:textId="77777777" w:rsidR="00661E82" w:rsidRPr="00655DD2" w:rsidRDefault="00661E82" w:rsidP="00661E82">
      <w:pPr>
        <w:rPr>
          <w:szCs w:val="24"/>
        </w:rPr>
      </w:pPr>
      <w:r w:rsidRPr="00655DD2">
        <w:rPr>
          <w:szCs w:val="24"/>
        </w:rPr>
        <w:t>Role: Investigator</w:t>
      </w:r>
    </w:p>
    <w:p w14:paraId="45567FBC" w14:textId="77777777" w:rsidR="00A0356F" w:rsidRPr="00655DD2" w:rsidRDefault="00A0356F" w:rsidP="006A5376">
      <w:pPr>
        <w:rPr>
          <w:szCs w:val="24"/>
          <w:shd w:val="clear" w:color="auto" w:fill="FFFF00"/>
        </w:rPr>
      </w:pPr>
    </w:p>
    <w:p w14:paraId="05538551" w14:textId="24A00314" w:rsidR="00D037C3" w:rsidRPr="00655DD2" w:rsidRDefault="00D037C3" w:rsidP="00D037C3">
      <w:pPr>
        <w:rPr>
          <w:szCs w:val="24"/>
        </w:rPr>
      </w:pPr>
      <w:r w:rsidRPr="00B35D03">
        <w:rPr>
          <w:b/>
        </w:rPr>
        <w:t>P30AI027767</w:t>
      </w:r>
      <w:r w:rsidRPr="00B35D03">
        <w:rPr>
          <w:b/>
          <w:szCs w:val="24"/>
        </w:rPr>
        <w:t xml:space="preserve"> (</w:t>
      </w:r>
      <w:r w:rsidR="009C5E51" w:rsidRPr="00B35D03">
        <w:rPr>
          <w:b/>
          <w:szCs w:val="24"/>
        </w:rPr>
        <w:t>Saag/</w:t>
      </w:r>
      <w:r w:rsidRPr="00B35D03">
        <w:rPr>
          <w:b/>
          <w:szCs w:val="24"/>
        </w:rPr>
        <w:t>Mugavero)</w:t>
      </w:r>
      <w:r w:rsidR="00B35D03">
        <w:rPr>
          <w:szCs w:val="24"/>
        </w:rPr>
        <w:tab/>
      </w:r>
      <w:r w:rsidR="00B35D03">
        <w:rPr>
          <w:szCs w:val="24"/>
        </w:rPr>
        <w:tab/>
      </w:r>
      <w:r>
        <w:rPr>
          <w:szCs w:val="24"/>
        </w:rPr>
        <w:t xml:space="preserve"> </w:t>
      </w:r>
      <w:r w:rsidR="00731513" w:rsidRPr="0009196D">
        <w:rPr>
          <w:szCs w:val="24"/>
        </w:rPr>
        <w:t>06/01/</w:t>
      </w:r>
      <w:r w:rsidRPr="0009196D">
        <w:rPr>
          <w:szCs w:val="24"/>
        </w:rPr>
        <w:t>2019-</w:t>
      </w:r>
      <w:r w:rsidR="0009196D" w:rsidRPr="0009196D">
        <w:rPr>
          <w:szCs w:val="24"/>
        </w:rPr>
        <w:t>05/31/</w:t>
      </w:r>
      <w:r w:rsidRPr="0009196D">
        <w:rPr>
          <w:szCs w:val="24"/>
        </w:rPr>
        <w:t>2024</w:t>
      </w:r>
      <w:r w:rsidRPr="00655DD2">
        <w:rPr>
          <w:szCs w:val="24"/>
        </w:rPr>
        <w:tab/>
      </w:r>
      <w:r w:rsidRPr="00655DD2">
        <w:rPr>
          <w:szCs w:val="24"/>
        </w:rPr>
        <w:tab/>
      </w:r>
    </w:p>
    <w:p w14:paraId="702E159E" w14:textId="77777777" w:rsidR="00D037C3" w:rsidRPr="00655DD2" w:rsidRDefault="00D037C3" w:rsidP="00D037C3">
      <w:pPr>
        <w:rPr>
          <w:szCs w:val="24"/>
        </w:rPr>
      </w:pPr>
      <w:r w:rsidRPr="00655DD2">
        <w:rPr>
          <w:szCs w:val="24"/>
        </w:rPr>
        <w:t>National Institute of Alle</w:t>
      </w:r>
      <w:r>
        <w:rPr>
          <w:szCs w:val="24"/>
        </w:rPr>
        <w:t>rgy and Infectious Diseases/NIH/DHHS</w:t>
      </w:r>
      <w:r>
        <w:rPr>
          <w:szCs w:val="24"/>
        </w:rPr>
        <w:tab/>
      </w:r>
    </w:p>
    <w:p w14:paraId="33003A25" w14:textId="77777777" w:rsidR="00D037C3" w:rsidRPr="009C5E51" w:rsidRDefault="00D037C3" w:rsidP="00D037C3">
      <w:pPr>
        <w:rPr>
          <w:szCs w:val="24"/>
        </w:rPr>
      </w:pPr>
      <w:r w:rsidRPr="009C5E51">
        <w:rPr>
          <w:szCs w:val="24"/>
        </w:rPr>
        <w:t>UAB Center for AIDS Research (CFAR) - A Dynamic COVID-19 Community-Engaged Testing Strategy in Alabama (COVID COMET AL)</w:t>
      </w:r>
    </w:p>
    <w:p w14:paraId="2AC37F13" w14:textId="77777777" w:rsidR="00D037C3" w:rsidRPr="008B034B" w:rsidRDefault="00D037C3" w:rsidP="00D037C3">
      <w:pPr>
        <w:pStyle w:val="CommentText"/>
        <w:tabs>
          <w:tab w:val="left" w:pos="360"/>
        </w:tabs>
        <w:rPr>
          <w:color w:val="201F1E"/>
          <w:sz w:val="24"/>
          <w:szCs w:val="24"/>
        </w:rPr>
      </w:pPr>
      <w:r>
        <w:rPr>
          <w:color w:val="201F1E"/>
          <w:sz w:val="24"/>
          <w:szCs w:val="24"/>
        </w:rPr>
        <w:t>This</w:t>
      </w:r>
      <w:r w:rsidRPr="008B034B">
        <w:rPr>
          <w:color w:val="201F1E"/>
          <w:sz w:val="24"/>
          <w:szCs w:val="24"/>
        </w:rPr>
        <w:t xml:space="preserve"> </w:t>
      </w:r>
      <w:r w:rsidRPr="008B034B">
        <w:rPr>
          <w:sz w:val="24"/>
          <w:szCs w:val="24"/>
        </w:rPr>
        <w:t>project</w:t>
      </w:r>
      <w:r w:rsidRPr="008B034B">
        <w:rPr>
          <w:color w:val="201F1E"/>
          <w:sz w:val="24"/>
          <w:szCs w:val="24"/>
        </w:rPr>
        <w:t xml:space="preserve"> will evaluate the success of a new, community-engaged, rapid scale-up testing strategy in reducing the disproportionate burden of COVID-19 in underserved rural counties.</w:t>
      </w:r>
    </w:p>
    <w:p w14:paraId="28EEC961" w14:textId="77777777" w:rsidR="00D037C3" w:rsidRPr="00655DD2" w:rsidRDefault="00D037C3" w:rsidP="00D037C3">
      <w:pPr>
        <w:rPr>
          <w:szCs w:val="24"/>
        </w:rPr>
      </w:pPr>
      <w:r w:rsidRPr="00655DD2">
        <w:rPr>
          <w:szCs w:val="24"/>
        </w:rPr>
        <w:t>Role: Investigator</w:t>
      </w:r>
    </w:p>
    <w:p w14:paraId="48AC1701" w14:textId="77777777" w:rsidR="00D037C3" w:rsidRDefault="00D037C3" w:rsidP="006A5376"/>
    <w:p w14:paraId="5F457491" w14:textId="29612438" w:rsidR="00D037C3" w:rsidRPr="00655DD2" w:rsidRDefault="009C5E51" w:rsidP="00D037C3">
      <w:pPr>
        <w:rPr>
          <w:szCs w:val="24"/>
        </w:rPr>
      </w:pPr>
      <w:r w:rsidRPr="00731513">
        <w:rPr>
          <w:b/>
          <w:szCs w:val="24"/>
        </w:rPr>
        <w:t>C90116151 (</w:t>
      </w:r>
      <w:r w:rsidR="00D037C3" w:rsidRPr="00731513">
        <w:rPr>
          <w:b/>
          <w:szCs w:val="24"/>
        </w:rPr>
        <w:t>Becker)</w:t>
      </w:r>
      <w:r w:rsidR="00B35D03" w:rsidRPr="00731513">
        <w:rPr>
          <w:szCs w:val="24"/>
        </w:rPr>
        <w:tab/>
      </w:r>
      <w:r w:rsidR="00B35D03" w:rsidRPr="00731513">
        <w:rPr>
          <w:szCs w:val="24"/>
        </w:rPr>
        <w:tab/>
      </w:r>
      <w:r w:rsidR="00D037C3" w:rsidRPr="00731513">
        <w:rPr>
          <w:szCs w:val="24"/>
        </w:rPr>
        <w:t xml:space="preserve"> </w:t>
      </w:r>
      <w:r w:rsidR="00953BF0" w:rsidRPr="00731513">
        <w:rPr>
          <w:szCs w:val="24"/>
        </w:rPr>
        <w:t>04/01/</w:t>
      </w:r>
      <w:r w:rsidR="00D037C3" w:rsidRPr="00731513">
        <w:rPr>
          <w:szCs w:val="24"/>
        </w:rPr>
        <w:t>2019-</w:t>
      </w:r>
      <w:r w:rsidR="00953BF0" w:rsidRPr="00731513">
        <w:rPr>
          <w:szCs w:val="24"/>
        </w:rPr>
        <w:t>03/31/</w:t>
      </w:r>
      <w:r w:rsidR="00D037C3" w:rsidRPr="00731513">
        <w:rPr>
          <w:szCs w:val="24"/>
        </w:rPr>
        <w:t>2020</w:t>
      </w:r>
    </w:p>
    <w:p w14:paraId="0695CD6C" w14:textId="683E52E3" w:rsidR="00D037C3" w:rsidRPr="00655DD2" w:rsidRDefault="00731513" w:rsidP="00D037C3">
      <w:pPr>
        <w:rPr>
          <w:szCs w:val="24"/>
        </w:rPr>
      </w:pPr>
      <w:r w:rsidRPr="00731513">
        <w:rPr>
          <w:szCs w:val="24"/>
        </w:rPr>
        <w:t>Centers for Medicare and Medicaid Services/DHHS</w:t>
      </w:r>
      <w:r>
        <w:rPr>
          <w:szCs w:val="24"/>
        </w:rPr>
        <w:t xml:space="preserve"> / </w:t>
      </w:r>
      <w:r w:rsidR="00D037C3" w:rsidRPr="00620EFD">
        <w:rPr>
          <w:szCs w:val="24"/>
        </w:rPr>
        <w:t>Alabama Department of Public Health</w:t>
      </w:r>
      <w:r w:rsidR="00D037C3" w:rsidRPr="00655DD2">
        <w:rPr>
          <w:szCs w:val="24"/>
        </w:rPr>
        <w:t xml:space="preserve"> </w:t>
      </w:r>
    </w:p>
    <w:p w14:paraId="3BF66D8B" w14:textId="77777777" w:rsidR="00D037C3" w:rsidRPr="009C5E51" w:rsidRDefault="00D037C3" w:rsidP="00D037C3">
      <w:pPr>
        <w:rPr>
          <w:szCs w:val="24"/>
        </w:rPr>
      </w:pPr>
      <w:r w:rsidRPr="009C5E51">
        <w:rPr>
          <w:szCs w:val="24"/>
        </w:rPr>
        <w:t xml:space="preserve">All Kids Proposal for Special Projects </w:t>
      </w:r>
    </w:p>
    <w:p w14:paraId="77D54802" w14:textId="77777777" w:rsidR="00D037C3" w:rsidRPr="009C5E51" w:rsidRDefault="00D037C3" w:rsidP="00D037C3">
      <w:pPr>
        <w:rPr>
          <w:szCs w:val="24"/>
        </w:rPr>
      </w:pPr>
      <w:r w:rsidRPr="00655DD2">
        <w:rPr>
          <w:szCs w:val="24"/>
        </w:rPr>
        <w:t xml:space="preserve">Component Project: </w:t>
      </w:r>
      <w:r w:rsidRPr="009C5E51">
        <w:rPr>
          <w:szCs w:val="24"/>
        </w:rPr>
        <w:t>What Can We Say about Role of Social Determinants of Health &amp; Health Outcomes of ALL Kids Enrollees? An Exploratory Study.</w:t>
      </w:r>
    </w:p>
    <w:p w14:paraId="4C385EC0" w14:textId="77777777" w:rsidR="00D037C3" w:rsidRPr="00655DD2" w:rsidRDefault="00D037C3" w:rsidP="00D037C3">
      <w:pPr>
        <w:rPr>
          <w:szCs w:val="24"/>
        </w:rPr>
      </w:pPr>
      <w:r w:rsidRPr="00655DD2">
        <w:rPr>
          <w:szCs w:val="24"/>
        </w:rPr>
        <w:t xml:space="preserve">This project involved building a database that mapped all </w:t>
      </w:r>
      <w:proofErr w:type="spellStart"/>
      <w:r w:rsidRPr="00655DD2">
        <w:rPr>
          <w:szCs w:val="24"/>
        </w:rPr>
        <w:t>ALL</w:t>
      </w:r>
      <w:proofErr w:type="spellEnd"/>
      <w:r w:rsidRPr="00655DD2">
        <w:rPr>
          <w:szCs w:val="24"/>
        </w:rPr>
        <w:t xml:space="preserve"> Kids enrollees and their claims to census tracts, to investigate and analyze how census tract level social determinants of health may be linked to specific health outcomes, as well as to identify geographical ‘hot spots’ for specific adverse health outcomes, to help develop targeted interventions.</w:t>
      </w:r>
    </w:p>
    <w:p w14:paraId="2997C67D" w14:textId="77777777" w:rsidR="00D037C3" w:rsidRPr="00655DD2" w:rsidRDefault="00D037C3" w:rsidP="00D037C3">
      <w:pPr>
        <w:rPr>
          <w:szCs w:val="24"/>
        </w:rPr>
      </w:pPr>
      <w:r w:rsidRPr="00655DD2">
        <w:rPr>
          <w:szCs w:val="24"/>
        </w:rPr>
        <w:t>Role: PI of Component Project</w:t>
      </w:r>
    </w:p>
    <w:p w14:paraId="54B7CED2" w14:textId="77777777" w:rsidR="00D037C3" w:rsidRDefault="00D037C3" w:rsidP="006A5376"/>
    <w:p w14:paraId="226F1C07" w14:textId="4290B279" w:rsidR="009321CF" w:rsidRPr="00655DD2" w:rsidRDefault="003D3E34" w:rsidP="006A5376">
      <w:pPr>
        <w:rPr>
          <w:szCs w:val="24"/>
        </w:rPr>
      </w:pPr>
      <w:r w:rsidRPr="00B35D03">
        <w:rPr>
          <w:b/>
        </w:rPr>
        <w:t>No #</w:t>
      </w:r>
      <w:r w:rsidR="009C5E51" w:rsidRPr="00B35D03">
        <w:rPr>
          <w:b/>
          <w:szCs w:val="24"/>
        </w:rPr>
        <w:t xml:space="preserve"> (</w:t>
      </w:r>
      <w:r w:rsidR="009321CF" w:rsidRPr="00B35D03">
        <w:rPr>
          <w:b/>
          <w:szCs w:val="24"/>
        </w:rPr>
        <w:t>Budhwani)</w:t>
      </w:r>
      <w:r w:rsidR="00B35D03">
        <w:rPr>
          <w:szCs w:val="24"/>
        </w:rPr>
        <w:tab/>
      </w:r>
      <w:r w:rsidR="00B35D03">
        <w:rPr>
          <w:szCs w:val="24"/>
        </w:rPr>
        <w:tab/>
      </w:r>
      <w:r w:rsidR="009321CF" w:rsidRPr="00655DD2">
        <w:rPr>
          <w:szCs w:val="24"/>
        </w:rPr>
        <w:t xml:space="preserve"> </w:t>
      </w:r>
      <w:r w:rsidR="004116F8" w:rsidRPr="004116F8">
        <w:rPr>
          <w:szCs w:val="24"/>
        </w:rPr>
        <w:t>03/01/</w:t>
      </w:r>
      <w:r w:rsidR="009321CF" w:rsidRPr="004116F8">
        <w:rPr>
          <w:szCs w:val="24"/>
        </w:rPr>
        <w:t>2019-</w:t>
      </w:r>
      <w:r w:rsidR="004116F8" w:rsidRPr="004116F8">
        <w:rPr>
          <w:szCs w:val="24"/>
        </w:rPr>
        <w:t>12/31/</w:t>
      </w:r>
      <w:r w:rsidR="009321CF" w:rsidRPr="004116F8">
        <w:rPr>
          <w:szCs w:val="24"/>
        </w:rPr>
        <w:t>20</w:t>
      </w:r>
      <w:r w:rsidR="00291182" w:rsidRPr="004116F8">
        <w:rPr>
          <w:szCs w:val="24"/>
        </w:rPr>
        <w:t>19</w:t>
      </w:r>
    </w:p>
    <w:p w14:paraId="1B92EC05" w14:textId="0614736B" w:rsidR="009321CF" w:rsidRPr="00655DD2" w:rsidRDefault="009321CF" w:rsidP="006A5376">
      <w:pPr>
        <w:rPr>
          <w:szCs w:val="24"/>
        </w:rPr>
      </w:pPr>
      <w:r w:rsidRPr="00655DD2">
        <w:rPr>
          <w:szCs w:val="24"/>
        </w:rPr>
        <w:t xml:space="preserve">Women’s </w:t>
      </w:r>
      <w:r w:rsidR="004116F8">
        <w:rPr>
          <w:szCs w:val="24"/>
        </w:rPr>
        <w:t>Foundation of Alabama</w:t>
      </w:r>
      <w:r w:rsidRPr="00655DD2">
        <w:rPr>
          <w:szCs w:val="24"/>
        </w:rPr>
        <w:t xml:space="preserve"> </w:t>
      </w:r>
    </w:p>
    <w:p w14:paraId="6E754D7C" w14:textId="77777777" w:rsidR="009321CF" w:rsidRPr="009C5E51" w:rsidRDefault="009321CF" w:rsidP="006A5376">
      <w:pPr>
        <w:rPr>
          <w:szCs w:val="24"/>
        </w:rPr>
      </w:pPr>
      <w:r w:rsidRPr="009C5E51">
        <w:rPr>
          <w:szCs w:val="24"/>
        </w:rPr>
        <w:lastRenderedPageBreak/>
        <w:t>Research and Policy to improve the Well-Being of Vulnerable Women and Children in Alabama</w:t>
      </w:r>
    </w:p>
    <w:p w14:paraId="252A8DCD" w14:textId="48043BB6" w:rsidR="009321CF" w:rsidRPr="00655DD2" w:rsidRDefault="00EC3149" w:rsidP="006A5376">
      <w:pPr>
        <w:rPr>
          <w:szCs w:val="24"/>
        </w:rPr>
      </w:pPr>
      <w:r>
        <w:rPr>
          <w:rFonts w:ascii="Cambria" w:hAnsi="Cambria" w:cs="Cambria"/>
          <w:sz w:val="22"/>
          <w:szCs w:val="22"/>
        </w:rPr>
        <w:t xml:space="preserve">This project aimed to collate, curate </w:t>
      </w:r>
      <w:r w:rsidR="00905216">
        <w:rPr>
          <w:rFonts w:ascii="Cambria" w:hAnsi="Cambria" w:cs="Cambria"/>
          <w:sz w:val="22"/>
          <w:szCs w:val="22"/>
        </w:rPr>
        <w:t>and present data-</w:t>
      </w:r>
      <w:proofErr w:type="spellStart"/>
      <w:r w:rsidR="00905216">
        <w:rPr>
          <w:rFonts w:ascii="Cambria" w:hAnsi="Cambria" w:cs="Cambria"/>
          <w:sz w:val="22"/>
          <w:szCs w:val="22"/>
        </w:rPr>
        <w:t>bsed</w:t>
      </w:r>
      <w:proofErr w:type="spellEnd"/>
      <w:r w:rsidR="00905216">
        <w:rPr>
          <w:rFonts w:ascii="Cambria" w:hAnsi="Cambria" w:cs="Cambria"/>
          <w:sz w:val="22"/>
          <w:szCs w:val="22"/>
        </w:rPr>
        <w:t xml:space="preserve"> information to advocate for legislative </w:t>
      </w:r>
      <w:r>
        <w:rPr>
          <w:rFonts w:ascii="Cambria" w:hAnsi="Cambria" w:cs="Cambria"/>
          <w:sz w:val="22"/>
          <w:szCs w:val="22"/>
        </w:rPr>
        <w:t>polic</w:t>
      </w:r>
      <w:r w:rsidR="00905216">
        <w:rPr>
          <w:rFonts w:ascii="Cambria" w:hAnsi="Cambria" w:cs="Cambria"/>
          <w:sz w:val="22"/>
          <w:szCs w:val="22"/>
        </w:rPr>
        <w:t xml:space="preserve">ies </w:t>
      </w:r>
      <w:r>
        <w:rPr>
          <w:rFonts w:ascii="Cambria" w:hAnsi="Cambria" w:cs="Cambria"/>
          <w:sz w:val="22"/>
          <w:szCs w:val="22"/>
        </w:rPr>
        <w:t>to improve the well-being of vulnerable women and children in Alabama</w:t>
      </w:r>
    </w:p>
    <w:p w14:paraId="3B5FE1A7" w14:textId="1BADC66F" w:rsidR="000F4FBF" w:rsidRPr="00D037C3" w:rsidRDefault="009321CF" w:rsidP="00D037C3">
      <w:pPr>
        <w:rPr>
          <w:szCs w:val="24"/>
        </w:rPr>
      </w:pPr>
      <w:r w:rsidRPr="00655DD2">
        <w:rPr>
          <w:szCs w:val="24"/>
        </w:rPr>
        <w:t xml:space="preserve">Role: </w:t>
      </w:r>
      <w:r w:rsidR="000424F9" w:rsidRPr="00655DD2">
        <w:rPr>
          <w:szCs w:val="24"/>
        </w:rPr>
        <w:t>Investigator</w:t>
      </w:r>
    </w:p>
    <w:p w14:paraId="6651E4DF" w14:textId="77777777" w:rsidR="00A5501C" w:rsidRPr="00655DD2" w:rsidRDefault="00A5501C" w:rsidP="00A5501C">
      <w:pPr>
        <w:rPr>
          <w:szCs w:val="24"/>
          <w:highlight w:val="yellow"/>
        </w:rPr>
      </w:pPr>
    </w:p>
    <w:p w14:paraId="77685194" w14:textId="6E46AC33" w:rsidR="00D037C3" w:rsidRPr="00655DD2" w:rsidRDefault="00B57595" w:rsidP="00D037C3">
      <w:pPr>
        <w:rPr>
          <w:szCs w:val="24"/>
        </w:rPr>
      </w:pPr>
      <w:r w:rsidRPr="00B35D03">
        <w:rPr>
          <w:b/>
          <w:szCs w:val="24"/>
        </w:rPr>
        <w:t xml:space="preserve">16CF1506016005 </w:t>
      </w:r>
      <w:r w:rsidR="00D037C3" w:rsidRPr="00B35D03">
        <w:rPr>
          <w:b/>
          <w:szCs w:val="24"/>
        </w:rPr>
        <w:t>(Preskitt)</w:t>
      </w:r>
      <w:r w:rsidR="00B35D03">
        <w:rPr>
          <w:szCs w:val="24"/>
        </w:rPr>
        <w:tab/>
      </w:r>
      <w:r w:rsidR="00B35D03">
        <w:rPr>
          <w:szCs w:val="24"/>
        </w:rPr>
        <w:tab/>
      </w:r>
      <w:r w:rsidR="00D037C3" w:rsidRPr="00655DD2">
        <w:rPr>
          <w:szCs w:val="24"/>
        </w:rPr>
        <w:t xml:space="preserve"> </w:t>
      </w:r>
      <w:r w:rsidR="009C5E51">
        <w:rPr>
          <w:szCs w:val="24"/>
        </w:rPr>
        <w:t>10/01/</w:t>
      </w:r>
      <w:r w:rsidR="00D037C3" w:rsidRPr="00655DD2">
        <w:rPr>
          <w:szCs w:val="24"/>
        </w:rPr>
        <w:t>2018-</w:t>
      </w:r>
      <w:r w:rsidR="009C5E51">
        <w:rPr>
          <w:szCs w:val="24"/>
        </w:rPr>
        <w:t>09/30/</w:t>
      </w:r>
      <w:r w:rsidR="00D037C3" w:rsidRPr="00655DD2">
        <w:rPr>
          <w:szCs w:val="24"/>
        </w:rPr>
        <w:t>20</w:t>
      </w:r>
      <w:r w:rsidR="00D037C3">
        <w:rPr>
          <w:szCs w:val="24"/>
        </w:rPr>
        <w:t>19</w:t>
      </w:r>
    </w:p>
    <w:p w14:paraId="780E9485" w14:textId="77777777" w:rsidR="00D037C3" w:rsidRPr="00655DD2" w:rsidRDefault="00D037C3" w:rsidP="00D037C3">
      <w:pPr>
        <w:rPr>
          <w:szCs w:val="24"/>
        </w:rPr>
      </w:pPr>
      <w:r w:rsidRPr="003F39D1">
        <w:rPr>
          <w:szCs w:val="24"/>
        </w:rPr>
        <w:t>Department of Early Childhood Education</w:t>
      </w:r>
    </w:p>
    <w:p w14:paraId="6264B8F6" w14:textId="53425C1F" w:rsidR="00D037C3" w:rsidRPr="009C5E51" w:rsidRDefault="00D037C3" w:rsidP="00D037C3">
      <w:pPr>
        <w:rPr>
          <w:szCs w:val="24"/>
        </w:rPr>
      </w:pPr>
      <w:r w:rsidRPr="009C5E51">
        <w:rPr>
          <w:szCs w:val="24"/>
        </w:rPr>
        <w:t>University of Alabama Birmingham, MIECHV</w:t>
      </w:r>
    </w:p>
    <w:p w14:paraId="4D189EF1" w14:textId="100B3EF1" w:rsidR="00D037C3" w:rsidRPr="00655DD2" w:rsidRDefault="00D037C3" w:rsidP="00D037C3">
      <w:pPr>
        <w:rPr>
          <w:szCs w:val="24"/>
        </w:rPr>
      </w:pPr>
      <w:r w:rsidRPr="00655DD2">
        <w:rPr>
          <w:szCs w:val="24"/>
        </w:rPr>
        <w:t xml:space="preserve">Assisting with the implementation and evaluation for the </w:t>
      </w:r>
      <w:r>
        <w:rPr>
          <w:szCs w:val="24"/>
        </w:rPr>
        <w:t>Maternal, Infant, and Early Childhood Home Visiting P</w:t>
      </w:r>
      <w:r w:rsidRPr="00655DD2">
        <w:rPr>
          <w:szCs w:val="24"/>
        </w:rPr>
        <w:t>rogram</w:t>
      </w:r>
      <w:r w:rsidR="0010476D">
        <w:rPr>
          <w:szCs w:val="24"/>
        </w:rPr>
        <w:t xml:space="preserve"> in partnership with the Alabama Department of Early Childhood Education</w:t>
      </w:r>
      <w:r w:rsidR="00CC0A7A">
        <w:rPr>
          <w:szCs w:val="24"/>
        </w:rPr>
        <w:t xml:space="preserve"> (previous name: Alabama Department of Children’s Affairs) </w:t>
      </w:r>
      <w:r w:rsidR="0010476D">
        <w:rPr>
          <w:szCs w:val="24"/>
        </w:rPr>
        <w:t>(formerly</w:t>
      </w:r>
      <w:r w:rsidR="0010476D" w:rsidRPr="0010476D">
        <w:t xml:space="preserve"> </w:t>
      </w:r>
      <w:r w:rsidR="0010476D" w:rsidRPr="00CC0A7A">
        <w:rPr>
          <w:i/>
          <w:szCs w:val="24"/>
        </w:rPr>
        <w:t xml:space="preserve">DCA </w:t>
      </w:r>
      <w:r w:rsidR="00372462" w:rsidRPr="00CC0A7A">
        <w:rPr>
          <w:i/>
          <w:szCs w:val="24"/>
        </w:rPr>
        <w:t>Home Visiting</w:t>
      </w:r>
      <w:r w:rsidR="0010476D">
        <w:rPr>
          <w:szCs w:val="24"/>
        </w:rPr>
        <w:t>).</w:t>
      </w:r>
      <w:r w:rsidR="00372462">
        <w:rPr>
          <w:szCs w:val="24"/>
        </w:rPr>
        <w:t xml:space="preserve"> </w:t>
      </w:r>
      <w:r w:rsidRPr="00655DD2">
        <w:rPr>
          <w:szCs w:val="24"/>
        </w:rPr>
        <w:t>This includes ongoing technical assistance, training, data collection, reporting, evaluation, scholarly dissemination, and continuous quality improvement (CQI) efforts related to home visiting program sites funded through multiple sources to ensure the home visiting system is developed in keeping with state and federal guidelines specific to each funding source, with appropriate input from stakeholders, and with rigorous monitoring, programmatic evaluation, and results dissemination.</w:t>
      </w:r>
    </w:p>
    <w:p w14:paraId="44965AC4" w14:textId="77777777" w:rsidR="00D037C3" w:rsidRPr="00655DD2" w:rsidRDefault="00D037C3" w:rsidP="00D037C3">
      <w:pPr>
        <w:rPr>
          <w:szCs w:val="24"/>
        </w:rPr>
      </w:pPr>
      <w:r w:rsidRPr="00655DD2">
        <w:rPr>
          <w:szCs w:val="24"/>
        </w:rPr>
        <w:t>Role: Investigator</w:t>
      </w:r>
    </w:p>
    <w:p w14:paraId="093C2C63" w14:textId="77777777" w:rsidR="00D037C3" w:rsidRDefault="00D037C3" w:rsidP="007B0161">
      <w:pPr>
        <w:rPr>
          <w:szCs w:val="24"/>
        </w:rPr>
      </w:pPr>
    </w:p>
    <w:p w14:paraId="3602C04F" w14:textId="25989C55" w:rsidR="007B0161" w:rsidRPr="00655DD2" w:rsidRDefault="007B0161" w:rsidP="007B0161">
      <w:pPr>
        <w:rPr>
          <w:szCs w:val="24"/>
          <w:highlight w:val="yellow"/>
        </w:rPr>
      </w:pPr>
      <w:r w:rsidRPr="00B35D03">
        <w:rPr>
          <w:b/>
          <w:szCs w:val="24"/>
        </w:rPr>
        <w:t>C50790008</w:t>
      </w:r>
      <w:r w:rsidR="00525469" w:rsidRPr="00B35D03">
        <w:rPr>
          <w:b/>
          <w:szCs w:val="24"/>
        </w:rPr>
        <w:t xml:space="preserve"> (</w:t>
      </w:r>
      <w:r w:rsidRPr="00B35D03">
        <w:rPr>
          <w:b/>
          <w:szCs w:val="24"/>
        </w:rPr>
        <w:t>Preskitt)</w:t>
      </w:r>
      <w:r w:rsidR="00B35D03">
        <w:rPr>
          <w:szCs w:val="24"/>
        </w:rPr>
        <w:tab/>
      </w:r>
      <w:r w:rsidR="00B35D03">
        <w:rPr>
          <w:szCs w:val="24"/>
        </w:rPr>
        <w:tab/>
      </w:r>
      <w:r w:rsidRPr="00655DD2">
        <w:rPr>
          <w:szCs w:val="24"/>
        </w:rPr>
        <w:t xml:space="preserve"> </w:t>
      </w:r>
      <w:r w:rsidR="00525469">
        <w:rPr>
          <w:szCs w:val="24"/>
        </w:rPr>
        <w:t>10/01/</w:t>
      </w:r>
      <w:r w:rsidR="00525469" w:rsidRPr="00655DD2">
        <w:rPr>
          <w:szCs w:val="24"/>
        </w:rPr>
        <w:t>2018-</w:t>
      </w:r>
      <w:r w:rsidR="00525469">
        <w:rPr>
          <w:szCs w:val="24"/>
        </w:rPr>
        <w:t>09/30/</w:t>
      </w:r>
      <w:r w:rsidR="00525469" w:rsidRPr="00655DD2">
        <w:rPr>
          <w:szCs w:val="24"/>
        </w:rPr>
        <w:t>20</w:t>
      </w:r>
      <w:r w:rsidR="00525469">
        <w:rPr>
          <w:szCs w:val="24"/>
        </w:rPr>
        <w:t>19</w:t>
      </w:r>
    </w:p>
    <w:p w14:paraId="229854DB" w14:textId="77777777" w:rsidR="007B0161" w:rsidRPr="00655DD2" w:rsidRDefault="007B0161" w:rsidP="007B0161">
      <w:pPr>
        <w:rPr>
          <w:szCs w:val="24"/>
        </w:rPr>
      </w:pPr>
      <w:r w:rsidRPr="003F39D1">
        <w:rPr>
          <w:szCs w:val="24"/>
        </w:rPr>
        <w:t>Alabama Department of Children’s Affairs</w:t>
      </w:r>
    </w:p>
    <w:p w14:paraId="48FC0F8E" w14:textId="77777777" w:rsidR="007B0161" w:rsidRPr="00525469" w:rsidRDefault="007B0161" w:rsidP="007B0161">
      <w:pPr>
        <w:rPr>
          <w:szCs w:val="24"/>
        </w:rPr>
      </w:pPr>
      <w:r w:rsidRPr="00525469">
        <w:rPr>
          <w:szCs w:val="24"/>
        </w:rPr>
        <w:t>DCA Preschool Development</w:t>
      </w:r>
    </w:p>
    <w:p w14:paraId="08ED84B2" w14:textId="2C84C2DE" w:rsidR="007B0161" w:rsidRPr="00655DD2" w:rsidRDefault="007B0161" w:rsidP="007B0161">
      <w:pPr>
        <w:rPr>
          <w:szCs w:val="24"/>
        </w:rPr>
      </w:pPr>
      <w:r w:rsidRPr="00655DD2">
        <w:rPr>
          <w:szCs w:val="24"/>
        </w:rPr>
        <w:t xml:space="preserve">Assisting with research evaluation activities related to the </w:t>
      </w:r>
      <w:r>
        <w:rPr>
          <w:szCs w:val="24"/>
        </w:rPr>
        <w:t xml:space="preserve">development and continuation of a cohesive birth-age 5 preschool system in </w:t>
      </w:r>
      <w:proofErr w:type="spellStart"/>
      <w:r>
        <w:rPr>
          <w:szCs w:val="24"/>
        </w:rPr>
        <w:t>Alabma</w:t>
      </w:r>
      <w:proofErr w:type="spellEnd"/>
      <w:r>
        <w:rPr>
          <w:szCs w:val="24"/>
        </w:rPr>
        <w:t xml:space="preserve"> in partnership with the Alabama Department of Children’s Affairs</w:t>
      </w:r>
      <w:r w:rsidR="0010476D">
        <w:rPr>
          <w:szCs w:val="24"/>
        </w:rPr>
        <w:t xml:space="preserve"> (new name: Alabama Department of Early Childhood Education).  </w:t>
      </w:r>
    </w:p>
    <w:p w14:paraId="1B08466E" w14:textId="77777777" w:rsidR="007B0161" w:rsidRPr="00655DD2" w:rsidRDefault="007B0161" w:rsidP="007B0161">
      <w:pPr>
        <w:rPr>
          <w:szCs w:val="24"/>
        </w:rPr>
      </w:pPr>
      <w:r w:rsidRPr="00655DD2">
        <w:rPr>
          <w:szCs w:val="24"/>
        </w:rPr>
        <w:t>Role: Investigator</w:t>
      </w:r>
    </w:p>
    <w:p w14:paraId="5D4BDFE6" w14:textId="77777777" w:rsidR="007B0161" w:rsidRDefault="007B0161" w:rsidP="00A5501C">
      <w:pPr>
        <w:rPr>
          <w:szCs w:val="24"/>
        </w:rPr>
      </w:pPr>
    </w:p>
    <w:p w14:paraId="6CFA2E4B" w14:textId="4C9D081D" w:rsidR="00A5501C" w:rsidRPr="007E6F7C" w:rsidRDefault="00495342" w:rsidP="00A5501C">
      <w:pPr>
        <w:rPr>
          <w:szCs w:val="24"/>
        </w:rPr>
      </w:pPr>
      <w:r w:rsidRPr="00B35D03">
        <w:rPr>
          <w:b/>
          <w:szCs w:val="24"/>
        </w:rPr>
        <w:t>No #</w:t>
      </w:r>
      <w:r w:rsidR="00525469" w:rsidRPr="00B35D03">
        <w:rPr>
          <w:b/>
          <w:szCs w:val="24"/>
        </w:rPr>
        <w:t xml:space="preserve"> (</w:t>
      </w:r>
      <w:r w:rsidR="00A5501C" w:rsidRPr="00B35D03">
        <w:rPr>
          <w:b/>
          <w:szCs w:val="24"/>
        </w:rPr>
        <w:t>Preskitt)</w:t>
      </w:r>
      <w:r w:rsidR="00B35D03">
        <w:rPr>
          <w:szCs w:val="24"/>
        </w:rPr>
        <w:tab/>
      </w:r>
      <w:r w:rsidR="00B35D03">
        <w:rPr>
          <w:szCs w:val="24"/>
        </w:rPr>
        <w:tab/>
      </w:r>
      <w:r w:rsidR="00A5501C" w:rsidRPr="007E6F7C">
        <w:rPr>
          <w:szCs w:val="24"/>
        </w:rPr>
        <w:t xml:space="preserve"> </w:t>
      </w:r>
      <w:r w:rsidR="003F39D1" w:rsidRPr="003F39D1">
        <w:rPr>
          <w:szCs w:val="24"/>
        </w:rPr>
        <w:t>08/01/</w:t>
      </w:r>
      <w:r w:rsidR="00A5501C" w:rsidRPr="003F39D1">
        <w:rPr>
          <w:szCs w:val="24"/>
        </w:rPr>
        <w:t>2018-</w:t>
      </w:r>
      <w:r w:rsidR="003F39D1" w:rsidRPr="003F39D1">
        <w:rPr>
          <w:szCs w:val="24"/>
        </w:rPr>
        <w:t>09/30/</w:t>
      </w:r>
      <w:r w:rsidR="00981F3D" w:rsidRPr="003F39D1">
        <w:rPr>
          <w:szCs w:val="24"/>
        </w:rPr>
        <w:t>2019</w:t>
      </w:r>
    </w:p>
    <w:p w14:paraId="1421FCF8" w14:textId="77777777" w:rsidR="00ED18C8" w:rsidRDefault="00ED18C8" w:rsidP="00ED18C8">
      <w:pPr>
        <w:rPr>
          <w:szCs w:val="24"/>
        </w:rPr>
      </w:pPr>
      <w:r w:rsidRPr="003F39D1">
        <w:rPr>
          <w:szCs w:val="24"/>
        </w:rPr>
        <w:t>Alabama Department of Education</w:t>
      </w:r>
      <w:r>
        <w:rPr>
          <w:szCs w:val="24"/>
        </w:rPr>
        <w:t xml:space="preserve"> (AKA Alabama State Department of Education)</w:t>
      </w:r>
    </w:p>
    <w:p w14:paraId="1DBB2A03" w14:textId="77777777" w:rsidR="00A5501C" w:rsidRPr="00525469" w:rsidRDefault="00A5501C" w:rsidP="00A5501C">
      <w:pPr>
        <w:rPr>
          <w:szCs w:val="24"/>
        </w:rPr>
      </w:pPr>
      <w:r w:rsidRPr="00525469">
        <w:rPr>
          <w:szCs w:val="24"/>
        </w:rPr>
        <w:t xml:space="preserve">University of Alabama </w:t>
      </w:r>
      <w:r w:rsidR="00981F3D" w:rsidRPr="00525469">
        <w:rPr>
          <w:szCs w:val="24"/>
        </w:rPr>
        <w:t xml:space="preserve">at </w:t>
      </w:r>
      <w:r w:rsidRPr="00525469">
        <w:rPr>
          <w:szCs w:val="24"/>
        </w:rPr>
        <w:t xml:space="preserve">Birmingham, STAAND </w:t>
      </w:r>
    </w:p>
    <w:p w14:paraId="293347E9" w14:textId="77777777" w:rsidR="002D6FC2" w:rsidRPr="007E6F7C" w:rsidRDefault="002D6FC2" w:rsidP="002D6FC2">
      <w:pPr>
        <w:rPr>
          <w:szCs w:val="24"/>
        </w:rPr>
      </w:pPr>
      <w:r w:rsidRPr="007E6F7C">
        <w:rPr>
          <w:szCs w:val="24"/>
        </w:rPr>
        <w:t xml:space="preserve">To provide technical assistance, program evaluation, performance monitoring, quality assurance, </w:t>
      </w:r>
    </w:p>
    <w:p w14:paraId="2F5A8C90" w14:textId="77777777" w:rsidR="002D6FC2" w:rsidRPr="007E6F7C" w:rsidRDefault="002D6FC2" w:rsidP="002D6FC2">
      <w:pPr>
        <w:rPr>
          <w:szCs w:val="24"/>
        </w:rPr>
      </w:pPr>
      <w:r w:rsidRPr="007E6F7C">
        <w:rPr>
          <w:szCs w:val="24"/>
        </w:rPr>
        <w:t xml:space="preserve">continuous quality improvement, and research related to this project to support pregnant and </w:t>
      </w:r>
    </w:p>
    <w:p w14:paraId="57C403DE" w14:textId="77777777" w:rsidR="002D6FC2" w:rsidRPr="007E6F7C" w:rsidRDefault="002D6FC2" w:rsidP="002D6FC2">
      <w:pPr>
        <w:rPr>
          <w:szCs w:val="24"/>
        </w:rPr>
      </w:pPr>
      <w:r w:rsidRPr="007E6F7C">
        <w:rPr>
          <w:szCs w:val="24"/>
        </w:rPr>
        <w:t>parenting teens and their families</w:t>
      </w:r>
    </w:p>
    <w:p w14:paraId="6409A81B" w14:textId="35C8146A" w:rsidR="002D6FC2" w:rsidRDefault="00A5501C" w:rsidP="002D6FC2">
      <w:pPr>
        <w:rPr>
          <w:szCs w:val="24"/>
        </w:rPr>
      </w:pPr>
      <w:r w:rsidRPr="007E6F7C">
        <w:rPr>
          <w:szCs w:val="24"/>
        </w:rPr>
        <w:t>Role: Investigator</w:t>
      </w:r>
    </w:p>
    <w:p w14:paraId="6384EC7E" w14:textId="0894C18E" w:rsidR="000460CD" w:rsidRPr="00655DD2" w:rsidRDefault="000460CD" w:rsidP="006A5376">
      <w:pPr>
        <w:rPr>
          <w:szCs w:val="24"/>
          <w:highlight w:val="yellow"/>
        </w:rPr>
      </w:pPr>
    </w:p>
    <w:p w14:paraId="6D0EDB02" w14:textId="77777777" w:rsidR="00541EE1" w:rsidRPr="00784128" w:rsidRDefault="00541EE1" w:rsidP="00541EE1">
      <w:pPr>
        <w:pStyle w:val="BodyTextIndent2"/>
        <w:ind w:left="0" w:firstLine="0"/>
        <w:rPr>
          <w:sz w:val="24"/>
          <w:szCs w:val="24"/>
        </w:rPr>
      </w:pPr>
      <w:r w:rsidRPr="00B35D03">
        <w:rPr>
          <w:b/>
          <w:sz w:val="24"/>
          <w:szCs w:val="24"/>
        </w:rPr>
        <w:t>No # (Sen)</w:t>
      </w:r>
      <w:r>
        <w:rPr>
          <w:sz w:val="24"/>
          <w:szCs w:val="24"/>
        </w:rPr>
        <w:tab/>
      </w:r>
      <w:r>
        <w:rPr>
          <w:sz w:val="24"/>
          <w:szCs w:val="24"/>
        </w:rPr>
        <w:tab/>
      </w:r>
      <w:r w:rsidRPr="00784128">
        <w:rPr>
          <w:sz w:val="24"/>
          <w:szCs w:val="24"/>
        </w:rPr>
        <w:t xml:space="preserve"> </w:t>
      </w:r>
      <w:r>
        <w:rPr>
          <w:sz w:val="24"/>
          <w:szCs w:val="24"/>
        </w:rPr>
        <w:t>10/1/</w:t>
      </w:r>
      <w:r w:rsidRPr="00784128">
        <w:rPr>
          <w:sz w:val="24"/>
          <w:szCs w:val="24"/>
        </w:rPr>
        <w:t>2017-</w:t>
      </w:r>
      <w:r>
        <w:rPr>
          <w:sz w:val="24"/>
          <w:szCs w:val="24"/>
        </w:rPr>
        <w:t>09/30/</w:t>
      </w:r>
      <w:r w:rsidRPr="00784128">
        <w:rPr>
          <w:sz w:val="24"/>
          <w:szCs w:val="24"/>
        </w:rPr>
        <w:t>2019</w:t>
      </w:r>
    </w:p>
    <w:p w14:paraId="6DF4C9CB" w14:textId="77777777" w:rsidR="00541EE1" w:rsidRPr="00784128" w:rsidRDefault="00541EE1" w:rsidP="00541EE1">
      <w:pPr>
        <w:pStyle w:val="BodyTextIndent2"/>
        <w:ind w:left="0" w:firstLine="0"/>
        <w:rPr>
          <w:sz w:val="24"/>
          <w:szCs w:val="24"/>
        </w:rPr>
      </w:pPr>
      <w:r w:rsidRPr="00784128">
        <w:rPr>
          <w:sz w:val="24"/>
          <w:szCs w:val="24"/>
        </w:rPr>
        <w:t>Society of Family Planning</w:t>
      </w:r>
    </w:p>
    <w:p w14:paraId="62EE6A81" w14:textId="77777777" w:rsidR="00541EE1" w:rsidRPr="008B77D0" w:rsidRDefault="00541EE1" w:rsidP="00541EE1">
      <w:pPr>
        <w:pStyle w:val="BodyTextIndent2"/>
        <w:ind w:left="0" w:firstLine="0"/>
        <w:rPr>
          <w:sz w:val="24"/>
          <w:szCs w:val="24"/>
        </w:rPr>
      </w:pPr>
      <w:r w:rsidRPr="008B77D0">
        <w:rPr>
          <w:sz w:val="24"/>
          <w:szCs w:val="24"/>
        </w:rPr>
        <w:t xml:space="preserve">State Abortion Access </w:t>
      </w:r>
      <w:proofErr w:type="spellStart"/>
      <w:r w:rsidRPr="008B77D0">
        <w:rPr>
          <w:sz w:val="24"/>
          <w:szCs w:val="24"/>
        </w:rPr>
        <w:t>Restrctions</w:t>
      </w:r>
      <w:proofErr w:type="spellEnd"/>
      <w:r w:rsidRPr="008B77D0">
        <w:rPr>
          <w:sz w:val="24"/>
          <w:szCs w:val="24"/>
        </w:rPr>
        <w:t xml:space="preserve"> and their Relationship to Prenatal and Infant </w:t>
      </w:r>
      <w:proofErr w:type="spellStart"/>
      <w:r w:rsidRPr="008B77D0">
        <w:rPr>
          <w:sz w:val="24"/>
          <w:szCs w:val="24"/>
        </w:rPr>
        <w:t>Helth</w:t>
      </w:r>
      <w:proofErr w:type="spellEnd"/>
      <w:r w:rsidRPr="008B77D0">
        <w:rPr>
          <w:sz w:val="24"/>
          <w:szCs w:val="24"/>
        </w:rPr>
        <w:t>: US, 1985-2012</w:t>
      </w:r>
    </w:p>
    <w:p w14:paraId="6F78B725" w14:textId="77777777" w:rsidR="00541EE1" w:rsidRDefault="00541EE1" w:rsidP="00541EE1">
      <w:pPr>
        <w:pStyle w:val="BodyTextIndent2"/>
        <w:ind w:left="0" w:firstLine="0"/>
        <w:rPr>
          <w:sz w:val="24"/>
          <w:szCs w:val="24"/>
        </w:rPr>
      </w:pPr>
      <w:r w:rsidRPr="008B034B">
        <w:rPr>
          <w:sz w:val="24"/>
          <w:szCs w:val="24"/>
        </w:rPr>
        <w:t xml:space="preserve">The purpose of this project is to explore the relationship between restrictions on reproductive health access and infant health (such as low birthweight and pre-term birth) using national, repeated cross-sectional data. </w:t>
      </w:r>
    </w:p>
    <w:p w14:paraId="0516EFF2" w14:textId="77777777" w:rsidR="00541EE1" w:rsidRDefault="00541EE1" w:rsidP="00541EE1">
      <w:pPr>
        <w:pStyle w:val="BodyTextIndent2"/>
        <w:ind w:left="0" w:firstLine="0"/>
        <w:rPr>
          <w:sz w:val="24"/>
          <w:szCs w:val="24"/>
        </w:rPr>
      </w:pPr>
      <w:r w:rsidRPr="00784128">
        <w:rPr>
          <w:sz w:val="24"/>
          <w:szCs w:val="24"/>
        </w:rPr>
        <w:t>Role: PI</w:t>
      </w:r>
    </w:p>
    <w:p w14:paraId="2089DB5F" w14:textId="77777777" w:rsidR="00541EE1" w:rsidRDefault="00541EE1" w:rsidP="006A5376">
      <w:pPr>
        <w:rPr>
          <w:b/>
          <w:szCs w:val="24"/>
        </w:rPr>
      </w:pPr>
    </w:p>
    <w:p w14:paraId="7D7186D2" w14:textId="608D1C77" w:rsidR="00F33F42" w:rsidRPr="00655DD2" w:rsidRDefault="007C7F1E" w:rsidP="006A5376">
      <w:pPr>
        <w:rPr>
          <w:szCs w:val="24"/>
        </w:rPr>
      </w:pPr>
      <w:r w:rsidRPr="00731513">
        <w:rPr>
          <w:b/>
          <w:szCs w:val="24"/>
        </w:rPr>
        <w:t xml:space="preserve">C80113037 </w:t>
      </w:r>
      <w:r w:rsidR="00525469" w:rsidRPr="00731513">
        <w:rPr>
          <w:b/>
          <w:szCs w:val="24"/>
        </w:rPr>
        <w:t>(</w:t>
      </w:r>
      <w:r w:rsidR="00F33F42" w:rsidRPr="00731513">
        <w:rPr>
          <w:b/>
          <w:szCs w:val="24"/>
        </w:rPr>
        <w:t>Becker)</w:t>
      </w:r>
      <w:r w:rsidR="00B35D03" w:rsidRPr="00731513">
        <w:rPr>
          <w:szCs w:val="24"/>
        </w:rPr>
        <w:tab/>
      </w:r>
      <w:r w:rsidR="00B35D03" w:rsidRPr="00731513">
        <w:rPr>
          <w:szCs w:val="24"/>
        </w:rPr>
        <w:tab/>
      </w:r>
      <w:r w:rsidR="00F33F42" w:rsidRPr="00731513">
        <w:rPr>
          <w:szCs w:val="24"/>
        </w:rPr>
        <w:t xml:space="preserve"> </w:t>
      </w:r>
      <w:r w:rsidR="00525469" w:rsidRPr="00731513">
        <w:rPr>
          <w:szCs w:val="24"/>
        </w:rPr>
        <w:t>10/01/</w:t>
      </w:r>
      <w:r w:rsidR="00C959F8" w:rsidRPr="00731513">
        <w:rPr>
          <w:szCs w:val="24"/>
        </w:rPr>
        <w:t>2017-</w:t>
      </w:r>
      <w:r w:rsidR="00953BF0" w:rsidRPr="00731513">
        <w:rPr>
          <w:szCs w:val="24"/>
        </w:rPr>
        <w:t>09</w:t>
      </w:r>
      <w:r w:rsidR="00525469" w:rsidRPr="00731513">
        <w:rPr>
          <w:szCs w:val="24"/>
        </w:rPr>
        <w:t>/30/</w:t>
      </w:r>
      <w:r w:rsidR="00C959F8" w:rsidRPr="00731513">
        <w:rPr>
          <w:szCs w:val="24"/>
        </w:rPr>
        <w:t>2018</w:t>
      </w:r>
    </w:p>
    <w:p w14:paraId="074E1975" w14:textId="47C12DC8" w:rsidR="00F33F42" w:rsidRPr="00655DD2" w:rsidRDefault="00731513" w:rsidP="00F33F42">
      <w:pPr>
        <w:rPr>
          <w:szCs w:val="24"/>
        </w:rPr>
      </w:pPr>
      <w:r w:rsidRPr="00731513">
        <w:rPr>
          <w:szCs w:val="24"/>
        </w:rPr>
        <w:t>Centers for Medicare and Medicaid Services/DHHS</w:t>
      </w:r>
      <w:r>
        <w:rPr>
          <w:szCs w:val="24"/>
        </w:rPr>
        <w:t xml:space="preserve"> / </w:t>
      </w:r>
      <w:r w:rsidR="00F33F42" w:rsidRPr="00620EFD">
        <w:rPr>
          <w:szCs w:val="24"/>
        </w:rPr>
        <w:t>Alabama Dep</w:t>
      </w:r>
      <w:r w:rsidR="007C7F1E" w:rsidRPr="00620EFD">
        <w:rPr>
          <w:szCs w:val="24"/>
        </w:rPr>
        <w:t>ar</w:t>
      </w:r>
      <w:r w:rsidR="00F33F42" w:rsidRPr="00620EFD">
        <w:rPr>
          <w:szCs w:val="24"/>
        </w:rPr>
        <w:t>t</w:t>
      </w:r>
      <w:r w:rsidR="007C7F1E" w:rsidRPr="00620EFD">
        <w:rPr>
          <w:szCs w:val="24"/>
        </w:rPr>
        <w:t>ment of Public Health</w:t>
      </w:r>
    </w:p>
    <w:p w14:paraId="5A335806" w14:textId="77777777" w:rsidR="00F33F42" w:rsidRPr="00525469" w:rsidRDefault="00F33F42" w:rsidP="00F33F42">
      <w:pPr>
        <w:rPr>
          <w:szCs w:val="24"/>
        </w:rPr>
      </w:pPr>
      <w:r w:rsidRPr="00525469">
        <w:rPr>
          <w:szCs w:val="24"/>
        </w:rPr>
        <w:t xml:space="preserve">All Kids </w:t>
      </w:r>
      <w:r w:rsidR="007C7F1E" w:rsidRPr="00525469">
        <w:rPr>
          <w:szCs w:val="24"/>
        </w:rPr>
        <w:t>Proposal for Special Projects</w:t>
      </w:r>
    </w:p>
    <w:p w14:paraId="7EC4B2B2" w14:textId="77777777" w:rsidR="00F33F42" w:rsidRPr="00525469" w:rsidRDefault="00F33F42" w:rsidP="00F33F42">
      <w:pPr>
        <w:rPr>
          <w:szCs w:val="24"/>
          <w:highlight w:val="yellow"/>
          <w:shd w:val="clear" w:color="auto" w:fill="FFFFFF"/>
        </w:rPr>
      </w:pPr>
      <w:r w:rsidRPr="00655DD2">
        <w:rPr>
          <w:szCs w:val="24"/>
        </w:rPr>
        <w:t xml:space="preserve">Component Project: </w:t>
      </w:r>
      <w:r w:rsidR="009C2D0E" w:rsidRPr="00525469">
        <w:rPr>
          <w:szCs w:val="24"/>
          <w:shd w:val="clear" w:color="auto" w:fill="FFFFFF"/>
        </w:rPr>
        <w:t>Obesity-related Comorbidities among ALL Kids Enrollees: Trends, Predictors, Costs and Health Service Us</w:t>
      </w:r>
      <w:r w:rsidRPr="00525469">
        <w:rPr>
          <w:szCs w:val="24"/>
          <w:shd w:val="clear" w:color="auto" w:fill="FFFFFF"/>
        </w:rPr>
        <w:t>e</w:t>
      </w:r>
    </w:p>
    <w:p w14:paraId="5B0852AB" w14:textId="77777777" w:rsidR="006F6435" w:rsidRPr="00655DD2" w:rsidRDefault="006F6435" w:rsidP="00F33F42">
      <w:pPr>
        <w:rPr>
          <w:szCs w:val="24"/>
          <w:shd w:val="clear" w:color="auto" w:fill="FFFFFF"/>
        </w:rPr>
      </w:pPr>
      <w:r w:rsidRPr="00655DD2">
        <w:rPr>
          <w:szCs w:val="24"/>
          <w:shd w:val="clear" w:color="auto" w:fill="FFFFFF"/>
        </w:rPr>
        <w:lastRenderedPageBreak/>
        <w:t xml:space="preserve">This project assessed trends, prevalence, and disparities (by race and rurality) in claims for five obesity-related conditions since 1999. Evidence suggested such conditions were relatively underdiagnosed for minorities and rural children in earlier years. Notable differences in trends were noted by race and rurality. </w:t>
      </w:r>
    </w:p>
    <w:p w14:paraId="69585BA3" w14:textId="77777777" w:rsidR="00F33F42" w:rsidRPr="00655DD2" w:rsidRDefault="00F33F42" w:rsidP="00F33F42">
      <w:pPr>
        <w:rPr>
          <w:szCs w:val="24"/>
        </w:rPr>
      </w:pPr>
      <w:r w:rsidRPr="00655DD2">
        <w:rPr>
          <w:szCs w:val="24"/>
        </w:rPr>
        <w:t>Role: PI of Component Project</w:t>
      </w:r>
    </w:p>
    <w:p w14:paraId="6CE32994" w14:textId="5DA79572" w:rsidR="00CB19CD" w:rsidRDefault="00CB19CD" w:rsidP="006A5376">
      <w:pPr>
        <w:pStyle w:val="BodyTextIndent2"/>
        <w:ind w:left="0" w:firstLine="0"/>
        <w:rPr>
          <w:sz w:val="24"/>
          <w:szCs w:val="24"/>
        </w:rPr>
      </w:pPr>
    </w:p>
    <w:p w14:paraId="7054E7D0" w14:textId="41C8B776" w:rsidR="006916E6" w:rsidRPr="00655DD2" w:rsidRDefault="006916E6" w:rsidP="006916E6">
      <w:pPr>
        <w:pStyle w:val="BodyTextIndent2"/>
        <w:ind w:left="0" w:firstLine="0"/>
        <w:jc w:val="left"/>
        <w:rPr>
          <w:sz w:val="24"/>
          <w:szCs w:val="24"/>
        </w:rPr>
      </w:pPr>
      <w:r w:rsidRPr="00B35D03">
        <w:rPr>
          <w:b/>
          <w:sz w:val="24"/>
          <w:szCs w:val="24"/>
          <w:shd w:val="clear" w:color="auto" w:fill="FFFFFF" w:themeFill="background1"/>
        </w:rPr>
        <w:t>17-069-1-S1.</w:t>
      </w:r>
      <w:r w:rsidR="00F300E0" w:rsidRPr="00B35D03">
        <w:rPr>
          <w:b/>
          <w:sz w:val="24"/>
          <w:szCs w:val="24"/>
          <w:shd w:val="clear" w:color="auto" w:fill="FFFFFF" w:themeFill="background1"/>
        </w:rPr>
        <w:t>1 – 17.069-1-S1.6</w:t>
      </w:r>
      <w:r w:rsidR="00F300E0" w:rsidRPr="00B35D03">
        <w:rPr>
          <w:b/>
          <w:sz w:val="24"/>
          <w:szCs w:val="24"/>
        </w:rPr>
        <w:t xml:space="preserve"> (</w:t>
      </w:r>
      <w:r w:rsidRPr="00B35D03">
        <w:rPr>
          <w:b/>
          <w:sz w:val="24"/>
          <w:szCs w:val="24"/>
        </w:rPr>
        <w:t>Khoury)</w:t>
      </w:r>
      <w:r w:rsidR="00B35D03">
        <w:rPr>
          <w:sz w:val="24"/>
          <w:szCs w:val="24"/>
        </w:rPr>
        <w:tab/>
      </w:r>
      <w:r w:rsidR="00B35D03">
        <w:rPr>
          <w:sz w:val="24"/>
          <w:szCs w:val="24"/>
        </w:rPr>
        <w:tab/>
      </w:r>
      <w:r w:rsidRPr="00655DD2">
        <w:rPr>
          <w:sz w:val="24"/>
          <w:szCs w:val="24"/>
        </w:rPr>
        <w:t xml:space="preserve"> </w:t>
      </w:r>
      <w:r w:rsidR="00F300E0">
        <w:rPr>
          <w:sz w:val="24"/>
          <w:szCs w:val="24"/>
        </w:rPr>
        <w:t>0</w:t>
      </w:r>
      <w:r w:rsidR="00F300E0" w:rsidRPr="00F300E0">
        <w:rPr>
          <w:sz w:val="24"/>
          <w:szCs w:val="24"/>
        </w:rPr>
        <w:t>8/1/2017-</w:t>
      </w:r>
      <w:r w:rsidR="00F300E0">
        <w:rPr>
          <w:sz w:val="24"/>
          <w:szCs w:val="24"/>
        </w:rPr>
        <w:t>0</w:t>
      </w:r>
      <w:r w:rsidR="00F300E0" w:rsidRPr="00F300E0">
        <w:rPr>
          <w:sz w:val="24"/>
          <w:szCs w:val="24"/>
        </w:rPr>
        <w:t>2/28/2023</w:t>
      </w:r>
    </w:p>
    <w:p w14:paraId="17D95F3B" w14:textId="77777777" w:rsidR="00F300E0" w:rsidRDefault="00F300E0" w:rsidP="006916E6">
      <w:pPr>
        <w:pStyle w:val="BodyTextIndent2"/>
        <w:ind w:left="0" w:firstLine="0"/>
        <w:jc w:val="left"/>
        <w:rPr>
          <w:sz w:val="24"/>
          <w:szCs w:val="24"/>
        </w:rPr>
      </w:pPr>
      <w:r w:rsidRPr="00F300E0">
        <w:rPr>
          <w:sz w:val="24"/>
          <w:szCs w:val="24"/>
        </w:rPr>
        <w:t xml:space="preserve">Buffett (Susan </w:t>
      </w:r>
      <w:proofErr w:type="spellStart"/>
      <w:r w:rsidRPr="00F300E0">
        <w:rPr>
          <w:sz w:val="24"/>
          <w:szCs w:val="24"/>
        </w:rPr>
        <w:t>Thompsoon</w:t>
      </w:r>
      <w:proofErr w:type="spellEnd"/>
      <w:r w:rsidRPr="00F300E0">
        <w:rPr>
          <w:sz w:val="24"/>
          <w:szCs w:val="24"/>
        </w:rPr>
        <w:t>) Foundation / East Tennessee State University</w:t>
      </w:r>
    </w:p>
    <w:p w14:paraId="3F3FD7D1" w14:textId="539F0D98" w:rsidR="006916E6" w:rsidRPr="008B77D0" w:rsidRDefault="006916E6" w:rsidP="006916E6">
      <w:pPr>
        <w:pStyle w:val="BodyTextIndent2"/>
        <w:ind w:left="0" w:firstLine="0"/>
        <w:jc w:val="left"/>
        <w:rPr>
          <w:sz w:val="24"/>
          <w:szCs w:val="24"/>
        </w:rPr>
      </w:pPr>
      <w:r w:rsidRPr="008B77D0">
        <w:rPr>
          <w:sz w:val="24"/>
          <w:szCs w:val="24"/>
        </w:rPr>
        <w:t>Evaluation of the South Carolina Initiative to Reduce Unintended Pregnancy</w:t>
      </w:r>
    </w:p>
    <w:p w14:paraId="0F474B30" w14:textId="77777777" w:rsidR="006916E6" w:rsidRPr="00655DD2" w:rsidRDefault="006916E6" w:rsidP="006916E6">
      <w:pPr>
        <w:pStyle w:val="BodyTextIndent2"/>
        <w:ind w:left="0" w:firstLine="0"/>
        <w:jc w:val="left"/>
        <w:rPr>
          <w:sz w:val="24"/>
          <w:szCs w:val="24"/>
        </w:rPr>
      </w:pPr>
      <w:r w:rsidRPr="00655DD2">
        <w:rPr>
          <w:sz w:val="24"/>
          <w:szCs w:val="24"/>
        </w:rPr>
        <w:t>This project explores the health and economic impacts of a program to provide long-acting reversible contraception (LARC) to disadvantaged women enrolled in the South Carolina Medicaid program and the extent to which it can prevent unplanned births, closely-spaced births, and negative infant health outcomes. The aim is to provide cost-benefit and cost-effectiveness analyses to illustrate the program’s long-term sustainability.</w:t>
      </w:r>
    </w:p>
    <w:p w14:paraId="3D1C373F" w14:textId="77777777" w:rsidR="006916E6" w:rsidRPr="00655DD2" w:rsidRDefault="006916E6" w:rsidP="006916E6">
      <w:pPr>
        <w:pStyle w:val="BodyTextIndent2"/>
        <w:ind w:left="0" w:firstLine="0"/>
        <w:jc w:val="left"/>
        <w:rPr>
          <w:bCs/>
          <w:sz w:val="24"/>
          <w:szCs w:val="24"/>
        </w:rPr>
      </w:pPr>
      <w:r w:rsidRPr="00655DD2">
        <w:rPr>
          <w:sz w:val="24"/>
          <w:szCs w:val="24"/>
        </w:rPr>
        <w:t>Role: Investigator</w:t>
      </w:r>
    </w:p>
    <w:p w14:paraId="374C2AFE" w14:textId="77777777" w:rsidR="006916E6" w:rsidRDefault="006916E6" w:rsidP="006A5376">
      <w:pPr>
        <w:pStyle w:val="BodyTextIndent2"/>
        <w:ind w:left="0" w:firstLine="0"/>
        <w:rPr>
          <w:sz w:val="24"/>
          <w:szCs w:val="24"/>
        </w:rPr>
      </w:pPr>
    </w:p>
    <w:p w14:paraId="56E954A2" w14:textId="0AA69086" w:rsidR="007139FB" w:rsidRPr="000129B3" w:rsidRDefault="007139FB" w:rsidP="007139FB">
      <w:pPr>
        <w:rPr>
          <w:szCs w:val="24"/>
        </w:rPr>
      </w:pPr>
      <w:r w:rsidRPr="00B35D03">
        <w:rPr>
          <w:b/>
          <w:szCs w:val="24"/>
        </w:rPr>
        <w:t>U54MD008176-05</w:t>
      </w:r>
      <w:r w:rsidR="008B77D0" w:rsidRPr="00B35D03">
        <w:rPr>
          <w:b/>
          <w:szCs w:val="24"/>
        </w:rPr>
        <w:t xml:space="preserve"> (Fouad/</w:t>
      </w:r>
      <w:r w:rsidRPr="00B35D03">
        <w:rPr>
          <w:b/>
          <w:szCs w:val="24"/>
        </w:rPr>
        <w:t>Sen)</w:t>
      </w:r>
      <w:r w:rsidR="00B35D03">
        <w:rPr>
          <w:szCs w:val="24"/>
        </w:rPr>
        <w:tab/>
      </w:r>
      <w:r w:rsidR="00B35D03">
        <w:rPr>
          <w:szCs w:val="24"/>
        </w:rPr>
        <w:tab/>
      </w:r>
      <w:r w:rsidRPr="000129B3">
        <w:rPr>
          <w:szCs w:val="24"/>
        </w:rPr>
        <w:t xml:space="preserve"> </w:t>
      </w:r>
      <w:r w:rsidR="008F4C74" w:rsidRPr="005E2A45">
        <w:rPr>
          <w:szCs w:val="24"/>
        </w:rPr>
        <w:t xml:space="preserve">09/26/2012-01/31/2019 </w:t>
      </w:r>
    </w:p>
    <w:p w14:paraId="5060AB35" w14:textId="4BE4694D" w:rsidR="007139FB" w:rsidRDefault="007139FB" w:rsidP="007139FB">
      <w:pPr>
        <w:rPr>
          <w:szCs w:val="24"/>
        </w:rPr>
      </w:pPr>
      <w:r w:rsidRPr="008F4C74">
        <w:rPr>
          <w:szCs w:val="24"/>
        </w:rPr>
        <w:t>National Institute on Minority Health and Health Disparities</w:t>
      </w:r>
      <w:r w:rsidR="007423A7" w:rsidRPr="008F4C74">
        <w:rPr>
          <w:szCs w:val="24"/>
        </w:rPr>
        <w:t>/NIH/DHHS</w:t>
      </w:r>
    </w:p>
    <w:p w14:paraId="279500B9" w14:textId="77777777" w:rsidR="007139FB" w:rsidRPr="008B77D0" w:rsidRDefault="007139FB" w:rsidP="007139FB">
      <w:pPr>
        <w:rPr>
          <w:szCs w:val="24"/>
        </w:rPr>
      </w:pPr>
      <w:r w:rsidRPr="008B77D0">
        <w:rPr>
          <w:szCs w:val="24"/>
        </w:rPr>
        <w:t>Mid-South Transdisciplinary Collaborative Center for Health Disparities Research</w:t>
      </w:r>
    </w:p>
    <w:p w14:paraId="1A498556" w14:textId="77777777" w:rsidR="007139FB" w:rsidRPr="008B77D0" w:rsidRDefault="007139FB" w:rsidP="007139FB">
      <w:pPr>
        <w:rPr>
          <w:szCs w:val="24"/>
        </w:rPr>
      </w:pPr>
      <w:r w:rsidRPr="008B77D0">
        <w:rPr>
          <w:szCs w:val="24"/>
        </w:rPr>
        <w:t xml:space="preserve">Social-Ecological Stressors, Obesity-Risk &amp; Racial Disparities in Obesity: </w:t>
      </w:r>
      <w:r w:rsidRPr="008B77D0">
        <w:rPr>
          <w:szCs w:val="24"/>
        </w:rPr>
        <w:tab/>
        <w:t>A Longitudinal Study using NLSY97 Data</w:t>
      </w:r>
    </w:p>
    <w:p w14:paraId="118CFCB3" w14:textId="77777777" w:rsidR="007139FB" w:rsidRPr="000129B3" w:rsidRDefault="007139FB" w:rsidP="007139FB">
      <w:pPr>
        <w:rPr>
          <w:szCs w:val="24"/>
        </w:rPr>
      </w:pPr>
      <w:r w:rsidRPr="000129B3">
        <w:rPr>
          <w:szCs w:val="24"/>
        </w:rPr>
        <w:t xml:space="preserve">This study draws upon panel data from the National Longitudinal Survey of Youth (1997) to explore how disparities in exposure to environmental stressors in youth can impact subsequent racial disparities in obesity and related chronic diseases. </w:t>
      </w:r>
    </w:p>
    <w:p w14:paraId="68C72B4D" w14:textId="77777777" w:rsidR="007139FB" w:rsidRPr="00655DD2" w:rsidRDefault="007139FB" w:rsidP="007139FB">
      <w:pPr>
        <w:rPr>
          <w:szCs w:val="24"/>
        </w:rPr>
      </w:pPr>
      <w:r w:rsidRPr="000129B3">
        <w:rPr>
          <w:szCs w:val="24"/>
        </w:rPr>
        <w:t>Role: PI</w:t>
      </w:r>
    </w:p>
    <w:p w14:paraId="73EAE456" w14:textId="77777777" w:rsidR="007139FB" w:rsidRDefault="007139FB" w:rsidP="006A5376">
      <w:pPr>
        <w:pStyle w:val="BodyTextIndent2"/>
        <w:ind w:left="0" w:firstLine="0"/>
        <w:rPr>
          <w:sz w:val="24"/>
          <w:szCs w:val="24"/>
        </w:rPr>
      </w:pPr>
    </w:p>
    <w:p w14:paraId="57C33C78" w14:textId="1FC5AC7D" w:rsidR="002243BA" w:rsidRPr="00655DD2" w:rsidRDefault="007C7F1E" w:rsidP="006A5376">
      <w:pPr>
        <w:pStyle w:val="BodyTextIndent2"/>
        <w:ind w:left="0" w:firstLine="0"/>
        <w:rPr>
          <w:sz w:val="24"/>
          <w:szCs w:val="24"/>
        </w:rPr>
      </w:pPr>
      <w:r w:rsidRPr="00731513">
        <w:rPr>
          <w:b/>
          <w:sz w:val="24"/>
          <w:szCs w:val="24"/>
        </w:rPr>
        <w:t xml:space="preserve">C60112018 </w:t>
      </w:r>
      <w:r w:rsidR="008B77D0" w:rsidRPr="00731513">
        <w:rPr>
          <w:b/>
          <w:sz w:val="24"/>
          <w:szCs w:val="24"/>
        </w:rPr>
        <w:t>(</w:t>
      </w:r>
      <w:r w:rsidR="002243BA" w:rsidRPr="00731513">
        <w:rPr>
          <w:b/>
          <w:sz w:val="24"/>
          <w:szCs w:val="24"/>
        </w:rPr>
        <w:t>Becker)</w:t>
      </w:r>
      <w:r w:rsidR="00B35D03" w:rsidRPr="00731513">
        <w:rPr>
          <w:sz w:val="24"/>
          <w:szCs w:val="24"/>
        </w:rPr>
        <w:tab/>
      </w:r>
      <w:r w:rsidR="00B35D03" w:rsidRPr="00731513">
        <w:rPr>
          <w:sz w:val="24"/>
          <w:szCs w:val="24"/>
        </w:rPr>
        <w:tab/>
      </w:r>
      <w:r w:rsidR="002243BA" w:rsidRPr="00731513">
        <w:rPr>
          <w:sz w:val="24"/>
          <w:szCs w:val="24"/>
        </w:rPr>
        <w:t xml:space="preserve"> </w:t>
      </w:r>
      <w:r w:rsidR="00620EFD" w:rsidRPr="00731513">
        <w:rPr>
          <w:sz w:val="24"/>
          <w:szCs w:val="24"/>
        </w:rPr>
        <w:t>04/01/</w:t>
      </w:r>
      <w:r w:rsidR="002243BA" w:rsidRPr="00731513">
        <w:rPr>
          <w:sz w:val="24"/>
          <w:szCs w:val="24"/>
        </w:rPr>
        <w:t>201</w:t>
      </w:r>
      <w:r w:rsidR="00C959F8" w:rsidRPr="00731513">
        <w:rPr>
          <w:sz w:val="24"/>
          <w:szCs w:val="24"/>
        </w:rPr>
        <w:t>6</w:t>
      </w:r>
      <w:r w:rsidR="002243BA" w:rsidRPr="00731513">
        <w:rPr>
          <w:sz w:val="24"/>
          <w:szCs w:val="24"/>
        </w:rPr>
        <w:t>-</w:t>
      </w:r>
      <w:r w:rsidR="00953BF0" w:rsidRPr="00731513">
        <w:rPr>
          <w:sz w:val="24"/>
          <w:szCs w:val="24"/>
        </w:rPr>
        <w:t>04/30/2017</w:t>
      </w:r>
    </w:p>
    <w:p w14:paraId="77F3BF8D" w14:textId="77777777" w:rsidR="002243BA" w:rsidRPr="00655DD2" w:rsidRDefault="002243BA" w:rsidP="002243BA">
      <w:pPr>
        <w:rPr>
          <w:szCs w:val="24"/>
        </w:rPr>
      </w:pPr>
      <w:r w:rsidRPr="00620EFD">
        <w:rPr>
          <w:szCs w:val="24"/>
        </w:rPr>
        <w:t>Alabama Dep</w:t>
      </w:r>
      <w:r w:rsidR="007C7F1E" w:rsidRPr="00620EFD">
        <w:rPr>
          <w:szCs w:val="24"/>
        </w:rPr>
        <w:t>ar</w:t>
      </w:r>
      <w:r w:rsidRPr="00620EFD">
        <w:rPr>
          <w:szCs w:val="24"/>
        </w:rPr>
        <w:t>t</w:t>
      </w:r>
      <w:r w:rsidR="007C7F1E" w:rsidRPr="00620EFD">
        <w:rPr>
          <w:szCs w:val="24"/>
        </w:rPr>
        <w:t xml:space="preserve">ment </w:t>
      </w:r>
      <w:r w:rsidRPr="00620EFD">
        <w:rPr>
          <w:szCs w:val="24"/>
        </w:rPr>
        <w:t>of Public Health</w:t>
      </w:r>
      <w:r w:rsidRPr="00655DD2">
        <w:rPr>
          <w:szCs w:val="24"/>
        </w:rPr>
        <w:t xml:space="preserve"> </w:t>
      </w:r>
    </w:p>
    <w:p w14:paraId="5D087D01" w14:textId="77777777" w:rsidR="002243BA" w:rsidRPr="008B77D0" w:rsidRDefault="006F6435" w:rsidP="002243BA">
      <w:pPr>
        <w:rPr>
          <w:szCs w:val="24"/>
        </w:rPr>
      </w:pPr>
      <w:r w:rsidRPr="008B77D0">
        <w:rPr>
          <w:szCs w:val="24"/>
        </w:rPr>
        <w:t>A</w:t>
      </w:r>
      <w:r w:rsidR="007C7F1E" w:rsidRPr="008B77D0">
        <w:rPr>
          <w:szCs w:val="24"/>
        </w:rPr>
        <w:t>ll</w:t>
      </w:r>
      <w:r w:rsidR="002243BA" w:rsidRPr="008B77D0">
        <w:rPr>
          <w:szCs w:val="24"/>
        </w:rPr>
        <w:t xml:space="preserve"> Kids </w:t>
      </w:r>
      <w:r w:rsidR="007C7F1E" w:rsidRPr="008B77D0">
        <w:rPr>
          <w:szCs w:val="24"/>
        </w:rPr>
        <w:t xml:space="preserve">Proposal for </w:t>
      </w:r>
      <w:r w:rsidR="002243BA" w:rsidRPr="008B77D0">
        <w:rPr>
          <w:szCs w:val="24"/>
        </w:rPr>
        <w:t>Special Projects</w:t>
      </w:r>
    </w:p>
    <w:p w14:paraId="29B08813" w14:textId="77777777" w:rsidR="003C308B" w:rsidRPr="008B77D0" w:rsidRDefault="002243BA" w:rsidP="002243BA">
      <w:pPr>
        <w:pStyle w:val="BodyTextIndent2"/>
        <w:ind w:left="0" w:firstLine="0"/>
        <w:rPr>
          <w:sz w:val="24"/>
          <w:szCs w:val="24"/>
        </w:rPr>
      </w:pPr>
      <w:r w:rsidRPr="008B77D0">
        <w:rPr>
          <w:sz w:val="24"/>
          <w:szCs w:val="24"/>
        </w:rPr>
        <w:t>Component Project:</w:t>
      </w:r>
      <w:r w:rsidR="003C308B" w:rsidRPr="008B77D0">
        <w:rPr>
          <w:sz w:val="24"/>
          <w:szCs w:val="24"/>
        </w:rPr>
        <w:t xml:space="preserve"> The Impact of the Mental Health Parity &amp; Addiction Equity Act on Costs and Utilization Patterns among ALL Kids Enrollees</w:t>
      </w:r>
    </w:p>
    <w:p w14:paraId="74610C47" w14:textId="77777777" w:rsidR="0059258E" w:rsidRPr="00655DD2" w:rsidRDefault="0059258E" w:rsidP="003C308B">
      <w:pPr>
        <w:rPr>
          <w:szCs w:val="24"/>
        </w:rPr>
      </w:pPr>
      <w:r w:rsidRPr="00655DD2">
        <w:rPr>
          <w:szCs w:val="24"/>
        </w:rPr>
        <w:t>This study analyzed the extent to which there were changes in inpatient stays, outpatient visits, and in program costs for mental health related diagnosis following the passage of the Mental Health Parity &amp; Addiction Equity Act among ALL Kids enrollees and whether there was any evidence of reductions in disparities of service utilization and quality of care following the passage of the Act.</w:t>
      </w:r>
    </w:p>
    <w:p w14:paraId="4A20F5A8" w14:textId="77777777" w:rsidR="0062780E" w:rsidRPr="00655DD2" w:rsidRDefault="003C308B" w:rsidP="006A5376">
      <w:pPr>
        <w:rPr>
          <w:szCs w:val="24"/>
        </w:rPr>
      </w:pPr>
      <w:r w:rsidRPr="00655DD2">
        <w:rPr>
          <w:szCs w:val="24"/>
        </w:rPr>
        <w:t>Role: PI of Component Project</w:t>
      </w:r>
    </w:p>
    <w:p w14:paraId="7C12B75D" w14:textId="32BF077C" w:rsidR="00C34FCD" w:rsidRPr="00655DD2" w:rsidRDefault="00C34FCD" w:rsidP="006A5376">
      <w:pPr>
        <w:rPr>
          <w:szCs w:val="24"/>
          <w:highlight w:val="yellow"/>
        </w:rPr>
      </w:pPr>
    </w:p>
    <w:p w14:paraId="75116FDB" w14:textId="43891930" w:rsidR="006F6435" w:rsidRPr="00655DD2" w:rsidRDefault="00EF1238" w:rsidP="006A5376">
      <w:pPr>
        <w:rPr>
          <w:szCs w:val="24"/>
          <w:highlight w:val="yellow"/>
        </w:rPr>
      </w:pPr>
      <w:bookmarkStart w:id="9" w:name="_Hlk45729890"/>
      <w:r w:rsidRPr="00B35D03">
        <w:rPr>
          <w:b/>
          <w:szCs w:val="24"/>
        </w:rPr>
        <w:t>PGA-5</w:t>
      </w:r>
      <w:r w:rsidR="008B77D0" w:rsidRPr="00B35D03">
        <w:rPr>
          <w:b/>
          <w:szCs w:val="24"/>
        </w:rPr>
        <w:t xml:space="preserve"> (</w:t>
      </w:r>
      <w:r w:rsidRPr="00B35D03">
        <w:rPr>
          <w:b/>
          <w:szCs w:val="24"/>
        </w:rPr>
        <w:t>Hites</w:t>
      </w:r>
      <w:r w:rsidR="006F6435" w:rsidRPr="00B35D03">
        <w:rPr>
          <w:b/>
          <w:szCs w:val="24"/>
        </w:rPr>
        <w:t>)</w:t>
      </w:r>
      <w:r w:rsidR="00B35D03">
        <w:rPr>
          <w:szCs w:val="24"/>
        </w:rPr>
        <w:tab/>
      </w:r>
      <w:r w:rsidR="00B35D03">
        <w:rPr>
          <w:szCs w:val="24"/>
        </w:rPr>
        <w:tab/>
      </w:r>
      <w:r w:rsidR="006F6435" w:rsidRPr="00EF1238">
        <w:rPr>
          <w:szCs w:val="24"/>
        </w:rPr>
        <w:t xml:space="preserve"> </w:t>
      </w:r>
      <w:r w:rsidR="00BA01EE" w:rsidRPr="00BA01EE">
        <w:rPr>
          <w:szCs w:val="24"/>
        </w:rPr>
        <w:t>08/01/</w:t>
      </w:r>
      <w:r w:rsidR="006F6435" w:rsidRPr="00BA01EE">
        <w:rPr>
          <w:szCs w:val="24"/>
        </w:rPr>
        <w:t>2015-</w:t>
      </w:r>
      <w:r w:rsidR="00BA01EE" w:rsidRPr="00BA01EE">
        <w:rPr>
          <w:szCs w:val="24"/>
        </w:rPr>
        <w:t>07/31/</w:t>
      </w:r>
      <w:r w:rsidR="006F6435" w:rsidRPr="00BA01EE">
        <w:rPr>
          <w:szCs w:val="24"/>
        </w:rPr>
        <w:t>2016</w:t>
      </w:r>
      <w:r w:rsidR="000E72A9" w:rsidRPr="00EF1238">
        <w:rPr>
          <w:szCs w:val="24"/>
        </w:rPr>
        <w:t xml:space="preserve"> </w:t>
      </w:r>
    </w:p>
    <w:p w14:paraId="38FD152D" w14:textId="10C10A10" w:rsidR="006F6435" w:rsidRDefault="006F6435" w:rsidP="006A5376">
      <w:pPr>
        <w:rPr>
          <w:szCs w:val="24"/>
          <w:highlight w:val="yellow"/>
        </w:rPr>
      </w:pPr>
      <w:r w:rsidRPr="00655DD2">
        <w:rPr>
          <w:szCs w:val="24"/>
        </w:rPr>
        <w:t>Jefferson County Department of Health</w:t>
      </w:r>
      <w:r w:rsidRPr="00655DD2">
        <w:rPr>
          <w:szCs w:val="24"/>
          <w:highlight w:val="yellow"/>
        </w:rPr>
        <w:t xml:space="preserve"> </w:t>
      </w:r>
    </w:p>
    <w:p w14:paraId="58ABB212" w14:textId="081B64AB" w:rsidR="00EF1238" w:rsidRPr="008B77D0" w:rsidRDefault="00EF1238" w:rsidP="006A5376">
      <w:pPr>
        <w:rPr>
          <w:szCs w:val="24"/>
        </w:rPr>
      </w:pPr>
      <w:r w:rsidRPr="008B77D0">
        <w:rPr>
          <w:szCs w:val="24"/>
        </w:rPr>
        <w:t>Jefferson County Dept of Health &amp; School of Public Health- Partnership for Research</w:t>
      </w:r>
    </w:p>
    <w:p w14:paraId="6022397C" w14:textId="5230A156" w:rsidR="00633E40" w:rsidRPr="008B77D0" w:rsidRDefault="00EF1238" w:rsidP="006A5376">
      <w:pPr>
        <w:rPr>
          <w:szCs w:val="24"/>
        </w:rPr>
      </w:pPr>
      <w:r w:rsidRPr="008B77D0">
        <w:rPr>
          <w:szCs w:val="24"/>
        </w:rPr>
        <w:t xml:space="preserve">Component Project: </w:t>
      </w:r>
      <w:r w:rsidR="006F364A" w:rsidRPr="008B77D0">
        <w:rPr>
          <w:szCs w:val="24"/>
        </w:rPr>
        <w:t>Evaluation of Awareness of</w:t>
      </w:r>
      <w:r w:rsidR="00357E94" w:rsidRPr="008B77D0">
        <w:rPr>
          <w:szCs w:val="24"/>
        </w:rPr>
        <w:t xml:space="preserve"> </w:t>
      </w:r>
      <w:r w:rsidR="006F6435" w:rsidRPr="008B77D0">
        <w:rPr>
          <w:szCs w:val="24"/>
        </w:rPr>
        <w:t>and Use of High Ore Trail</w:t>
      </w:r>
    </w:p>
    <w:p w14:paraId="1C043798" w14:textId="77777777" w:rsidR="007A2B1B" w:rsidRPr="00655DD2" w:rsidRDefault="007A2B1B" w:rsidP="006A5376">
      <w:pPr>
        <w:rPr>
          <w:szCs w:val="24"/>
        </w:rPr>
      </w:pPr>
      <w:r w:rsidRPr="00655DD2">
        <w:rPr>
          <w:szCs w:val="24"/>
        </w:rPr>
        <w:t xml:space="preserve">This project involved designing, administering, and subsequently analyzing the data of a survey to understand how building a walkable trail in a low-income neighborhood helped increase physical activity behaviors of residents and what were the barriers and facilitators of using the trail. </w:t>
      </w:r>
    </w:p>
    <w:p w14:paraId="68D58B1F" w14:textId="1B99D5E6" w:rsidR="006F6435" w:rsidRPr="00655DD2" w:rsidRDefault="006F6435" w:rsidP="006A5376">
      <w:pPr>
        <w:rPr>
          <w:szCs w:val="24"/>
        </w:rPr>
      </w:pPr>
      <w:r w:rsidRPr="00655DD2">
        <w:rPr>
          <w:szCs w:val="24"/>
        </w:rPr>
        <w:t>Role: PI</w:t>
      </w:r>
      <w:r w:rsidR="00EF1238">
        <w:rPr>
          <w:szCs w:val="24"/>
        </w:rPr>
        <w:t xml:space="preserve"> of Component Project</w:t>
      </w:r>
    </w:p>
    <w:bookmarkEnd w:id="9"/>
    <w:p w14:paraId="63471A59" w14:textId="77777777" w:rsidR="00633E40" w:rsidRPr="00655DD2" w:rsidRDefault="00633E40" w:rsidP="006A5376">
      <w:pPr>
        <w:rPr>
          <w:szCs w:val="24"/>
          <w:highlight w:val="yellow"/>
        </w:rPr>
      </w:pPr>
    </w:p>
    <w:p w14:paraId="39CAAC5D" w14:textId="1CF07678" w:rsidR="006F6435" w:rsidRPr="00655DD2" w:rsidRDefault="00101294" w:rsidP="006F6435">
      <w:pPr>
        <w:rPr>
          <w:szCs w:val="24"/>
        </w:rPr>
      </w:pPr>
      <w:r w:rsidRPr="00731513">
        <w:rPr>
          <w:b/>
          <w:szCs w:val="24"/>
        </w:rPr>
        <w:t>C50119074</w:t>
      </w:r>
      <w:r w:rsidR="008B77D0" w:rsidRPr="00731513">
        <w:rPr>
          <w:b/>
          <w:szCs w:val="24"/>
        </w:rPr>
        <w:t xml:space="preserve"> (</w:t>
      </w:r>
      <w:r w:rsidR="006F6435" w:rsidRPr="00731513">
        <w:rPr>
          <w:b/>
          <w:szCs w:val="24"/>
        </w:rPr>
        <w:t>Becker)</w:t>
      </w:r>
      <w:r w:rsidR="00B35D03" w:rsidRPr="00731513">
        <w:rPr>
          <w:szCs w:val="24"/>
        </w:rPr>
        <w:tab/>
      </w:r>
      <w:r w:rsidR="00B35D03" w:rsidRPr="00731513">
        <w:rPr>
          <w:szCs w:val="24"/>
        </w:rPr>
        <w:tab/>
      </w:r>
      <w:r w:rsidR="006F6435" w:rsidRPr="00731513">
        <w:rPr>
          <w:szCs w:val="24"/>
        </w:rPr>
        <w:t xml:space="preserve"> </w:t>
      </w:r>
      <w:r w:rsidR="00620EFD" w:rsidRPr="00731513">
        <w:rPr>
          <w:szCs w:val="24"/>
        </w:rPr>
        <w:t>01/01/</w:t>
      </w:r>
      <w:r w:rsidR="00C959F8" w:rsidRPr="00731513">
        <w:rPr>
          <w:szCs w:val="24"/>
        </w:rPr>
        <w:t>2015-</w:t>
      </w:r>
      <w:r w:rsidR="00953BF0" w:rsidRPr="00731513">
        <w:rPr>
          <w:szCs w:val="24"/>
        </w:rPr>
        <w:t>12/31/2015</w:t>
      </w:r>
    </w:p>
    <w:p w14:paraId="2F433212" w14:textId="09B8194D" w:rsidR="006F6435" w:rsidRPr="00655DD2" w:rsidRDefault="00731513" w:rsidP="006F6435">
      <w:pPr>
        <w:rPr>
          <w:szCs w:val="24"/>
        </w:rPr>
      </w:pPr>
      <w:r w:rsidRPr="00731513">
        <w:rPr>
          <w:szCs w:val="24"/>
        </w:rPr>
        <w:t>Centers for Medicare and Medicaid Services/DHHS</w:t>
      </w:r>
      <w:r>
        <w:rPr>
          <w:szCs w:val="24"/>
        </w:rPr>
        <w:t xml:space="preserve"> / </w:t>
      </w:r>
      <w:r w:rsidR="006F6435" w:rsidRPr="00620EFD">
        <w:rPr>
          <w:szCs w:val="24"/>
        </w:rPr>
        <w:t>Alabama Dep</w:t>
      </w:r>
      <w:r w:rsidR="007C7F1E" w:rsidRPr="00620EFD">
        <w:rPr>
          <w:szCs w:val="24"/>
        </w:rPr>
        <w:t xml:space="preserve">artment </w:t>
      </w:r>
      <w:r w:rsidR="006F6435" w:rsidRPr="00620EFD">
        <w:rPr>
          <w:szCs w:val="24"/>
        </w:rPr>
        <w:t>of Public Health</w:t>
      </w:r>
      <w:r w:rsidR="006F6435" w:rsidRPr="00655DD2">
        <w:rPr>
          <w:szCs w:val="24"/>
        </w:rPr>
        <w:t xml:space="preserve"> </w:t>
      </w:r>
    </w:p>
    <w:p w14:paraId="3FE49E8D" w14:textId="77777777" w:rsidR="006F6435" w:rsidRPr="008B77D0" w:rsidRDefault="007C7F1E" w:rsidP="006F6435">
      <w:pPr>
        <w:rPr>
          <w:szCs w:val="24"/>
        </w:rPr>
      </w:pPr>
      <w:r w:rsidRPr="008B77D0">
        <w:rPr>
          <w:szCs w:val="24"/>
        </w:rPr>
        <w:lastRenderedPageBreak/>
        <w:t>All</w:t>
      </w:r>
      <w:r w:rsidR="006F6435" w:rsidRPr="008B77D0">
        <w:rPr>
          <w:szCs w:val="24"/>
        </w:rPr>
        <w:t xml:space="preserve"> Kids </w:t>
      </w:r>
      <w:r w:rsidRPr="008B77D0">
        <w:rPr>
          <w:szCs w:val="24"/>
        </w:rPr>
        <w:t>Proposal for Special Projects</w:t>
      </w:r>
    </w:p>
    <w:p w14:paraId="40A36209" w14:textId="21A12818" w:rsidR="006F6435" w:rsidRPr="008B77D0" w:rsidRDefault="006F6435" w:rsidP="006F6435">
      <w:pPr>
        <w:rPr>
          <w:szCs w:val="24"/>
        </w:rPr>
      </w:pPr>
      <w:r w:rsidRPr="008B77D0">
        <w:rPr>
          <w:szCs w:val="24"/>
        </w:rPr>
        <w:t>Component Project: High Cost Mood Disorder Episodes: What Can We Learn?</w:t>
      </w:r>
      <w:r w:rsidR="006A4937" w:rsidRPr="008B77D0">
        <w:rPr>
          <w:szCs w:val="24"/>
        </w:rPr>
        <w:t xml:space="preserve"> </w:t>
      </w:r>
    </w:p>
    <w:p w14:paraId="56F4D2CD" w14:textId="77777777" w:rsidR="00101294" w:rsidRPr="00655DD2" w:rsidRDefault="00101294" w:rsidP="006F6435">
      <w:pPr>
        <w:rPr>
          <w:szCs w:val="24"/>
        </w:rPr>
      </w:pPr>
      <w:r w:rsidRPr="00655DD2">
        <w:rPr>
          <w:szCs w:val="24"/>
        </w:rPr>
        <w:t xml:space="preserve">This study analyzed racial differences in diagnosis of the mood disorder in an outpatient/physician’s office setting versus in an inpatient setting and explored risk factors for repeated inpatient stays for mood disorders. </w:t>
      </w:r>
    </w:p>
    <w:p w14:paraId="0947F305" w14:textId="77777777" w:rsidR="006F6435" w:rsidRPr="00655DD2" w:rsidRDefault="006F6435" w:rsidP="006F6435">
      <w:pPr>
        <w:rPr>
          <w:szCs w:val="24"/>
        </w:rPr>
      </w:pPr>
      <w:r w:rsidRPr="00655DD2">
        <w:rPr>
          <w:szCs w:val="24"/>
        </w:rPr>
        <w:t>Role: PI of Component Project</w:t>
      </w:r>
    </w:p>
    <w:p w14:paraId="2842B38D" w14:textId="77777777" w:rsidR="0012187E" w:rsidRPr="00655DD2" w:rsidRDefault="0012187E" w:rsidP="006A5376">
      <w:pPr>
        <w:rPr>
          <w:szCs w:val="24"/>
          <w:highlight w:val="yellow"/>
        </w:rPr>
      </w:pPr>
    </w:p>
    <w:p w14:paraId="21EEEC8F" w14:textId="1286055E" w:rsidR="006F6435" w:rsidRPr="00655DD2" w:rsidRDefault="00227882" w:rsidP="00227882">
      <w:pPr>
        <w:rPr>
          <w:szCs w:val="24"/>
        </w:rPr>
      </w:pPr>
      <w:r w:rsidRPr="00FA3821">
        <w:rPr>
          <w:b/>
          <w:szCs w:val="24"/>
        </w:rPr>
        <w:t xml:space="preserve">GRANT11708338/U58DP005814 </w:t>
      </w:r>
      <w:r w:rsidR="008B77D0" w:rsidRPr="00FA3821">
        <w:rPr>
          <w:b/>
          <w:szCs w:val="24"/>
        </w:rPr>
        <w:t>(</w:t>
      </w:r>
      <w:r w:rsidR="006F6435" w:rsidRPr="00FA3821">
        <w:rPr>
          <w:b/>
          <w:szCs w:val="24"/>
        </w:rPr>
        <w:t>Fouad)</w:t>
      </w:r>
      <w:r w:rsidR="00FA3821" w:rsidRPr="00FA3821">
        <w:rPr>
          <w:b/>
          <w:szCs w:val="24"/>
        </w:rPr>
        <w:tab/>
      </w:r>
      <w:r w:rsidR="00FA3821">
        <w:rPr>
          <w:szCs w:val="24"/>
        </w:rPr>
        <w:tab/>
      </w:r>
      <w:r w:rsidR="006F6435" w:rsidRPr="00655DD2">
        <w:rPr>
          <w:szCs w:val="24"/>
        </w:rPr>
        <w:t xml:space="preserve"> </w:t>
      </w:r>
      <w:r w:rsidR="006A34C7" w:rsidRPr="006A34C7">
        <w:rPr>
          <w:szCs w:val="24"/>
        </w:rPr>
        <w:t>09/30/</w:t>
      </w:r>
      <w:r w:rsidR="006F6435" w:rsidRPr="006A34C7">
        <w:rPr>
          <w:szCs w:val="24"/>
        </w:rPr>
        <w:t>2014-</w:t>
      </w:r>
      <w:r w:rsidR="006A34C7" w:rsidRPr="006A34C7">
        <w:rPr>
          <w:szCs w:val="24"/>
        </w:rPr>
        <w:t>09/29/</w:t>
      </w:r>
      <w:r w:rsidR="006F6435" w:rsidRPr="006A34C7">
        <w:rPr>
          <w:szCs w:val="24"/>
        </w:rPr>
        <w:t>2018</w:t>
      </w:r>
    </w:p>
    <w:p w14:paraId="65F5F699" w14:textId="7E821548" w:rsidR="00452D87" w:rsidRPr="00655DD2" w:rsidRDefault="00452D87" w:rsidP="006A5376">
      <w:pPr>
        <w:rPr>
          <w:szCs w:val="24"/>
        </w:rPr>
      </w:pPr>
      <w:r w:rsidRPr="00655DD2">
        <w:rPr>
          <w:szCs w:val="24"/>
        </w:rPr>
        <w:t>National Center for Chronic Di</w:t>
      </w:r>
      <w:r w:rsidR="008B77D0">
        <w:rPr>
          <w:szCs w:val="24"/>
        </w:rPr>
        <w:t>sease Prevention &amp; Health Promotion</w:t>
      </w:r>
      <w:r w:rsidRPr="00655DD2">
        <w:rPr>
          <w:szCs w:val="24"/>
        </w:rPr>
        <w:t xml:space="preserve">/CDC/DHHS </w:t>
      </w:r>
    </w:p>
    <w:p w14:paraId="280244D1" w14:textId="77777777" w:rsidR="006F6435" w:rsidRPr="008B77D0" w:rsidRDefault="006F6435" w:rsidP="006A5376">
      <w:pPr>
        <w:rPr>
          <w:szCs w:val="24"/>
        </w:rPr>
      </w:pPr>
      <w:r w:rsidRPr="008B77D0">
        <w:rPr>
          <w:szCs w:val="24"/>
        </w:rPr>
        <w:t>Birmingham REACH for Better Health</w:t>
      </w:r>
    </w:p>
    <w:p w14:paraId="7A16DBB7" w14:textId="77777777" w:rsidR="007A2B1B" w:rsidRPr="00655DD2" w:rsidRDefault="00322A3A" w:rsidP="006A5376">
      <w:pPr>
        <w:rPr>
          <w:szCs w:val="24"/>
        </w:rPr>
      </w:pPr>
      <w:r w:rsidRPr="00655DD2">
        <w:rPr>
          <w:szCs w:val="24"/>
        </w:rPr>
        <w:t>This community-based participatory research project was a partnership between UAB, Jefferson County Department of Health, several local non-profits</w:t>
      </w:r>
      <w:r w:rsidR="007A2B1B" w:rsidRPr="00655DD2">
        <w:rPr>
          <w:szCs w:val="24"/>
        </w:rPr>
        <w:t>,</w:t>
      </w:r>
      <w:r w:rsidRPr="00655DD2">
        <w:rPr>
          <w:szCs w:val="24"/>
        </w:rPr>
        <w:t xml:space="preserve"> and actual community members. It identified Census tracts with high socio-economic disadvantage and pre</w:t>
      </w:r>
      <w:r w:rsidR="007A2B1B" w:rsidRPr="00655DD2">
        <w:rPr>
          <w:szCs w:val="24"/>
        </w:rPr>
        <w:t>dominantly minority populations</w:t>
      </w:r>
      <w:r w:rsidRPr="00655DD2">
        <w:rPr>
          <w:szCs w:val="24"/>
        </w:rPr>
        <w:t xml:space="preserve"> and planned and executed programs that helped improve access to nutritious food and enhance outdoor physical activity through the innovative ‘Parks RX’ program.</w:t>
      </w:r>
    </w:p>
    <w:p w14:paraId="59F7FADB" w14:textId="77777777" w:rsidR="006F6435" w:rsidRPr="00655DD2" w:rsidRDefault="006F6435" w:rsidP="006A5376">
      <w:pPr>
        <w:rPr>
          <w:szCs w:val="24"/>
        </w:rPr>
      </w:pPr>
      <w:r w:rsidRPr="00655DD2">
        <w:rPr>
          <w:szCs w:val="24"/>
        </w:rPr>
        <w:t xml:space="preserve">Role: </w:t>
      </w:r>
      <w:r w:rsidR="0003292D" w:rsidRPr="00655DD2">
        <w:rPr>
          <w:szCs w:val="24"/>
        </w:rPr>
        <w:t>Investigator</w:t>
      </w:r>
      <w:r w:rsidR="00D25240" w:rsidRPr="00655DD2">
        <w:rPr>
          <w:szCs w:val="24"/>
        </w:rPr>
        <w:t xml:space="preserve"> &amp; Lead Evaluator</w:t>
      </w:r>
    </w:p>
    <w:p w14:paraId="195F9BAC" w14:textId="77777777" w:rsidR="0003292D" w:rsidRPr="005961CB" w:rsidRDefault="0003292D" w:rsidP="006A5376">
      <w:pPr>
        <w:pStyle w:val="Heading2"/>
        <w:tabs>
          <w:tab w:val="clear" w:pos="1440"/>
        </w:tabs>
        <w:ind w:left="0" w:firstLine="0"/>
        <w:rPr>
          <w:b w:val="0"/>
          <w:sz w:val="24"/>
          <w:szCs w:val="24"/>
          <w:highlight w:val="cyan"/>
        </w:rPr>
      </w:pPr>
    </w:p>
    <w:p w14:paraId="03E3CF7C" w14:textId="7E23C81D" w:rsidR="007A2B1B" w:rsidRPr="00640471" w:rsidRDefault="000210F0" w:rsidP="006A5376">
      <w:pPr>
        <w:pStyle w:val="Heading2"/>
        <w:tabs>
          <w:tab w:val="clear" w:pos="1440"/>
        </w:tabs>
        <w:ind w:left="0" w:firstLine="0"/>
        <w:rPr>
          <w:b w:val="0"/>
          <w:sz w:val="24"/>
          <w:szCs w:val="24"/>
        </w:rPr>
      </w:pPr>
      <w:r w:rsidRPr="00FA3821">
        <w:rPr>
          <w:sz w:val="24"/>
          <w:szCs w:val="24"/>
        </w:rPr>
        <w:t xml:space="preserve">No #, Internal </w:t>
      </w:r>
      <w:r w:rsidR="008B77D0" w:rsidRPr="00FA3821">
        <w:rPr>
          <w:sz w:val="24"/>
          <w:szCs w:val="24"/>
        </w:rPr>
        <w:t>(</w:t>
      </w:r>
      <w:r w:rsidR="007A2B1B" w:rsidRPr="00FA3821">
        <w:rPr>
          <w:sz w:val="24"/>
          <w:szCs w:val="24"/>
        </w:rPr>
        <w:t>Sen)</w:t>
      </w:r>
      <w:r w:rsidR="00FA3821">
        <w:rPr>
          <w:b w:val="0"/>
          <w:sz w:val="24"/>
          <w:szCs w:val="24"/>
        </w:rPr>
        <w:tab/>
      </w:r>
      <w:r w:rsidR="00FA3821">
        <w:rPr>
          <w:b w:val="0"/>
          <w:sz w:val="24"/>
          <w:szCs w:val="24"/>
        </w:rPr>
        <w:tab/>
      </w:r>
      <w:r w:rsidR="00FA3821">
        <w:rPr>
          <w:b w:val="0"/>
          <w:sz w:val="24"/>
          <w:szCs w:val="24"/>
        </w:rPr>
        <w:tab/>
      </w:r>
      <w:r w:rsidR="00FA3821">
        <w:rPr>
          <w:b w:val="0"/>
          <w:sz w:val="24"/>
          <w:szCs w:val="24"/>
        </w:rPr>
        <w:tab/>
      </w:r>
      <w:r w:rsidR="00FA3821">
        <w:rPr>
          <w:b w:val="0"/>
          <w:sz w:val="24"/>
          <w:szCs w:val="24"/>
        </w:rPr>
        <w:tab/>
      </w:r>
      <w:r w:rsidR="00FA3821">
        <w:rPr>
          <w:b w:val="0"/>
          <w:sz w:val="24"/>
          <w:szCs w:val="24"/>
        </w:rPr>
        <w:tab/>
      </w:r>
      <w:r w:rsidR="007A2B1B" w:rsidRPr="00640471">
        <w:rPr>
          <w:b w:val="0"/>
          <w:sz w:val="24"/>
          <w:szCs w:val="24"/>
        </w:rPr>
        <w:t xml:space="preserve"> </w:t>
      </w:r>
      <w:r w:rsidR="007A2B1B" w:rsidRPr="005E2A45">
        <w:rPr>
          <w:b w:val="0"/>
          <w:sz w:val="24"/>
          <w:szCs w:val="24"/>
        </w:rPr>
        <w:t>Aug 2014-Aug 2015</w:t>
      </w:r>
    </w:p>
    <w:p w14:paraId="559B6BC9" w14:textId="77777777" w:rsidR="006A4937" w:rsidRPr="00640471" w:rsidRDefault="006A4937" w:rsidP="006A4937">
      <w:pPr>
        <w:rPr>
          <w:szCs w:val="24"/>
        </w:rPr>
      </w:pPr>
      <w:r w:rsidRPr="00640471">
        <w:rPr>
          <w:szCs w:val="24"/>
        </w:rPr>
        <w:t xml:space="preserve">Lister Hill Center for Health Policy, School of Public Health, UAB (Intramural Grant) </w:t>
      </w:r>
    </w:p>
    <w:p w14:paraId="4682F083" w14:textId="77777777" w:rsidR="00546D3A" w:rsidRPr="008B77D0" w:rsidRDefault="00546D3A" w:rsidP="006A5376">
      <w:pPr>
        <w:pStyle w:val="Heading2"/>
        <w:tabs>
          <w:tab w:val="clear" w:pos="1440"/>
        </w:tabs>
        <w:ind w:left="0" w:firstLine="0"/>
        <w:rPr>
          <w:b w:val="0"/>
          <w:sz w:val="24"/>
          <w:szCs w:val="24"/>
        </w:rPr>
      </w:pPr>
      <w:r w:rsidRPr="008B77D0">
        <w:rPr>
          <w:b w:val="0"/>
          <w:sz w:val="24"/>
          <w:szCs w:val="24"/>
        </w:rPr>
        <w:t>State Policies, Sexual Behavior and Health Investments During Pregnancy</w:t>
      </w:r>
      <w:r w:rsidR="007A2B1B" w:rsidRPr="008B77D0">
        <w:rPr>
          <w:b w:val="0"/>
          <w:sz w:val="24"/>
          <w:szCs w:val="24"/>
        </w:rPr>
        <w:t>: An Analysis Using NSGG Data</w:t>
      </w:r>
    </w:p>
    <w:p w14:paraId="6EC844FA" w14:textId="60AAEDCA" w:rsidR="000129B3" w:rsidRDefault="000129B3" w:rsidP="007A2B1B">
      <w:pPr>
        <w:rPr>
          <w:szCs w:val="24"/>
        </w:rPr>
      </w:pPr>
      <w:r w:rsidRPr="000129B3">
        <w:rPr>
          <w:szCs w:val="24"/>
        </w:rPr>
        <w:t>The purpose of this project is to explore the relationship between restrictions on reproductive health access</w:t>
      </w:r>
      <w:r w:rsidR="00742A11">
        <w:rPr>
          <w:szCs w:val="24"/>
        </w:rPr>
        <w:t>;</w:t>
      </w:r>
      <w:r w:rsidRPr="000129B3">
        <w:rPr>
          <w:szCs w:val="24"/>
        </w:rPr>
        <w:t xml:space="preserve"> generosity of WIC and TANF in the state</w:t>
      </w:r>
      <w:r w:rsidR="00742A11">
        <w:rPr>
          <w:szCs w:val="24"/>
        </w:rPr>
        <w:t>;</w:t>
      </w:r>
      <w:r w:rsidRPr="000129B3">
        <w:rPr>
          <w:szCs w:val="24"/>
        </w:rPr>
        <w:t xml:space="preserve"> and sexual activity, pregnancy avoidance behavior</w:t>
      </w:r>
      <w:r w:rsidR="00742A11">
        <w:rPr>
          <w:szCs w:val="24"/>
        </w:rPr>
        <w:t>,</w:t>
      </w:r>
      <w:r w:rsidRPr="000129B3">
        <w:rPr>
          <w:szCs w:val="24"/>
        </w:rPr>
        <w:t xml:space="preserve"> and prenatal care-seeking among disadvantaged women. </w:t>
      </w:r>
    </w:p>
    <w:p w14:paraId="5D8F8AA3" w14:textId="3110DBAD" w:rsidR="007A2B1B" w:rsidRPr="00655DD2" w:rsidRDefault="007A2B1B" w:rsidP="007A2B1B">
      <w:pPr>
        <w:rPr>
          <w:szCs w:val="24"/>
        </w:rPr>
      </w:pPr>
      <w:r w:rsidRPr="00640471">
        <w:rPr>
          <w:szCs w:val="24"/>
        </w:rPr>
        <w:t>Role: PI</w:t>
      </w:r>
    </w:p>
    <w:p w14:paraId="4C8A473D" w14:textId="2BDF2C5C" w:rsidR="00A5501C" w:rsidRPr="007139FB" w:rsidRDefault="00546D3A" w:rsidP="007139FB">
      <w:pPr>
        <w:rPr>
          <w:szCs w:val="24"/>
        </w:rPr>
      </w:pPr>
      <w:r w:rsidRPr="00655DD2">
        <w:rPr>
          <w:szCs w:val="24"/>
        </w:rPr>
        <w:tab/>
      </w:r>
    </w:p>
    <w:p w14:paraId="7AAD0D6C" w14:textId="4A030B13" w:rsidR="006670B8" w:rsidRPr="00655DD2" w:rsidRDefault="006670B8" w:rsidP="006670B8">
      <w:pPr>
        <w:rPr>
          <w:szCs w:val="24"/>
        </w:rPr>
      </w:pPr>
      <w:r w:rsidRPr="0008585C">
        <w:rPr>
          <w:b/>
          <w:szCs w:val="24"/>
        </w:rPr>
        <w:t>PGA-5 (Menachemi)</w:t>
      </w:r>
      <w:r>
        <w:rPr>
          <w:szCs w:val="24"/>
        </w:rPr>
        <w:tab/>
      </w:r>
      <w:r>
        <w:rPr>
          <w:szCs w:val="24"/>
        </w:rPr>
        <w:tab/>
      </w:r>
      <w:r w:rsidRPr="00655DD2">
        <w:rPr>
          <w:szCs w:val="24"/>
        </w:rPr>
        <w:t xml:space="preserve"> </w:t>
      </w:r>
      <w:r>
        <w:rPr>
          <w:szCs w:val="24"/>
        </w:rPr>
        <w:t>03</w:t>
      </w:r>
      <w:r w:rsidRPr="006670B8">
        <w:rPr>
          <w:szCs w:val="24"/>
        </w:rPr>
        <w:t>/01/201</w:t>
      </w:r>
      <w:r>
        <w:rPr>
          <w:szCs w:val="24"/>
        </w:rPr>
        <w:t>4</w:t>
      </w:r>
      <w:r w:rsidRPr="006670B8">
        <w:rPr>
          <w:szCs w:val="24"/>
        </w:rPr>
        <w:t>-</w:t>
      </w:r>
      <w:r>
        <w:rPr>
          <w:szCs w:val="24"/>
        </w:rPr>
        <w:t>02/28//2015</w:t>
      </w:r>
      <w:r w:rsidRPr="00160D1C">
        <w:rPr>
          <w:szCs w:val="24"/>
        </w:rPr>
        <w:t xml:space="preserve"> </w:t>
      </w:r>
    </w:p>
    <w:p w14:paraId="5BE8F4B9" w14:textId="77777777" w:rsidR="006670B8" w:rsidRPr="00655DD2" w:rsidRDefault="006670B8" w:rsidP="006670B8">
      <w:pPr>
        <w:rPr>
          <w:szCs w:val="24"/>
          <w:highlight w:val="yellow"/>
        </w:rPr>
      </w:pPr>
      <w:r w:rsidRPr="00655DD2">
        <w:rPr>
          <w:szCs w:val="24"/>
        </w:rPr>
        <w:t>Jefferson County Department of Health</w:t>
      </w:r>
      <w:r w:rsidRPr="00655DD2">
        <w:rPr>
          <w:szCs w:val="24"/>
          <w:highlight w:val="yellow"/>
        </w:rPr>
        <w:t xml:space="preserve"> </w:t>
      </w:r>
    </w:p>
    <w:p w14:paraId="13014D3A" w14:textId="77777777" w:rsidR="006670B8" w:rsidRPr="008B77D0" w:rsidRDefault="006670B8" w:rsidP="006670B8">
      <w:pPr>
        <w:rPr>
          <w:szCs w:val="24"/>
        </w:rPr>
      </w:pPr>
      <w:r w:rsidRPr="008B77D0">
        <w:rPr>
          <w:szCs w:val="24"/>
        </w:rPr>
        <w:t>Jefferson County Department of Health &amp; School of Public Health – Partnership for Research</w:t>
      </w:r>
    </w:p>
    <w:p w14:paraId="33FC72C0" w14:textId="77777777" w:rsidR="006670B8" w:rsidRPr="00094F2A" w:rsidRDefault="006670B8" w:rsidP="006670B8">
      <w:pPr>
        <w:rPr>
          <w:szCs w:val="24"/>
        </w:rPr>
      </w:pPr>
      <w:r w:rsidRPr="00094F2A">
        <w:rPr>
          <w:szCs w:val="24"/>
        </w:rPr>
        <w:t xml:space="preserve">This project linked GIS-coded patient-residence data and patient electronic medical records from JCDH to changes in the built environment engineered to promote physical activity in Birmingham (for example, </w:t>
      </w:r>
      <w:proofErr w:type="spellStart"/>
      <w:r w:rsidRPr="00094F2A">
        <w:rPr>
          <w:szCs w:val="24"/>
        </w:rPr>
        <w:t>RailRoad</w:t>
      </w:r>
      <w:proofErr w:type="spellEnd"/>
      <w:r w:rsidRPr="00094F2A">
        <w:rPr>
          <w:szCs w:val="24"/>
        </w:rPr>
        <w:t xml:space="preserve"> Park) to explore associations with pediatric BMI and obesity-related health conditions. Additionally, this project also did scoping surveys to </w:t>
      </w:r>
      <w:proofErr w:type="spellStart"/>
      <w:r w:rsidRPr="00094F2A">
        <w:rPr>
          <w:szCs w:val="24"/>
        </w:rPr>
        <w:t>guage</w:t>
      </w:r>
      <w:proofErr w:type="spellEnd"/>
      <w:r w:rsidRPr="00094F2A">
        <w:rPr>
          <w:szCs w:val="24"/>
        </w:rPr>
        <w:t xml:space="preserve"> the extent to which Railroad Park was being used for physical activity by people in different demographic groups.</w:t>
      </w:r>
    </w:p>
    <w:p w14:paraId="76CB10EE" w14:textId="77777777" w:rsidR="006670B8" w:rsidRDefault="006670B8" w:rsidP="006670B8">
      <w:pPr>
        <w:rPr>
          <w:szCs w:val="24"/>
        </w:rPr>
      </w:pPr>
      <w:r w:rsidRPr="00094F2A">
        <w:rPr>
          <w:szCs w:val="24"/>
        </w:rPr>
        <w:t>Role: Investigator</w:t>
      </w:r>
    </w:p>
    <w:p w14:paraId="5F539B7B" w14:textId="77777777" w:rsidR="006670B8" w:rsidRDefault="006670B8" w:rsidP="00A5501C">
      <w:pPr>
        <w:rPr>
          <w:b/>
          <w:szCs w:val="24"/>
        </w:rPr>
      </w:pPr>
    </w:p>
    <w:p w14:paraId="6FDBD9BE" w14:textId="6326B751" w:rsidR="00A5501C" w:rsidRPr="002A328F" w:rsidRDefault="002A328F" w:rsidP="00A5501C">
      <w:pPr>
        <w:rPr>
          <w:szCs w:val="24"/>
        </w:rPr>
      </w:pPr>
      <w:r w:rsidRPr="00FA3821">
        <w:rPr>
          <w:b/>
          <w:szCs w:val="24"/>
        </w:rPr>
        <w:t xml:space="preserve">No #, Internal </w:t>
      </w:r>
      <w:r w:rsidR="008B77D0" w:rsidRPr="00FA3821">
        <w:rPr>
          <w:b/>
          <w:szCs w:val="24"/>
        </w:rPr>
        <w:t>(</w:t>
      </w:r>
      <w:r w:rsidR="00A5501C" w:rsidRPr="00FA3821">
        <w:rPr>
          <w:b/>
          <w:szCs w:val="24"/>
        </w:rPr>
        <w:t>Blackburn)</w:t>
      </w:r>
      <w:r w:rsidR="00FA3821">
        <w:rPr>
          <w:szCs w:val="24"/>
        </w:rPr>
        <w:tab/>
      </w:r>
      <w:r w:rsidR="00FA3821">
        <w:rPr>
          <w:szCs w:val="24"/>
        </w:rPr>
        <w:tab/>
      </w:r>
      <w:r w:rsidR="00A5501C" w:rsidRPr="002A328F">
        <w:rPr>
          <w:szCs w:val="24"/>
        </w:rPr>
        <w:t xml:space="preserve"> </w:t>
      </w:r>
      <w:r w:rsidR="00A5501C" w:rsidRPr="005E2A45">
        <w:rPr>
          <w:szCs w:val="24"/>
        </w:rPr>
        <w:t>Oct 2013-Feb 2015</w:t>
      </w:r>
    </w:p>
    <w:p w14:paraId="6F2638C7" w14:textId="77777777" w:rsidR="008B77D0" w:rsidRDefault="008B77D0" w:rsidP="00A5501C">
      <w:pPr>
        <w:rPr>
          <w:szCs w:val="24"/>
        </w:rPr>
      </w:pPr>
      <w:r w:rsidRPr="008B77D0">
        <w:rPr>
          <w:szCs w:val="24"/>
        </w:rPr>
        <w:t xml:space="preserve">Lister Hill Center for Health Policy, School of Public Health, UAB (Intramural Grant) </w:t>
      </w:r>
    </w:p>
    <w:p w14:paraId="2A454060" w14:textId="50D3F9E2" w:rsidR="00A5501C" w:rsidRPr="008B77D0" w:rsidRDefault="00A5501C" w:rsidP="00A5501C">
      <w:pPr>
        <w:rPr>
          <w:szCs w:val="24"/>
        </w:rPr>
      </w:pPr>
      <w:r w:rsidRPr="008B77D0">
        <w:rPr>
          <w:szCs w:val="24"/>
        </w:rPr>
        <w:t>The effectiveness of preventive dental care among Medicaid-enrolled children</w:t>
      </w:r>
    </w:p>
    <w:p w14:paraId="3DC362DD" w14:textId="77777777" w:rsidR="00101294" w:rsidRPr="002A328F" w:rsidRDefault="00101294" w:rsidP="00A5501C">
      <w:pPr>
        <w:rPr>
          <w:szCs w:val="24"/>
        </w:rPr>
      </w:pPr>
      <w:r w:rsidRPr="002A328F">
        <w:rPr>
          <w:szCs w:val="24"/>
        </w:rPr>
        <w:t>This project used claims data from Alabama Medicaid to explore whether early preventive dental care reduced subsequent restorative care utilization and costs and whether there were differences when the care was provided by pediatricians or dentists. High dimensional propensity score matching was used to minimize selection bias.</w:t>
      </w:r>
    </w:p>
    <w:p w14:paraId="0BB496C6" w14:textId="77777777" w:rsidR="00A5501C" w:rsidRPr="002A328F" w:rsidRDefault="00A5501C" w:rsidP="00A5501C">
      <w:pPr>
        <w:rPr>
          <w:szCs w:val="24"/>
        </w:rPr>
      </w:pPr>
      <w:r w:rsidRPr="002A328F">
        <w:rPr>
          <w:szCs w:val="24"/>
        </w:rPr>
        <w:t>Role: Investigator</w:t>
      </w:r>
    </w:p>
    <w:p w14:paraId="2A08DF48" w14:textId="77777777" w:rsidR="00A5501C" w:rsidRPr="00655DD2" w:rsidRDefault="00A5501C" w:rsidP="00A5501C">
      <w:pPr>
        <w:pStyle w:val="Heading2"/>
        <w:tabs>
          <w:tab w:val="clear" w:pos="1440"/>
        </w:tabs>
        <w:ind w:left="0" w:firstLine="0"/>
        <w:rPr>
          <w:b w:val="0"/>
          <w:sz w:val="24"/>
          <w:szCs w:val="24"/>
          <w:highlight w:val="yellow"/>
        </w:rPr>
      </w:pPr>
    </w:p>
    <w:p w14:paraId="316A8D39" w14:textId="0D970470" w:rsidR="00A5501C" w:rsidRPr="00655DD2" w:rsidRDefault="00122179" w:rsidP="00A5501C">
      <w:pPr>
        <w:pStyle w:val="Heading2"/>
        <w:tabs>
          <w:tab w:val="clear" w:pos="1440"/>
        </w:tabs>
        <w:ind w:left="0" w:firstLine="0"/>
        <w:rPr>
          <w:b w:val="0"/>
          <w:sz w:val="24"/>
          <w:szCs w:val="24"/>
        </w:rPr>
      </w:pPr>
      <w:r w:rsidRPr="0008585C">
        <w:rPr>
          <w:sz w:val="24"/>
          <w:szCs w:val="24"/>
        </w:rPr>
        <w:t xml:space="preserve">No #, Internal </w:t>
      </w:r>
      <w:r w:rsidR="008B77D0" w:rsidRPr="0008585C">
        <w:rPr>
          <w:sz w:val="24"/>
          <w:szCs w:val="24"/>
        </w:rPr>
        <w:t>(</w:t>
      </w:r>
      <w:r w:rsidR="00A5501C" w:rsidRPr="0008585C">
        <w:rPr>
          <w:sz w:val="24"/>
          <w:szCs w:val="24"/>
        </w:rPr>
        <w:t>Sen)</w:t>
      </w:r>
      <w:r w:rsidR="0008585C">
        <w:rPr>
          <w:b w:val="0"/>
          <w:sz w:val="24"/>
          <w:szCs w:val="24"/>
        </w:rPr>
        <w:tab/>
      </w:r>
      <w:r w:rsidR="0008585C">
        <w:rPr>
          <w:b w:val="0"/>
          <w:sz w:val="24"/>
          <w:szCs w:val="24"/>
        </w:rPr>
        <w:tab/>
      </w:r>
      <w:r w:rsidR="0008585C">
        <w:rPr>
          <w:b w:val="0"/>
          <w:sz w:val="24"/>
          <w:szCs w:val="24"/>
        </w:rPr>
        <w:tab/>
      </w:r>
      <w:r w:rsidR="0008585C">
        <w:rPr>
          <w:b w:val="0"/>
          <w:sz w:val="24"/>
          <w:szCs w:val="24"/>
        </w:rPr>
        <w:tab/>
      </w:r>
      <w:r w:rsidR="0008585C">
        <w:rPr>
          <w:b w:val="0"/>
          <w:sz w:val="24"/>
          <w:szCs w:val="24"/>
        </w:rPr>
        <w:tab/>
      </w:r>
      <w:r w:rsidR="0008585C">
        <w:rPr>
          <w:b w:val="0"/>
          <w:sz w:val="24"/>
          <w:szCs w:val="24"/>
        </w:rPr>
        <w:tab/>
      </w:r>
      <w:r w:rsidR="00A5501C" w:rsidRPr="00655DD2">
        <w:rPr>
          <w:b w:val="0"/>
          <w:sz w:val="24"/>
          <w:szCs w:val="24"/>
        </w:rPr>
        <w:t xml:space="preserve"> </w:t>
      </w:r>
      <w:r w:rsidR="00A5501C" w:rsidRPr="005E2A45">
        <w:rPr>
          <w:b w:val="0"/>
          <w:sz w:val="24"/>
          <w:szCs w:val="24"/>
        </w:rPr>
        <w:t>Oct 2013-Oct 2014</w:t>
      </w:r>
    </w:p>
    <w:p w14:paraId="5FB882CC" w14:textId="77777777" w:rsidR="00A5501C" w:rsidRPr="00655DD2" w:rsidRDefault="00A5501C" w:rsidP="00A5501C">
      <w:pPr>
        <w:pStyle w:val="Heading2"/>
        <w:tabs>
          <w:tab w:val="clear" w:pos="1440"/>
        </w:tabs>
        <w:ind w:left="0" w:firstLine="0"/>
        <w:rPr>
          <w:b w:val="0"/>
          <w:sz w:val="24"/>
          <w:szCs w:val="24"/>
        </w:rPr>
      </w:pPr>
      <w:proofErr w:type="spellStart"/>
      <w:r w:rsidRPr="00655DD2">
        <w:rPr>
          <w:b w:val="0"/>
          <w:sz w:val="24"/>
          <w:szCs w:val="24"/>
        </w:rPr>
        <w:t>Microryza</w:t>
      </w:r>
      <w:proofErr w:type="spellEnd"/>
      <w:r w:rsidRPr="00655DD2">
        <w:rPr>
          <w:b w:val="0"/>
          <w:sz w:val="24"/>
          <w:szCs w:val="24"/>
        </w:rPr>
        <w:t xml:space="preserve"> (Crowdfunded project)</w:t>
      </w:r>
    </w:p>
    <w:p w14:paraId="447EA3B3" w14:textId="77777777" w:rsidR="00A5501C" w:rsidRPr="008B77D0" w:rsidRDefault="00A5501C" w:rsidP="00A5501C">
      <w:pPr>
        <w:pStyle w:val="Heading2"/>
        <w:tabs>
          <w:tab w:val="clear" w:pos="1440"/>
        </w:tabs>
        <w:ind w:left="0" w:firstLine="0"/>
        <w:rPr>
          <w:b w:val="0"/>
          <w:sz w:val="24"/>
          <w:szCs w:val="24"/>
        </w:rPr>
      </w:pPr>
      <w:r w:rsidRPr="008B77D0">
        <w:rPr>
          <w:b w:val="0"/>
          <w:sz w:val="24"/>
          <w:szCs w:val="24"/>
        </w:rPr>
        <w:t>Gun Policy, Gun Culture &amp; Guns across the U.S.: What makes Us Safer?</w:t>
      </w:r>
    </w:p>
    <w:p w14:paraId="0345A700" w14:textId="26044D55" w:rsidR="00742A11" w:rsidRDefault="00742A11" w:rsidP="00A5501C">
      <w:pPr>
        <w:rPr>
          <w:szCs w:val="24"/>
        </w:rPr>
      </w:pPr>
      <w:r w:rsidRPr="00742A11">
        <w:rPr>
          <w:szCs w:val="24"/>
        </w:rPr>
        <w:t>The purpose of this project was to explore cross-state and spillover eff</w:t>
      </w:r>
      <w:r>
        <w:rPr>
          <w:szCs w:val="24"/>
        </w:rPr>
        <w:t>ects of gun regulation policies</w:t>
      </w:r>
      <w:r w:rsidRPr="00742A11">
        <w:rPr>
          <w:szCs w:val="24"/>
        </w:rPr>
        <w:t xml:space="preserve"> and how gun deaths in one state were linked to policies in neighboring states. </w:t>
      </w:r>
    </w:p>
    <w:p w14:paraId="40D5D6F2" w14:textId="05C575D2" w:rsidR="00A5501C" w:rsidRPr="00655DD2" w:rsidRDefault="00A5501C" w:rsidP="00A5501C">
      <w:pPr>
        <w:rPr>
          <w:szCs w:val="24"/>
        </w:rPr>
      </w:pPr>
      <w:r w:rsidRPr="00655DD2">
        <w:rPr>
          <w:szCs w:val="24"/>
        </w:rPr>
        <w:t>Role: PI</w:t>
      </w:r>
    </w:p>
    <w:p w14:paraId="66A3EB43" w14:textId="77777777" w:rsidR="00A5501C" w:rsidRPr="00655DD2" w:rsidRDefault="00A5501C" w:rsidP="006A5376">
      <w:pPr>
        <w:pStyle w:val="BodyTextIndent"/>
        <w:ind w:left="0" w:firstLine="0"/>
        <w:rPr>
          <w:sz w:val="24"/>
          <w:szCs w:val="24"/>
        </w:rPr>
      </w:pPr>
    </w:p>
    <w:p w14:paraId="39855204" w14:textId="69BA8D23" w:rsidR="00E9485F" w:rsidRPr="00655DD2" w:rsidRDefault="00E9485F" w:rsidP="006A5376">
      <w:pPr>
        <w:pStyle w:val="BodyTextIndent"/>
        <w:ind w:left="0" w:firstLine="0"/>
        <w:rPr>
          <w:sz w:val="24"/>
          <w:szCs w:val="24"/>
        </w:rPr>
      </w:pPr>
      <w:r w:rsidRPr="0008585C">
        <w:rPr>
          <w:b/>
          <w:sz w:val="24"/>
          <w:szCs w:val="24"/>
        </w:rPr>
        <w:t>1U54MD008602-01</w:t>
      </w:r>
      <w:r w:rsidR="008B77D0" w:rsidRPr="0008585C">
        <w:rPr>
          <w:b/>
          <w:sz w:val="24"/>
          <w:szCs w:val="24"/>
        </w:rPr>
        <w:t xml:space="preserve"> (</w:t>
      </w:r>
      <w:proofErr w:type="spellStart"/>
      <w:r w:rsidRPr="0008585C">
        <w:rPr>
          <w:b/>
          <w:sz w:val="24"/>
          <w:szCs w:val="24"/>
        </w:rPr>
        <w:t>Hullett</w:t>
      </w:r>
      <w:proofErr w:type="spellEnd"/>
      <w:r w:rsidRPr="0008585C">
        <w:rPr>
          <w:b/>
          <w:sz w:val="24"/>
          <w:szCs w:val="24"/>
        </w:rPr>
        <w:t>/Martin/Butler)</w:t>
      </w:r>
      <w:r w:rsidR="0008585C" w:rsidRPr="0008585C">
        <w:rPr>
          <w:b/>
          <w:sz w:val="24"/>
          <w:szCs w:val="24"/>
        </w:rPr>
        <w:tab/>
      </w:r>
      <w:r w:rsidR="0008585C">
        <w:rPr>
          <w:sz w:val="24"/>
          <w:szCs w:val="24"/>
        </w:rPr>
        <w:tab/>
      </w:r>
      <w:r w:rsidR="00082B37" w:rsidRPr="00082B37">
        <w:rPr>
          <w:sz w:val="24"/>
          <w:szCs w:val="24"/>
        </w:rPr>
        <w:t>07/01/2013</w:t>
      </w:r>
      <w:r w:rsidRPr="00655DD2">
        <w:rPr>
          <w:sz w:val="24"/>
          <w:szCs w:val="24"/>
        </w:rPr>
        <w:t>-</w:t>
      </w:r>
      <w:r w:rsidR="00082B37" w:rsidRPr="00082B37">
        <w:t xml:space="preserve"> </w:t>
      </w:r>
      <w:r w:rsidR="00082B37" w:rsidRPr="00082B37">
        <w:rPr>
          <w:sz w:val="24"/>
          <w:szCs w:val="24"/>
        </w:rPr>
        <w:t>06/30/2016</w:t>
      </w:r>
    </w:p>
    <w:p w14:paraId="4AA833C7" w14:textId="3835C456" w:rsidR="0062780E" w:rsidRPr="00655DD2" w:rsidRDefault="00082B37" w:rsidP="0062780E">
      <w:pPr>
        <w:rPr>
          <w:szCs w:val="24"/>
        </w:rPr>
      </w:pPr>
      <w:r>
        <w:rPr>
          <w:szCs w:val="24"/>
        </w:rPr>
        <w:t xml:space="preserve">National Institute on Minority Health and Health Disparities/NIH/DHHS / </w:t>
      </w:r>
      <w:r w:rsidR="00E9485F" w:rsidRPr="00655DD2">
        <w:rPr>
          <w:szCs w:val="24"/>
        </w:rPr>
        <w:t xml:space="preserve">Bayou La </w:t>
      </w:r>
      <w:proofErr w:type="spellStart"/>
      <w:r w:rsidR="00E9485F" w:rsidRPr="00655DD2">
        <w:rPr>
          <w:szCs w:val="24"/>
        </w:rPr>
        <w:t>Batre</w:t>
      </w:r>
      <w:proofErr w:type="spellEnd"/>
      <w:r w:rsidR="00E9485F" w:rsidRPr="00655DD2">
        <w:rPr>
          <w:szCs w:val="24"/>
        </w:rPr>
        <w:t xml:space="preserve"> Clinic</w:t>
      </w:r>
    </w:p>
    <w:p w14:paraId="31D72858" w14:textId="1BA592A1" w:rsidR="00E9485F" w:rsidRPr="008B77D0" w:rsidRDefault="00E9485F" w:rsidP="0062780E">
      <w:pPr>
        <w:rPr>
          <w:szCs w:val="24"/>
        </w:rPr>
      </w:pPr>
      <w:r w:rsidRPr="008B77D0">
        <w:rPr>
          <w:szCs w:val="24"/>
        </w:rPr>
        <w:t>Gulf States Collaborative Center for Health Policy Research (Gulf States CC)</w:t>
      </w:r>
      <w:r w:rsidR="00082B37" w:rsidRPr="008B77D0">
        <w:rPr>
          <w:szCs w:val="24"/>
        </w:rPr>
        <w:t xml:space="preserve"> – Research Core</w:t>
      </w:r>
    </w:p>
    <w:p w14:paraId="263383A6" w14:textId="77777777" w:rsidR="00666C59" w:rsidRPr="00655DD2" w:rsidRDefault="00666C59" w:rsidP="00666C59">
      <w:pPr>
        <w:pStyle w:val="BodyTextIndent"/>
        <w:ind w:left="0" w:firstLine="0"/>
        <w:rPr>
          <w:sz w:val="24"/>
          <w:szCs w:val="24"/>
        </w:rPr>
      </w:pPr>
      <w:r w:rsidRPr="00655DD2">
        <w:rPr>
          <w:sz w:val="24"/>
          <w:szCs w:val="24"/>
        </w:rPr>
        <w:t>This Center funded and supported a series of projects aimed at understanding health barriers, building community partnerships and improving health access/outcomes for disadvantaged populations in Gulf States. In my role as Research Core Leader, I participated in meetings with community partners to ensure our projects were stakeholder-informed, did presentations on designing and conducting evaluations and cost-benefit analyses, helped review pilot grant projects, and provided methods support to junior researchers.</w:t>
      </w:r>
    </w:p>
    <w:p w14:paraId="214E3C51" w14:textId="77777777" w:rsidR="006E25BC" w:rsidRPr="00655DD2" w:rsidRDefault="00E9485F" w:rsidP="00666C59">
      <w:pPr>
        <w:pStyle w:val="BodyTextIndent"/>
        <w:ind w:left="0" w:firstLine="0"/>
        <w:rPr>
          <w:b/>
          <w:bCs/>
          <w:sz w:val="24"/>
          <w:szCs w:val="24"/>
        </w:rPr>
      </w:pPr>
      <w:r w:rsidRPr="00655DD2">
        <w:rPr>
          <w:sz w:val="24"/>
          <w:szCs w:val="24"/>
        </w:rPr>
        <w:t xml:space="preserve">Role: </w:t>
      </w:r>
      <w:r w:rsidR="00E96041" w:rsidRPr="00655DD2">
        <w:rPr>
          <w:sz w:val="24"/>
          <w:szCs w:val="24"/>
        </w:rPr>
        <w:t>Investigator</w:t>
      </w:r>
      <w:r w:rsidR="00D25240" w:rsidRPr="00655DD2">
        <w:rPr>
          <w:sz w:val="24"/>
          <w:szCs w:val="24"/>
        </w:rPr>
        <w:t xml:space="preserve"> &amp; Research Core Leader</w:t>
      </w:r>
    </w:p>
    <w:p w14:paraId="516CAE11" w14:textId="77777777" w:rsidR="000A6BFF" w:rsidRPr="005961CB" w:rsidRDefault="000A6BFF" w:rsidP="006A5376">
      <w:pPr>
        <w:rPr>
          <w:szCs w:val="24"/>
          <w:highlight w:val="cyan"/>
        </w:rPr>
      </w:pPr>
    </w:p>
    <w:p w14:paraId="515E9652" w14:textId="070B1265" w:rsidR="009D32A8" w:rsidRPr="00EA14C3" w:rsidRDefault="00EA14C3" w:rsidP="006A5376">
      <w:pPr>
        <w:pStyle w:val="Heading2"/>
        <w:tabs>
          <w:tab w:val="clear" w:pos="1440"/>
        </w:tabs>
        <w:ind w:left="0" w:firstLine="0"/>
        <w:rPr>
          <w:b w:val="0"/>
          <w:sz w:val="24"/>
          <w:szCs w:val="24"/>
        </w:rPr>
      </w:pPr>
      <w:r w:rsidRPr="0008585C">
        <w:rPr>
          <w:sz w:val="24"/>
          <w:szCs w:val="24"/>
        </w:rPr>
        <w:t xml:space="preserve">No #, Internal </w:t>
      </w:r>
      <w:r w:rsidR="008B77D0" w:rsidRPr="0008585C">
        <w:rPr>
          <w:sz w:val="24"/>
          <w:szCs w:val="24"/>
        </w:rPr>
        <w:t>(</w:t>
      </w:r>
      <w:r w:rsidR="009D32A8" w:rsidRPr="0008585C">
        <w:rPr>
          <w:sz w:val="24"/>
          <w:szCs w:val="24"/>
        </w:rPr>
        <w:t>Sen)</w:t>
      </w:r>
      <w:r w:rsidR="0008585C" w:rsidRPr="0008585C">
        <w:rPr>
          <w:sz w:val="24"/>
          <w:szCs w:val="24"/>
        </w:rPr>
        <w:tab/>
      </w:r>
      <w:r w:rsidR="0008585C">
        <w:rPr>
          <w:b w:val="0"/>
          <w:sz w:val="24"/>
          <w:szCs w:val="24"/>
        </w:rPr>
        <w:tab/>
      </w:r>
      <w:r w:rsidR="0008585C">
        <w:rPr>
          <w:b w:val="0"/>
          <w:sz w:val="24"/>
          <w:szCs w:val="24"/>
        </w:rPr>
        <w:tab/>
      </w:r>
      <w:r w:rsidR="0008585C">
        <w:rPr>
          <w:b w:val="0"/>
          <w:sz w:val="24"/>
          <w:szCs w:val="24"/>
        </w:rPr>
        <w:tab/>
      </w:r>
      <w:r w:rsidR="0008585C">
        <w:rPr>
          <w:b w:val="0"/>
          <w:sz w:val="24"/>
          <w:szCs w:val="24"/>
        </w:rPr>
        <w:tab/>
      </w:r>
      <w:r w:rsidR="0008585C">
        <w:rPr>
          <w:b w:val="0"/>
          <w:sz w:val="24"/>
          <w:szCs w:val="24"/>
        </w:rPr>
        <w:tab/>
      </w:r>
      <w:r w:rsidR="009D32A8" w:rsidRPr="00EA14C3">
        <w:rPr>
          <w:b w:val="0"/>
          <w:sz w:val="24"/>
          <w:szCs w:val="24"/>
        </w:rPr>
        <w:t xml:space="preserve"> </w:t>
      </w:r>
      <w:r w:rsidR="009D32A8" w:rsidRPr="005E2A45">
        <w:rPr>
          <w:b w:val="0"/>
          <w:sz w:val="24"/>
          <w:szCs w:val="24"/>
        </w:rPr>
        <w:t>Feb 2013-Sep 2013</w:t>
      </w:r>
    </w:p>
    <w:p w14:paraId="34B9A0F4" w14:textId="77777777" w:rsidR="006A4937" w:rsidRPr="00EA14C3" w:rsidRDefault="006A4937" w:rsidP="006A4937">
      <w:pPr>
        <w:pStyle w:val="ArialNormal"/>
        <w:rPr>
          <w:rFonts w:ascii="Times New Roman" w:hAnsi="Times New Roman" w:cs="Times New Roman"/>
        </w:rPr>
      </w:pPr>
      <w:r w:rsidRPr="00EA14C3">
        <w:rPr>
          <w:rFonts w:ascii="Times New Roman" w:hAnsi="Times New Roman" w:cs="Times New Roman"/>
        </w:rPr>
        <w:t>School of Public Health, UAB (“Back of the Envelope” Internal Grant)</w:t>
      </w:r>
    </w:p>
    <w:p w14:paraId="50609053" w14:textId="77777777" w:rsidR="009D32A8" w:rsidRPr="008B77D0" w:rsidRDefault="0010476E" w:rsidP="006A5376">
      <w:pPr>
        <w:pStyle w:val="Heading2"/>
        <w:tabs>
          <w:tab w:val="clear" w:pos="1440"/>
        </w:tabs>
        <w:ind w:left="0" w:firstLine="0"/>
        <w:rPr>
          <w:b w:val="0"/>
          <w:sz w:val="24"/>
          <w:szCs w:val="24"/>
        </w:rPr>
      </w:pPr>
      <w:r w:rsidRPr="008B77D0">
        <w:rPr>
          <w:b w:val="0"/>
          <w:sz w:val="24"/>
          <w:szCs w:val="24"/>
        </w:rPr>
        <w:t>Deepwater Horizon Oil Spill’s Health Impacts on Vulnerable Children residing in the Alabama Gulf Coast</w:t>
      </w:r>
    </w:p>
    <w:p w14:paraId="5BE19091" w14:textId="70509003" w:rsidR="0096199C" w:rsidRDefault="0096199C" w:rsidP="006A5376">
      <w:pPr>
        <w:pStyle w:val="Heading2"/>
        <w:tabs>
          <w:tab w:val="clear" w:pos="1440"/>
        </w:tabs>
        <w:ind w:left="0" w:firstLine="0"/>
        <w:rPr>
          <w:b w:val="0"/>
          <w:sz w:val="24"/>
          <w:szCs w:val="24"/>
        </w:rPr>
      </w:pPr>
      <w:r w:rsidRPr="0096199C">
        <w:rPr>
          <w:b w:val="0"/>
          <w:sz w:val="24"/>
          <w:szCs w:val="24"/>
        </w:rPr>
        <w:t xml:space="preserve">The aim was to use Medicaid claims data matched to area of residence and a difference in difference framework to explore changes in healthcare usage among children in counties in closest proximity to the Deepwater Horizon </w:t>
      </w:r>
      <w:r>
        <w:rPr>
          <w:b w:val="0"/>
          <w:sz w:val="24"/>
          <w:szCs w:val="24"/>
        </w:rPr>
        <w:t>o</w:t>
      </w:r>
      <w:r w:rsidRPr="0096199C">
        <w:rPr>
          <w:b w:val="0"/>
          <w:sz w:val="24"/>
          <w:szCs w:val="24"/>
        </w:rPr>
        <w:t>il spill in the Gulf of Mexico, using counties further inland as control.</w:t>
      </w:r>
    </w:p>
    <w:p w14:paraId="0A1759EC" w14:textId="051042DB" w:rsidR="009D32A8" w:rsidRPr="00655DD2" w:rsidRDefault="009D32A8" w:rsidP="006A5376">
      <w:pPr>
        <w:pStyle w:val="Heading2"/>
        <w:tabs>
          <w:tab w:val="clear" w:pos="1440"/>
        </w:tabs>
        <w:ind w:left="0" w:firstLine="0"/>
        <w:rPr>
          <w:b w:val="0"/>
          <w:sz w:val="24"/>
          <w:szCs w:val="24"/>
        </w:rPr>
      </w:pPr>
      <w:r w:rsidRPr="00EA14C3">
        <w:rPr>
          <w:b w:val="0"/>
          <w:sz w:val="24"/>
          <w:szCs w:val="24"/>
        </w:rPr>
        <w:t>Role: PI</w:t>
      </w:r>
    </w:p>
    <w:p w14:paraId="3CE177D2" w14:textId="77777777" w:rsidR="0010476E" w:rsidRPr="00655DD2" w:rsidRDefault="0010476E" w:rsidP="006A5376">
      <w:pPr>
        <w:rPr>
          <w:szCs w:val="24"/>
          <w:highlight w:val="yellow"/>
        </w:rPr>
      </w:pPr>
    </w:p>
    <w:p w14:paraId="0E87C8FE" w14:textId="77777777" w:rsidR="006670B8" w:rsidRPr="00655DD2" w:rsidRDefault="006670B8" w:rsidP="006670B8">
      <w:pPr>
        <w:rPr>
          <w:szCs w:val="24"/>
        </w:rPr>
      </w:pPr>
      <w:r w:rsidRPr="0008585C">
        <w:rPr>
          <w:b/>
          <w:szCs w:val="24"/>
        </w:rPr>
        <w:t>PGA-5 (Menachemi)</w:t>
      </w:r>
      <w:r>
        <w:rPr>
          <w:szCs w:val="24"/>
        </w:rPr>
        <w:tab/>
      </w:r>
      <w:r>
        <w:rPr>
          <w:szCs w:val="24"/>
        </w:rPr>
        <w:tab/>
      </w:r>
      <w:r w:rsidRPr="00655DD2">
        <w:rPr>
          <w:szCs w:val="24"/>
        </w:rPr>
        <w:t xml:space="preserve"> </w:t>
      </w:r>
      <w:r w:rsidRPr="006670B8">
        <w:rPr>
          <w:szCs w:val="24"/>
        </w:rPr>
        <w:t>10/01/2012-12</w:t>
      </w:r>
      <w:r>
        <w:rPr>
          <w:szCs w:val="24"/>
        </w:rPr>
        <w:t>/31/2015</w:t>
      </w:r>
      <w:r w:rsidRPr="00160D1C">
        <w:rPr>
          <w:szCs w:val="24"/>
        </w:rPr>
        <w:t xml:space="preserve"> </w:t>
      </w:r>
    </w:p>
    <w:p w14:paraId="0A366F20" w14:textId="77777777" w:rsidR="006670B8" w:rsidRPr="00655DD2" w:rsidRDefault="006670B8" w:rsidP="006670B8">
      <w:pPr>
        <w:rPr>
          <w:szCs w:val="24"/>
          <w:highlight w:val="yellow"/>
        </w:rPr>
      </w:pPr>
      <w:r w:rsidRPr="00655DD2">
        <w:rPr>
          <w:szCs w:val="24"/>
        </w:rPr>
        <w:t>Jefferson County Department of Health</w:t>
      </w:r>
      <w:r w:rsidRPr="00655DD2">
        <w:rPr>
          <w:szCs w:val="24"/>
          <w:highlight w:val="yellow"/>
        </w:rPr>
        <w:t xml:space="preserve"> </w:t>
      </w:r>
    </w:p>
    <w:p w14:paraId="6551D09A" w14:textId="77777777" w:rsidR="006670B8" w:rsidRPr="008B77D0" w:rsidRDefault="006670B8" w:rsidP="006670B8">
      <w:pPr>
        <w:rPr>
          <w:szCs w:val="24"/>
        </w:rPr>
      </w:pPr>
      <w:r w:rsidRPr="008B77D0">
        <w:rPr>
          <w:szCs w:val="24"/>
        </w:rPr>
        <w:t>Jefferson County Department of Health &amp; School of Public Health – Partnership for Research</w:t>
      </w:r>
    </w:p>
    <w:p w14:paraId="0EBC83B5" w14:textId="77777777" w:rsidR="006670B8" w:rsidRPr="00094F2A" w:rsidRDefault="006670B8" w:rsidP="006670B8">
      <w:pPr>
        <w:rPr>
          <w:szCs w:val="24"/>
        </w:rPr>
      </w:pPr>
      <w:r w:rsidRPr="00094F2A">
        <w:rPr>
          <w:szCs w:val="24"/>
        </w:rPr>
        <w:t xml:space="preserve">This project linked GIS-coded patient-residence data and patient electronic medical records from JCDH to changes in the built environment engineered to promote physical activity in Birmingham (for example, </w:t>
      </w:r>
      <w:proofErr w:type="spellStart"/>
      <w:r w:rsidRPr="00094F2A">
        <w:rPr>
          <w:szCs w:val="24"/>
        </w:rPr>
        <w:t>RailRoad</w:t>
      </w:r>
      <w:proofErr w:type="spellEnd"/>
      <w:r w:rsidRPr="00094F2A">
        <w:rPr>
          <w:szCs w:val="24"/>
        </w:rPr>
        <w:t xml:space="preserve"> Park) to explore associations with pediatric BMI and obesity-related health conditions. Additionally, this project also did scoping surveys to </w:t>
      </w:r>
      <w:proofErr w:type="spellStart"/>
      <w:r w:rsidRPr="00094F2A">
        <w:rPr>
          <w:szCs w:val="24"/>
        </w:rPr>
        <w:t>guage</w:t>
      </w:r>
      <w:proofErr w:type="spellEnd"/>
      <w:r w:rsidRPr="00094F2A">
        <w:rPr>
          <w:szCs w:val="24"/>
        </w:rPr>
        <w:t xml:space="preserve"> the extent to which Railroad Park was being used for physical activity by people in different demographic groups.</w:t>
      </w:r>
    </w:p>
    <w:p w14:paraId="393ACFAB" w14:textId="77777777" w:rsidR="006670B8" w:rsidRDefault="006670B8" w:rsidP="006670B8">
      <w:pPr>
        <w:rPr>
          <w:szCs w:val="24"/>
        </w:rPr>
      </w:pPr>
      <w:r w:rsidRPr="00094F2A">
        <w:rPr>
          <w:szCs w:val="24"/>
        </w:rPr>
        <w:t>Role: Investigator</w:t>
      </w:r>
    </w:p>
    <w:p w14:paraId="15B4B58E" w14:textId="77777777" w:rsidR="006670B8" w:rsidRDefault="006670B8" w:rsidP="006670B8">
      <w:pPr>
        <w:rPr>
          <w:szCs w:val="24"/>
        </w:rPr>
      </w:pPr>
    </w:p>
    <w:p w14:paraId="30BE78E6" w14:textId="451D723F" w:rsidR="000850C2" w:rsidRPr="00655DD2" w:rsidRDefault="00E0766D" w:rsidP="006670B8">
      <w:pPr>
        <w:rPr>
          <w:szCs w:val="24"/>
        </w:rPr>
      </w:pPr>
      <w:r w:rsidRPr="0008585C">
        <w:rPr>
          <w:b/>
          <w:szCs w:val="24"/>
        </w:rPr>
        <w:t>No #</w:t>
      </w:r>
      <w:r w:rsidR="000850C2" w:rsidRPr="0008585C">
        <w:rPr>
          <w:b/>
          <w:szCs w:val="24"/>
        </w:rPr>
        <w:t xml:space="preserve"> </w:t>
      </w:r>
      <w:r w:rsidR="008B77D0" w:rsidRPr="0008585C">
        <w:rPr>
          <w:b/>
          <w:szCs w:val="24"/>
        </w:rPr>
        <w:t>(</w:t>
      </w:r>
      <w:r w:rsidR="000850C2" w:rsidRPr="0008585C">
        <w:rPr>
          <w:b/>
          <w:szCs w:val="24"/>
        </w:rPr>
        <w:t>Sen)</w:t>
      </w:r>
      <w:r w:rsidR="0008585C">
        <w:rPr>
          <w:szCs w:val="24"/>
        </w:rPr>
        <w:tab/>
      </w:r>
      <w:r w:rsidR="0008585C">
        <w:rPr>
          <w:szCs w:val="24"/>
        </w:rPr>
        <w:tab/>
      </w:r>
      <w:r w:rsidR="000850C2" w:rsidRPr="00655DD2">
        <w:rPr>
          <w:szCs w:val="24"/>
        </w:rPr>
        <w:t xml:space="preserve"> </w:t>
      </w:r>
      <w:r w:rsidR="00082B37" w:rsidRPr="00082B37">
        <w:rPr>
          <w:szCs w:val="24"/>
        </w:rPr>
        <w:t>09/01/2012</w:t>
      </w:r>
      <w:r w:rsidR="000850C2" w:rsidRPr="00655DD2">
        <w:rPr>
          <w:szCs w:val="24"/>
        </w:rPr>
        <w:t>-</w:t>
      </w:r>
      <w:r w:rsidR="00082B37" w:rsidRPr="00082B37">
        <w:rPr>
          <w:szCs w:val="24"/>
        </w:rPr>
        <w:t>08/31/2013</w:t>
      </w:r>
    </w:p>
    <w:p w14:paraId="1630DF95" w14:textId="50F52C4E" w:rsidR="000850C2" w:rsidRPr="00655DD2" w:rsidRDefault="00082B37" w:rsidP="006A5376">
      <w:pPr>
        <w:rPr>
          <w:szCs w:val="24"/>
        </w:rPr>
      </w:pPr>
      <w:r>
        <w:rPr>
          <w:szCs w:val="24"/>
        </w:rPr>
        <w:t>Peoples Health</w:t>
      </w:r>
    </w:p>
    <w:p w14:paraId="6BFE0A4D" w14:textId="77777777" w:rsidR="00051F25" w:rsidRPr="008B77D0" w:rsidRDefault="00051F25" w:rsidP="006A5376">
      <w:pPr>
        <w:rPr>
          <w:szCs w:val="24"/>
        </w:rPr>
      </w:pPr>
      <w:r w:rsidRPr="008B77D0">
        <w:rPr>
          <w:szCs w:val="24"/>
        </w:rPr>
        <w:t>Resear</w:t>
      </w:r>
      <w:r w:rsidR="000850C2" w:rsidRPr="008B77D0">
        <w:rPr>
          <w:szCs w:val="24"/>
        </w:rPr>
        <w:t>ch Projects for Peoples Health</w:t>
      </w:r>
    </w:p>
    <w:p w14:paraId="773F8B4A" w14:textId="77777777" w:rsidR="0096199C" w:rsidRDefault="0096199C" w:rsidP="000850C2">
      <w:pPr>
        <w:rPr>
          <w:szCs w:val="24"/>
        </w:rPr>
      </w:pPr>
      <w:r w:rsidRPr="0096199C">
        <w:rPr>
          <w:szCs w:val="24"/>
        </w:rPr>
        <w:t>This research contract aimed to evaluate the effectiveness of programmatic changes on patient outcomes for a large Medicare Advantage Plan in Louisiana, with a focus on dual (Medicaid-Medicare) patients.</w:t>
      </w:r>
    </w:p>
    <w:p w14:paraId="65AAA829" w14:textId="4ACB6070" w:rsidR="00051F25" w:rsidRPr="00655DD2" w:rsidRDefault="000850C2" w:rsidP="000850C2">
      <w:pPr>
        <w:rPr>
          <w:szCs w:val="24"/>
        </w:rPr>
      </w:pPr>
      <w:r w:rsidRPr="00655DD2">
        <w:rPr>
          <w:szCs w:val="24"/>
        </w:rPr>
        <w:t>Role: PI</w:t>
      </w:r>
    </w:p>
    <w:p w14:paraId="5EE364C8" w14:textId="31461C86" w:rsidR="00D91941" w:rsidRDefault="00D91941" w:rsidP="006A5376">
      <w:pPr>
        <w:rPr>
          <w:szCs w:val="24"/>
        </w:rPr>
      </w:pPr>
    </w:p>
    <w:p w14:paraId="0B598070" w14:textId="22434E5C" w:rsidR="000642B5" w:rsidRPr="00B3004A" w:rsidRDefault="00DB6DBF" w:rsidP="006A5376">
      <w:pPr>
        <w:rPr>
          <w:szCs w:val="24"/>
        </w:rPr>
      </w:pPr>
      <w:r w:rsidRPr="0008585C">
        <w:rPr>
          <w:b/>
          <w:szCs w:val="24"/>
        </w:rPr>
        <w:t>C20119184</w:t>
      </w:r>
      <w:r w:rsidR="00101294" w:rsidRPr="0008585C">
        <w:rPr>
          <w:b/>
          <w:szCs w:val="24"/>
        </w:rPr>
        <w:t xml:space="preserve"> </w:t>
      </w:r>
      <w:r w:rsidR="008B77D0" w:rsidRPr="0008585C">
        <w:rPr>
          <w:b/>
          <w:szCs w:val="24"/>
        </w:rPr>
        <w:t>(</w:t>
      </w:r>
      <w:r w:rsidR="000642B5" w:rsidRPr="0008585C">
        <w:rPr>
          <w:b/>
          <w:szCs w:val="24"/>
        </w:rPr>
        <w:t>Bronstein)</w:t>
      </w:r>
      <w:r w:rsidR="0008585C">
        <w:rPr>
          <w:szCs w:val="24"/>
        </w:rPr>
        <w:tab/>
      </w:r>
      <w:r w:rsidR="0008585C">
        <w:rPr>
          <w:szCs w:val="24"/>
        </w:rPr>
        <w:tab/>
      </w:r>
      <w:r w:rsidR="000642B5" w:rsidRPr="00655DD2">
        <w:rPr>
          <w:szCs w:val="24"/>
        </w:rPr>
        <w:t xml:space="preserve"> </w:t>
      </w:r>
      <w:r w:rsidR="00B3004A" w:rsidRPr="00B3004A">
        <w:rPr>
          <w:szCs w:val="24"/>
        </w:rPr>
        <w:t>05/15/</w:t>
      </w:r>
      <w:r w:rsidR="000642B5" w:rsidRPr="00B3004A">
        <w:rPr>
          <w:szCs w:val="24"/>
        </w:rPr>
        <w:t>2012-</w:t>
      </w:r>
      <w:r w:rsidR="00B3004A" w:rsidRPr="00B3004A">
        <w:rPr>
          <w:szCs w:val="24"/>
        </w:rPr>
        <w:t>05/14/</w:t>
      </w:r>
      <w:r w:rsidRPr="00B3004A">
        <w:rPr>
          <w:szCs w:val="24"/>
        </w:rPr>
        <w:t>2015</w:t>
      </w:r>
    </w:p>
    <w:p w14:paraId="03A107DB" w14:textId="77777777" w:rsidR="000642B5" w:rsidRPr="00B3004A" w:rsidRDefault="000642B5" w:rsidP="006A5376">
      <w:pPr>
        <w:rPr>
          <w:szCs w:val="24"/>
        </w:rPr>
      </w:pPr>
      <w:r w:rsidRPr="00B3004A">
        <w:rPr>
          <w:szCs w:val="24"/>
        </w:rPr>
        <w:lastRenderedPageBreak/>
        <w:t>Alabama Department of Public Health</w:t>
      </w:r>
    </w:p>
    <w:p w14:paraId="53B714C1" w14:textId="77777777" w:rsidR="00151854" w:rsidRPr="008B77D0" w:rsidRDefault="00151854" w:rsidP="006A5376">
      <w:pPr>
        <w:rPr>
          <w:szCs w:val="24"/>
        </w:rPr>
      </w:pPr>
      <w:r w:rsidRPr="008B77D0">
        <w:rPr>
          <w:szCs w:val="24"/>
        </w:rPr>
        <w:t>Monitoring Trends in Patient Care Networks of Alabama (PCNA</w:t>
      </w:r>
      <w:r w:rsidR="000642B5" w:rsidRPr="008B77D0">
        <w:rPr>
          <w:szCs w:val="24"/>
        </w:rPr>
        <w:t>)</w:t>
      </w:r>
      <w:r w:rsidRPr="008B77D0">
        <w:rPr>
          <w:szCs w:val="24"/>
        </w:rPr>
        <w:t>  </w:t>
      </w:r>
    </w:p>
    <w:p w14:paraId="31A412CC" w14:textId="77777777" w:rsidR="00101294" w:rsidRPr="00655DD2" w:rsidRDefault="00101294" w:rsidP="006A5376">
      <w:pPr>
        <w:rPr>
          <w:szCs w:val="24"/>
        </w:rPr>
      </w:pPr>
      <w:r w:rsidRPr="00655DD2">
        <w:rPr>
          <w:szCs w:val="24"/>
        </w:rPr>
        <w:t xml:space="preserve">This project </w:t>
      </w:r>
      <w:proofErr w:type="spellStart"/>
      <w:r w:rsidRPr="00655DD2">
        <w:rPr>
          <w:szCs w:val="24"/>
        </w:rPr>
        <w:t>analysed</w:t>
      </w:r>
      <w:proofErr w:type="spellEnd"/>
      <w:r w:rsidRPr="00655DD2">
        <w:rPr>
          <w:szCs w:val="24"/>
        </w:rPr>
        <w:t xml:space="preserve"> changes in utilization of health services and costs among patients with and without chronic conditions or mental health and substance abuse problems following adoption of PCNAs.</w:t>
      </w:r>
    </w:p>
    <w:p w14:paraId="3C9E26EC" w14:textId="7C1916FA" w:rsidR="00A84994" w:rsidRPr="00655DD2" w:rsidRDefault="000642B5" w:rsidP="00A84994">
      <w:pPr>
        <w:rPr>
          <w:szCs w:val="24"/>
        </w:rPr>
      </w:pPr>
      <w:r w:rsidRPr="00655DD2">
        <w:rPr>
          <w:szCs w:val="24"/>
        </w:rPr>
        <w:t>Role: Investigator</w:t>
      </w:r>
    </w:p>
    <w:p w14:paraId="1A47ED4D" w14:textId="77777777" w:rsidR="00A84994" w:rsidRPr="00E951FF" w:rsidRDefault="00A84994" w:rsidP="00A84994">
      <w:pPr>
        <w:rPr>
          <w:szCs w:val="24"/>
        </w:rPr>
      </w:pPr>
    </w:p>
    <w:p w14:paraId="546753FA" w14:textId="4F843360" w:rsidR="00A84994" w:rsidRPr="001F6232" w:rsidRDefault="009D2F94" w:rsidP="006A5376">
      <w:pPr>
        <w:autoSpaceDE w:val="0"/>
        <w:autoSpaceDN w:val="0"/>
        <w:rPr>
          <w:szCs w:val="24"/>
        </w:rPr>
      </w:pPr>
      <w:r w:rsidRPr="00E951FF">
        <w:rPr>
          <w:b/>
          <w:szCs w:val="24"/>
        </w:rPr>
        <w:t>No #</w:t>
      </w:r>
      <w:r w:rsidR="008B77D0" w:rsidRPr="00E951FF">
        <w:rPr>
          <w:b/>
          <w:szCs w:val="24"/>
        </w:rPr>
        <w:t xml:space="preserve"> (</w:t>
      </w:r>
      <w:r w:rsidR="00A84994" w:rsidRPr="00E951FF">
        <w:rPr>
          <w:b/>
          <w:szCs w:val="24"/>
        </w:rPr>
        <w:t>Allison)</w:t>
      </w:r>
      <w:r w:rsidR="0008585C" w:rsidRPr="00E951FF">
        <w:rPr>
          <w:szCs w:val="24"/>
        </w:rPr>
        <w:tab/>
      </w:r>
      <w:r w:rsidR="0008585C" w:rsidRPr="00E951FF">
        <w:rPr>
          <w:szCs w:val="24"/>
        </w:rPr>
        <w:tab/>
      </w:r>
      <w:r w:rsidR="00A84994" w:rsidRPr="00E951FF">
        <w:rPr>
          <w:szCs w:val="24"/>
        </w:rPr>
        <w:t xml:space="preserve"> </w:t>
      </w:r>
      <w:r w:rsidR="00E951FF" w:rsidRPr="00E951FF">
        <w:rPr>
          <w:szCs w:val="24"/>
        </w:rPr>
        <w:t>11/28/</w:t>
      </w:r>
      <w:r w:rsidR="00A84994" w:rsidRPr="00E951FF">
        <w:rPr>
          <w:szCs w:val="24"/>
        </w:rPr>
        <w:t>2011-</w:t>
      </w:r>
      <w:r w:rsidR="00E951FF" w:rsidRPr="00E951FF">
        <w:rPr>
          <w:szCs w:val="24"/>
        </w:rPr>
        <w:t>11/27/</w:t>
      </w:r>
      <w:r w:rsidR="00A84994" w:rsidRPr="00E951FF">
        <w:rPr>
          <w:szCs w:val="24"/>
        </w:rPr>
        <w:t>201</w:t>
      </w:r>
      <w:r w:rsidR="005E65A8" w:rsidRPr="00E951FF">
        <w:rPr>
          <w:szCs w:val="24"/>
        </w:rPr>
        <w:t>2</w:t>
      </w:r>
    </w:p>
    <w:p w14:paraId="1B0D6FB8" w14:textId="77777777" w:rsidR="001E259F" w:rsidRPr="001F6232" w:rsidRDefault="005E65A8" w:rsidP="005E65A8">
      <w:pPr>
        <w:shd w:val="clear" w:color="auto" w:fill="FFFFFF" w:themeFill="background1"/>
        <w:autoSpaceDE w:val="0"/>
        <w:autoSpaceDN w:val="0"/>
        <w:rPr>
          <w:szCs w:val="24"/>
        </w:rPr>
      </w:pPr>
      <w:r w:rsidRPr="001F6232">
        <w:rPr>
          <w:szCs w:val="24"/>
        </w:rPr>
        <w:t>Coca Cola C</w:t>
      </w:r>
      <w:r w:rsidR="001E259F" w:rsidRPr="001F6232">
        <w:rPr>
          <w:szCs w:val="24"/>
        </w:rPr>
        <w:t xml:space="preserve">ompany </w:t>
      </w:r>
    </w:p>
    <w:p w14:paraId="6D83ADC6" w14:textId="77777777" w:rsidR="005E65A8" w:rsidRPr="008B77D0" w:rsidRDefault="005E65A8" w:rsidP="001E259F">
      <w:pPr>
        <w:rPr>
          <w:szCs w:val="24"/>
        </w:rPr>
      </w:pPr>
      <w:r w:rsidRPr="008B77D0">
        <w:rPr>
          <w:bCs/>
          <w:szCs w:val="24"/>
        </w:rPr>
        <w:t>Development of Standardized Measurement Systems for Rating and Ranking the Fidelity of Research Reporting in the Nutrition and Obesity Literature</w:t>
      </w:r>
      <w:r w:rsidRPr="008B77D0">
        <w:rPr>
          <w:szCs w:val="24"/>
        </w:rPr>
        <w:t xml:space="preserve"> </w:t>
      </w:r>
    </w:p>
    <w:p w14:paraId="6FAE6D27" w14:textId="4CDE6C01" w:rsidR="001E259F" w:rsidRPr="001F6232" w:rsidRDefault="00094F2A" w:rsidP="001E259F">
      <w:pPr>
        <w:rPr>
          <w:szCs w:val="24"/>
        </w:rPr>
      </w:pPr>
      <w:r w:rsidRPr="001F6232">
        <w:rPr>
          <w:szCs w:val="24"/>
        </w:rPr>
        <w:t xml:space="preserve">This project used </w:t>
      </w:r>
      <w:r w:rsidR="003A5756" w:rsidRPr="001F6232">
        <w:rPr>
          <w:szCs w:val="24"/>
        </w:rPr>
        <w:t xml:space="preserve">various methods to scope out the extent of incorrect </w:t>
      </w:r>
      <w:r w:rsidR="0078166F" w:rsidRPr="001F6232">
        <w:rPr>
          <w:szCs w:val="24"/>
        </w:rPr>
        <w:t>interpretation</w:t>
      </w:r>
      <w:r w:rsidR="003A5756" w:rsidRPr="001F6232">
        <w:rPr>
          <w:szCs w:val="24"/>
        </w:rPr>
        <w:t xml:space="preserve">, exaggerated reporting, </w:t>
      </w:r>
      <w:r w:rsidR="008856E4" w:rsidRPr="001F6232">
        <w:rPr>
          <w:szCs w:val="24"/>
        </w:rPr>
        <w:t>flawe</w:t>
      </w:r>
      <w:r w:rsidR="0078166F" w:rsidRPr="001F6232">
        <w:rPr>
          <w:szCs w:val="24"/>
        </w:rPr>
        <w:t xml:space="preserve">d empirical methods, discrepancies between </w:t>
      </w:r>
      <w:proofErr w:type="spellStart"/>
      <w:r w:rsidR="0078166F" w:rsidRPr="001F6232">
        <w:rPr>
          <w:szCs w:val="24"/>
        </w:rPr>
        <w:t>abstrats</w:t>
      </w:r>
      <w:proofErr w:type="spellEnd"/>
      <w:r w:rsidR="0078166F" w:rsidRPr="001F6232">
        <w:rPr>
          <w:szCs w:val="24"/>
        </w:rPr>
        <w:t xml:space="preserve"> and actual study findings, </w:t>
      </w:r>
      <w:r w:rsidR="003A5756" w:rsidRPr="001F6232">
        <w:rPr>
          <w:szCs w:val="24"/>
        </w:rPr>
        <w:t xml:space="preserve">and evidence of manipulation of p-values </w:t>
      </w:r>
      <w:r w:rsidR="008856E4" w:rsidRPr="001F6232">
        <w:rPr>
          <w:szCs w:val="24"/>
        </w:rPr>
        <w:t>in studies published</w:t>
      </w:r>
      <w:r w:rsidR="0078166F" w:rsidRPr="001F6232">
        <w:rPr>
          <w:szCs w:val="24"/>
        </w:rPr>
        <w:t xml:space="preserve"> in leading </w:t>
      </w:r>
      <w:r w:rsidR="001F6232" w:rsidRPr="001F6232">
        <w:rPr>
          <w:szCs w:val="24"/>
        </w:rPr>
        <w:t>obesity and public health journals.</w:t>
      </w:r>
      <w:r w:rsidR="008856E4" w:rsidRPr="001F6232">
        <w:rPr>
          <w:szCs w:val="24"/>
        </w:rPr>
        <w:t xml:space="preserve"> </w:t>
      </w:r>
    </w:p>
    <w:p w14:paraId="119E647C" w14:textId="77777777" w:rsidR="00482B0A" w:rsidRPr="00655DD2" w:rsidRDefault="001E259F" w:rsidP="001E259F">
      <w:pPr>
        <w:rPr>
          <w:szCs w:val="24"/>
        </w:rPr>
      </w:pPr>
      <w:r w:rsidRPr="001F6232">
        <w:rPr>
          <w:szCs w:val="24"/>
        </w:rPr>
        <w:t>Role: Investigator</w:t>
      </w:r>
    </w:p>
    <w:p w14:paraId="543D6767" w14:textId="5AA20E10" w:rsidR="007139FB" w:rsidRDefault="007139FB" w:rsidP="007139FB">
      <w:pPr>
        <w:rPr>
          <w:szCs w:val="24"/>
        </w:rPr>
      </w:pPr>
    </w:p>
    <w:p w14:paraId="52B4B754" w14:textId="4A4CD476" w:rsidR="007139FB" w:rsidRPr="00F075AF" w:rsidRDefault="008B77D0" w:rsidP="007139FB">
      <w:pPr>
        <w:rPr>
          <w:b/>
          <w:color w:val="FF0000"/>
          <w:szCs w:val="24"/>
        </w:rPr>
      </w:pPr>
      <w:r w:rsidRPr="0008585C">
        <w:rPr>
          <w:b/>
          <w:szCs w:val="24"/>
        </w:rPr>
        <w:t>C10114260 (</w:t>
      </w:r>
      <w:r w:rsidR="007139FB" w:rsidRPr="0008585C">
        <w:rPr>
          <w:b/>
          <w:szCs w:val="24"/>
        </w:rPr>
        <w:t>Menachemi)</w:t>
      </w:r>
      <w:r w:rsidR="0008585C">
        <w:rPr>
          <w:szCs w:val="24"/>
        </w:rPr>
        <w:tab/>
      </w:r>
      <w:r w:rsidR="0008585C">
        <w:rPr>
          <w:szCs w:val="24"/>
        </w:rPr>
        <w:tab/>
      </w:r>
      <w:r w:rsidR="007139FB" w:rsidRPr="00655DD2">
        <w:rPr>
          <w:szCs w:val="24"/>
        </w:rPr>
        <w:t xml:space="preserve"> </w:t>
      </w:r>
      <w:r w:rsidR="00F075AF" w:rsidRPr="00F075AF">
        <w:rPr>
          <w:szCs w:val="24"/>
        </w:rPr>
        <w:t>06/01/</w:t>
      </w:r>
      <w:r w:rsidR="007139FB" w:rsidRPr="00F075AF">
        <w:rPr>
          <w:szCs w:val="24"/>
        </w:rPr>
        <w:t>2011-</w:t>
      </w:r>
      <w:r w:rsidR="00F075AF" w:rsidRPr="00F075AF">
        <w:rPr>
          <w:szCs w:val="24"/>
        </w:rPr>
        <w:t>12/31/</w:t>
      </w:r>
      <w:r w:rsidR="007139FB" w:rsidRPr="00F075AF">
        <w:rPr>
          <w:szCs w:val="24"/>
        </w:rPr>
        <w:t xml:space="preserve">2014 </w:t>
      </w:r>
    </w:p>
    <w:p w14:paraId="79E9F458" w14:textId="0C6ED08D" w:rsidR="007139FB" w:rsidRPr="00655DD2" w:rsidRDefault="00F075AF" w:rsidP="007139FB">
      <w:pPr>
        <w:rPr>
          <w:szCs w:val="24"/>
        </w:rPr>
      </w:pPr>
      <w:r w:rsidRPr="00F075AF">
        <w:rPr>
          <w:szCs w:val="24"/>
        </w:rPr>
        <w:t xml:space="preserve">Centers for Medicare and Medicaid Services/DHHS / </w:t>
      </w:r>
      <w:r w:rsidR="007139FB" w:rsidRPr="00F075AF">
        <w:rPr>
          <w:szCs w:val="24"/>
        </w:rPr>
        <w:t>Alabama Department of Public Health</w:t>
      </w:r>
      <w:r w:rsidR="007139FB" w:rsidRPr="00655DD2">
        <w:rPr>
          <w:szCs w:val="24"/>
        </w:rPr>
        <w:t xml:space="preserve"> </w:t>
      </w:r>
    </w:p>
    <w:p w14:paraId="1F4FC437" w14:textId="77777777" w:rsidR="007139FB" w:rsidRPr="008B77D0" w:rsidRDefault="007139FB" w:rsidP="007139FB">
      <w:pPr>
        <w:rPr>
          <w:szCs w:val="24"/>
        </w:rPr>
      </w:pPr>
      <w:r w:rsidRPr="008B77D0">
        <w:rPr>
          <w:szCs w:val="24"/>
        </w:rPr>
        <w:t>All Kids Proposal for Special Projects</w:t>
      </w:r>
    </w:p>
    <w:p w14:paraId="5227295A" w14:textId="77777777" w:rsidR="007139FB" w:rsidRPr="008B77D0" w:rsidRDefault="007139FB" w:rsidP="007139FB">
      <w:pPr>
        <w:rPr>
          <w:szCs w:val="24"/>
        </w:rPr>
      </w:pPr>
      <w:r w:rsidRPr="008B77D0">
        <w:rPr>
          <w:szCs w:val="24"/>
        </w:rPr>
        <w:t xml:space="preserve">Component Project: The Concentration and Drivers of Health Expenditures </w:t>
      </w:r>
      <w:r w:rsidRPr="008B77D0">
        <w:rPr>
          <w:szCs w:val="24"/>
        </w:rPr>
        <w:tab/>
        <w:t>among ALL Kids Enrollees</w:t>
      </w:r>
    </w:p>
    <w:p w14:paraId="436A4473" w14:textId="77777777" w:rsidR="007139FB" w:rsidRPr="00655DD2" w:rsidRDefault="007139FB" w:rsidP="007139FB">
      <w:pPr>
        <w:rPr>
          <w:szCs w:val="24"/>
        </w:rPr>
      </w:pPr>
      <w:r>
        <w:rPr>
          <w:szCs w:val="24"/>
        </w:rPr>
        <w:t>This project explored the extent of cost concentration among ALL Kids enrollees, and explored what socio-demographic characteristics and what types of service use patterns characterized the pediatric patients in the highest quintile of healthcare costs.</w:t>
      </w:r>
    </w:p>
    <w:p w14:paraId="5ED0D90D" w14:textId="77777777" w:rsidR="007139FB" w:rsidRPr="00655DD2" w:rsidRDefault="007139FB" w:rsidP="007139FB">
      <w:pPr>
        <w:rPr>
          <w:szCs w:val="24"/>
        </w:rPr>
      </w:pPr>
      <w:r w:rsidRPr="00655DD2">
        <w:rPr>
          <w:szCs w:val="24"/>
        </w:rPr>
        <w:t>Role: PI of Component Project</w:t>
      </w:r>
    </w:p>
    <w:p w14:paraId="0D23A96F" w14:textId="77777777" w:rsidR="007139FB" w:rsidRPr="00D91941" w:rsidRDefault="007139FB" w:rsidP="007139FB">
      <w:pPr>
        <w:rPr>
          <w:b/>
          <w:i/>
          <w:szCs w:val="24"/>
        </w:rPr>
      </w:pPr>
      <w:r w:rsidRPr="00D91941">
        <w:rPr>
          <w:szCs w:val="24"/>
        </w:rPr>
        <w:t xml:space="preserve">Component Project: </w:t>
      </w:r>
      <w:r w:rsidRPr="008B77D0">
        <w:rPr>
          <w:szCs w:val="24"/>
        </w:rPr>
        <w:t>An Assessment of Dental Care under Alabama ALL Kids</w:t>
      </w:r>
      <w:r w:rsidRPr="00D91941">
        <w:rPr>
          <w:b/>
          <w:i/>
          <w:szCs w:val="24"/>
        </w:rPr>
        <w:t xml:space="preserve"> </w:t>
      </w:r>
    </w:p>
    <w:p w14:paraId="2C27B568" w14:textId="77777777" w:rsidR="007139FB" w:rsidRPr="00D91941" w:rsidRDefault="007139FB" w:rsidP="007139FB">
      <w:pPr>
        <w:rPr>
          <w:szCs w:val="24"/>
        </w:rPr>
      </w:pPr>
      <w:r>
        <w:rPr>
          <w:szCs w:val="24"/>
        </w:rPr>
        <w:t>This project explored the linkages between preventive dental care and subsequent restorative and emergency services using advanced econometric methods to account for the selection bias inherent in who chooses to utilize preventive dental care.</w:t>
      </w:r>
    </w:p>
    <w:p w14:paraId="0A672576" w14:textId="7AEBAA56" w:rsidR="007139FB" w:rsidRDefault="007139FB" w:rsidP="007139FB">
      <w:pPr>
        <w:rPr>
          <w:szCs w:val="24"/>
        </w:rPr>
      </w:pPr>
      <w:r w:rsidRPr="00D91941">
        <w:rPr>
          <w:szCs w:val="24"/>
        </w:rPr>
        <w:t>Role: PI of Component Project</w:t>
      </w:r>
    </w:p>
    <w:p w14:paraId="311E6840" w14:textId="77777777" w:rsidR="007139FB" w:rsidRPr="00655DD2" w:rsidRDefault="007139FB" w:rsidP="007139FB">
      <w:pPr>
        <w:rPr>
          <w:b/>
          <w:i/>
          <w:szCs w:val="24"/>
        </w:rPr>
      </w:pPr>
      <w:r w:rsidRPr="00655DD2">
        <w:rPr>
          <w:szCs w:val="24"/>
        </w:rPr>
        <w:t xml:space="preserve">Component Project: </w:t>
      </w:r>
      <w:r w:rsidRPr="008B77D0">
        <w:rPr>
          <w:szCs w:val="24"/>
        </w:rPr>
        <w:t xml:space="preserve">Long-term Effectiveness and Cost Effectiveness of </w:t>
      </w:r>
      <w:r w:rsidRPr="008B77D0">
        <w:rPr>
          <w:szCs w:val="24"/>
        </w:rPr>
        <w:tab/>
        <w:t>Preventive Dental Visits and Sealants among Low-Income among ALL Kids Enrollees</w:t>
      </w:r>
      <w:r w:rsidRPr="00655DD2">
        <w:rPr>
          <w:b/>
          <w:i/>
          <w:szCs w:val="24"/>
        </w:rPr>
        <w:t xml:space="preserve"> </w:t>
      </w:r>
    </w:p>
    <w:p w14:paraId="76921AAA" w14:textId="77777777" w:rsidR="007139FB" w:rsidRPr="00655DD2" w:rsidRDefault="007139FB" w:rsidP="007139FB">
      <w:pPr>
        <w:rPr>
          <w:szCs w:val="24"/>
        </w:rPr>
      </w:pPr>
      <w:r w:rsidRPr="00655DD2">
        <w:rPr>
          <w:szCs w:val="24"/>
        </w:rPr>
        <w:t xml:space="preserve">This project sought to improve understanding of effectiveness and cost-effectiveness of early and regular preventive dental visits and sealants, using high-dimensional propensity score matching methods. </w:t>
      </w:r>
    </w:p>
    <w:p w14:paraId="3DF2A90B" w14:textId="31A0ED93" w:rsidR="007139FB" w:rsidRPr="007139FB" w:rsidRDefault="007139FB" w:rsidP="007139FB">
      <w:pPr>
        <w:rPr>
          <w:szCs w:val="24"/>
        </w:rPr>
      </w:pPr>
      <w:r>
        <w:rPr>
          <w:szCs w:val="24"/>
        </w:rPr>
        <w:t>Role: PI of Component Project</w:t>
      </w:r>
    </w:p>
    <w:p w14:paraId="6E437CFC" w14:textId="77777777" w:rsidR="007139FB" w:rsidRDefault="007139FB" w:rsidP="00482B0A">
      <w:pPr>
        <w:rPr>
          <w:szCs w:val="24"/>
        </w:rPr>
      </w:pPr>
    </w:p>
    <w:p w14:paraId="75C73F3B" w14:textId="7E3508D7" w:rsidR="00482B0A" w:rsidRPr="00655DD2" w:rsidRDefault="00F300E0" w:rsidP="00482B0A">
      <w:pPr>
        <w:rPr>
          <w:szCs w:val="24"/>
        </w:rPr>
      </w:pPr>
      <w:r w:rsidRPr="0008585C">
        <w:rPr>
          <w:b/>
          <w:szCs w:val="24"/>
        </w:rPr>
        <w:t>R03HD062941 (</w:t>
      </w:r>
      <w:r w:rsidR="00482B0A" w:rsidRPr="0008585C">
        <w:rPr>
          <w:b/>
          <w:szCs w:val="24"/>
        </w:rPr>
        <w:t>Sen)</w:t>
      </w:r>
      <w:r w:rsidR="0008585C">
        <w:rPr>
          <w:szCs w:val="24"/>
        </w:rPr>
        <w:tab/>
      </w:r>
      <w:r w:rsidR="0008585C">
        <w:rPr>
          <w:szCs w:val="24"/>
        </w:rPr>
        <w:tab/>
      </w:r>
      <w:r w:rsidR="00482B0A" w:rsidRPr="00655DD2">
        <w:rPr>
          <w:szCs w:val="24"/>
        </w:rPr>
        <w:t xml:space="preserve"> </w:t>
      </w:r>
      <w:r w:rsidRPr="00F300E0">
        <w:rPr>
          <w:szCs w:val="24"/>
        </w:rPr>
        <w:t>08/16/2010</w:t>
      </w:r>
      <w:r w:rsidR="00482B0A" w:rsidRPr="00655DD2">
        <w:rPr>
          <w:szCs w:val="24"/>
        </w:rPr>
        <w:t>-</w:t>
      </w:r>
      <w:r w:rsidRPr="00F300E0">
        <w:t xml:space="preserve"> </w:t>
      </w:r>
      <w:r w:rsidRPr="00F300E0">
        <w:rPr>
          <w:szCs w:val="24"/>
        </w:rPr>
        <w:t>07/31/2013</w:t>
      </w:r>
    </w:p>
    <w:p w14:paraId="77D1AABF" w14:textId="77777777" w:rsidR="00482B0A" w:rsidRPr="00655DD2" w:rsidRDefault="00482B0A" w:rsidP="00482B0A">
      <w:pPr>
        <w:rPr>
          <w:szCs w:val="24"/>
        </w:rPr>
      </w:pPr>
      <w:r w:rsidRPr="00655DD2">
        <w:rPr>
          <w:szCs w:val="24"/>
        </w:rPr>
        <w:t xml:space="preserve">National Institute of Child Health and Human Development/NIH/DHHS </w:t>
      </w:r>
    </w:p>
    <w:p w14:paraId="41906C61" w14:textId="77777777" w:rsidR="00482B0A" w:rsidRPr="008B77D0" w:rsidRDefault="00482B0A" w:rsidP="00482B0A">
      <w:pPr>
        <w:rPr>
          <w:szCs w:val="24"/>
        </w:rPr>
      </w:pPr>
      <w:r w:rsidRPr="008B77D0">
        <w:rPr>
          <w:szCs w:val="24"/>
        </w:rPr>
        <w:t>Tobacco Policies, Prenatal Smoking, and Infant &amp; Child Outcomes</w:t>
      </w:r>
    </w:p>
    <w:p w14:paraId="5F471709" w14:textId="18E4D70D" w:rsidR="0096199C" w:rsidRDefault="0096199C" w:rsidP="00482B0A">
      <w:pPr>
        <w:rPr>
          <w:szCs w:val="24"/>
        </w:rPr>
      </w:pPr>
      <w:r w:rsidRPr="0096199C">
        <w:rPr>
          <w:szCs w:val="24"/>
        </w:rPr>
        <w:t>The aim was to do a comprehensive analyses of the role of state regulations on environmental tobacco smoke and multiple infant and child health outcomes using two secondary, national</w:t>
      </w:r>
      <w:r>
        <w:rPr>
          <w:szCs w:val="24"/>
        </w:rPr>
        <w:t>-</w:t>
      </w:r>
      <w:r w:rsidRPr="0096199C">
        <w:rPr>
          <w:szCs w:val="24"/>
        </w:rPr>
        <w:t>level datasets.</w:t>
      </w:r>
    </w:p>
    <w:p w14:paraId="3285178F" w14:textId="6420F440" w:rsidR="00482B0A" w:rsidRPr="00655DD2" w:rsidRDefault="00482B0A" w:rsidP="00482B0A">
      <w:pPr>
        <w:rPr>
          <w:szCs w:val="24"/>
        </w:rPr>
      </w:pPr>
      <w:r w:rsidRPr="00655DD2">
        <w:rPr>
          <w:szCs w:val="24"/>
        </w:rPr>
        <w:t>Role: PI</w:t>
      </w:r>
    </w:p>
    <w:p w14:paraId="36E5A2A4" w14:textId="77777777" w:rsidR="00482B0A" w:rsidRPr="00655DD2" w:rsidRDefault="00482B0A" w:rsidP="004E6F97">
      <w:pPr>
        <w:rPr>
          <w:szCs w:val="24"/>
          <w:highlight w:val="yellow"/>
        </w:rPr>
      </w:pPr>
    </w:p>
    <w:p w14:paraId="229D3151" w14:textId="12AF7BE9" w:rsidR="004E6F97" w:rsidRPr="00655DD2" w:rsidRDefault="00E74102" w:rsidP="004E6F97">
      <w:pPr>
        <w:rPr>
          <w:szCs w:val="24"/>
        </w:rPr>
      </w:pPr>
      <w:r w:rsidRPr="0008585C">
        <w:rPr>
          <w:b/>
          <w:szCs w:val="24"/>
        </w:rPr>
        <w:t xml:space="preserve">CPPW-T-UABSOPH-1012 </w:t>
      </w:r>
      <w:r w:rsidR="008B77D0" w:rsidRPr="0008585C">
        <w:rPr>
          <w:b/>
          <w:szCs w:val="24"/>
        </w:rPr>
        <w:t>(</w:t>
      </w:r>
      <w:r w:rsidR="004E6F97" w:rsidRPr="0008585C">
        <w:rPr>
          <w:b/>
          <w:szCs w:val="24"/>
        </w:rPr>
        <w:t>Menachemi)</w:t>
      </w:r>
      <w:r w:rsidR="0008585C">
        <w:rPr>
          <w:szCs w:val="24"/>
        </w:rPr>
        <w:tab/>
      </w:r>
      <w:r w:rsidR="0008585C">
        <w:rPr>
          <w:szCs w:val="24"/>
        </w:rPr>
        <w:tab/>
      </w:r>
      <w:r w:rsidR="00967799" w:rsidRPr="00967799">
        <w:rPr>
          <w:szCs w:val="24"/>
        </w:rPr>
        <w:t>05/01/2010-03/18/2012</w:t>
      </w:r>
    </w:p>
    <w:p w14:paraId="1AE6E242" w14:textId="77777777" w:rsidR="00967799" w:rsidRPr="00655DD2" w:rsidRDefault="00967799" w:rsidP="00967799">
      <w:pPr>
        <w:rPr>
          <w:szCs w:val="24"/>
        </w:rPr>
      </w:pPr>
      <w:r>
        <w:rPr>
          <w:szCs w:val="24"/>
        </w:rPr>
        <w:t xml:space="preserve">CDC – Centers for Disease Control and Prevention/DHHS / </w:t>
      </w:r>
      <w:r w:rsidRPr="00655DD2">
        <w:rPr>
          <w:szCs w:val="24"/>
        </w:rPr>
        <w:t>United Way of Central Alabama, Inc.</w:t>
      </w:r>
    </w:p>
    <w:p w14:paraId="6DBC9923" w14:textId="77777777" w:rsidR="004E6F97" w:rsidRPr="008B77D0" w:rsidRDefault="004E6F97" w:rsidP="004E6F97">
      <w:pPr>
        <w:rPr>
          <w:szCs w:val="24"/>
        </w:rPr>
      </w:pPr>
      <w:r w:rsidRPr="008B77D0">
        <w:rPr>
          <w:szCs w:val="24"/>
        </w:rPr>
        <w:lastRenderedPageBreak/>
        <w:t xml:space="preserve">Communities Putting Prevention to Work – </w:t>
      </w:r>
      <w:r w:rsidR="00E74102" w:rsidRPr="008B77D0">
        <w:rPr>
          <w:szCs w:val="24"/>
        </w:rPr>
        <w:t>(CPPW-</w:t>
      </w:r>
      <w:r w:rsidRPr="008B77D0">
        <w:rPr>
          <w:szCs w:val="24"/>
        </w:rPr>
        <w:t>Tobacco</w:t>
      </w:r>
      <w:r w:rsidR="00E74102" w:rsidRPr="008B77D0">
        <w:rPr>
          <w:szCs w:val="24"/>
        </w:rPr>
        <w:t>)</w:t>
      </w:r>
    </w:p>
    <w:p w14:paraId="4D28485E" w14:textId="20598CE7" w:rsidR="0096199C" w:rsidRDefault="0096199C" w:rsidP="004E6F97">
      <w:pPr>
        <w:rPr>
          <w:szCs w:val="24"/>
        </w:rPr>
      </w:pPr>
      <w:r w:rsidRPr="0096199C">
        <w:rPr>
          <w:szCs w:val="24"/>
        </w:rPr>
        <w:t xml:space="preserve">To serve as evaluator on a grant that was funded by </w:t>
      </w:r>
      <w:r>
        <w:rPr>
          <w:szCs w:val="24"/>
        </w:rPr>
        <w:t xml:space="preserve">the </w:t>
      </w:r>
      <w:r w:rsidRPr="0096199C">
        <w:rPr>
          <w:szCs w:val="24"/>
        </w:rPr>
        <w:t>Centers for Disease Control and Prevention to promote community-based efforts aimed at reducing tobacco use in Jefferson County, Alabama.</w:t>
      </w:r>
    </w:p>
    <w:p w14:paraId="31FF7C47" w14:textId="47596FF1" w:rsidR="004E6F97" w:rsidRPr="00655DD2" w:rsidRDefault="004E6F97" w:rsidP="004E6F97">
      <w:pPr>
        <w:rPr>
          <w:szCs w:val="24"/>
        </w:rPr>
      </w:pPr>
      <w:r w:rsidRPr="00655DD2">
        <w:rPr>
          <w:szCs w:val="24"/>
        </w:rPr>
        <w:t>Role: Investigator</w:t>
      </w:r>
    </w:p>
    <w:p w14:paraId="314F6D9C" w14:textId="77777777" w:rsidR="004E6F97" w:rsidRPr="00655DD2" w:rsidRDefault="004E6F97" w:rsidP="00C374A0">
      <w:pPr>
        <w:rPr>
          <w:szCs w:val="24"/>
          <w:highlight w:val="yellow"/>
        </w:rPr>
      </w:pPr>
    </w:p>
    <w:p w14:paraId="4F2CCDE4" w14:textId="536FB0FE" w:rsidR="00C374A0" w:rsidRPr="008B77D0" w:rsidRDefault="00E0766D" w:rsidP="00E0766D">
      <w:pPr>
        <w:rPr>
          <w:szCs w:val="24"/>
          <w:highlight w:val="yellow"/>
        </w:rPr>
      </w:pPr>
      <w:r w:rsidRPr="0008585C">
        <w:rPr>
          <w:b/>
          <w:szCs w:val="24"/>
        </w:rPr>
        <w:t>CPPW-</w:t>
      </w:r>
      <w:r w:rsidR="00D72DD1" w:rsidRPr="0008585C">
        <w:rPr>
          <w:b/>
          <w:szCs w:val="24"/>
        </w:rPr>
        <w:t>O</w:t>
      </w:r>
      <w:r w:rsidRPr="0008585C">
        <w:rPr>
          <w:b/>
          <w:szCs w:val="24"/>
        </w:rPr>
        <w:t>-UABSOPH-1012</w:t>
      </w:r>
      <w:r w:rsidR="00D72DD1" w:rsidRPr="0008585C">
        <w:rPr>
          <w:b/>
          <w:szCs w:val="24"/>
        </w:rPr>
        <w:t xml:space="preserve"> </w:t>
      </w:r>
      <w:r w:rsidR="008B77D0" w:rsidRPr="0008585C">
        <w:rPr>
          <w:b/>
          <w:szCs w:val="24"/>
        </w:rPr>
        <w:t>(</w:t>
      </w:r>
      <w:r w:rsidR="00C374A0" w:rsidRPr="0008585C">
        <w:rPr>
          <w:b/>
          <w:szCs w:val="24"/>
        </w:rPr>
        <w:t>Menachemi)</w:t>
      </w:r>
      <w:r w:rsidR="0008585C">
        <w:rPr>
          <w:szCs w:val="24"/>
        </w:rPr>
        <w:tab/>
      </w:r>
      <w:r w:rsidR="00C374A0" w:rsidRPr="00655DD2">
        <w:rPr>
          <w:szCs w:val="24"/>
        </w:rPr>
        <w:t xml:space="preserve"> </w:t>
      </w:r>
      <w:r w:rsidR="0008585C">
        <w:rPr>
          <w:szCs w:val="24"/>
        </w:rPr>
        <w:tab/>
      </w:r>
      <w:r w:rsidR="00967799" w:rsidRPr="00967799">
        <w:rPr>
          <w:szCs w:val="24"/>
        </w:rPr>
        <w:t>05/01/</w:t>
      </w:r>
      <w:r w:rsidR="00C374A0" w:rsidRPr="00967799">
        <w:rPr>
          <w:szCs w:val="24"/>
        </w:rPr>
        <w:t>2010-</w:t>
      </w:r>
      <w:r w:rsidR="00967799" w:rsidRPr="00967799">
        <w:rPr>
          <w:szCs w:val="24"/>
        </w:rPr>
        <w:t>03/18/</w:t>
      </w:r>
      <w:r w:rsidR="00C374A0" w:rsidRPr="00967799">
        <w:rPr>
          <w:szCs w:val="24"/>
        </w:rPr>
        <w:t>2012</w:t>
      </w:r>
    </w:p>
    <w:p w14:paraId="04E383F7" w14:textId="0EE3033A" w:rsidR="00C374A0" w:rsidRPr="00655DD2" w:rsidRDefault="00967799" w:rsidP="00C374A0">
      <w:pPr>
        <w:rPr>
          <w:szCs w:val="24"/>
        </w:rPr>
      </w:pPr>
      <w:r>
        <w:rPr>
          <w:szCs w:val="24"/>
        </w:rPr>
        <w:t xml:space="preserve">CDC – Centers for Disease Control and Prevention/DHHS / </w:t>
      </w:r>
      <w:r w:rsidR="00C374A0" w:rsidRPr="00655DD2">
        <w:rPr>
          <w:szCs w:val="24"/>
        </w:rPr>
        <w:t xml:space="preserve">United Way of Central </w:t>
      </w:r>
      <w:r w:rsidR="00E74102" w:rsidRPr="00655DD2">
        <w:rPr>
          <w:szCs w:val="24"/>
        </w:rPr>
        <w:t>Alabama, Inc.</w:t>
      </w:r>
    </w:p>
    <w:p w14:paraId="274A4FEE" w14:textId="77777777" w:rsidR="00C374A0" w:rsidRPr="008B77D0" w:rsidRDefault="00C374A0" w:rsidP="00C374A0">
      <w:pPr>
        <w:rPr>
          <w:szCs w:val="24"/>
        </w:rPr>
      </w:pPr>
      <w:r w:rsidRPr="008B77D0">
        <w:rPr>
          <w:szCs w:val="24"/>
        </w:rPr>
        <w:t>Communities Putting Prevention to Work – Obesity</w:t>
      </w:r>
      <w:r w:rsidR="00E74102" w:rsidRPr="008B77D0">
        <w:rPr>
          <w:szCs w:val="24"/>
        </w:rPr>
        <w:t xml:space="preserve"> (CPPW-Obesity)</w:t>
      </w:r>
    </w:p>
    <w:p w14:paraId="54818912" w14:textId="075D1227" w:rsidR="0096199C" w:rsidRDefault="0096199C" w:rsidP="00C374A0">
      <w:pPr>
        <w:rPr>
          <w:szCs w:val="24"/>
        </w:rPr>
      </w:pPr>
      <w:r w:rsidRPr="0096199C">
        <w:rPr>
          <w:szCs w:val="24"/>
        </w:rPr>
        <w:t xml:space="preserve">To serve as evaluator on a grant that was funded by </w:t>
      </w:r>
      <w:r>
        <w:rPr>
          <w:szCs w:val="24"/>
        </w:rPr>
        <w:t xml:space="preserve">the </w:t>
      </w:r>
      <w:r w:rsidRPr="0096199C">
        <w:rPr>
          <w:szCs w:val="24"/>
        </w:rPr>
        <w:t>Centers for Disease Control and Prevention to promote community-based efforts aimed at improving physical activity and reducing obesity in Jefferson County, Alabama.</w:t>
      </w:r>
    </w:p>
    <w:p w14:paraId="55C798F9" w14:textId="4504641D" w:rsidR="00C374A0" w:rsidRPr="00655DD2" w:rsidRDefault="00C374A0" w:rsidP="00C374A0">
      <w:pPr>
        <w:rPr>
          <w:szCs w:val="24"/>
        </w:rPr>
      </w:pPr>
      <w:r w:rsidRPr="00655DD2">
        <w:rPr>
          <w:szCs w:val="24"/>
        </w:rPr>
        <w:t>Role: Investigator</w:t>
      </w:r>
    </w:p>
    <w:p w14:paraId="65445F4C" w14:textId="77777777" w:rsidR="00C374A0" w:rsidRPr="00655DD2" w:rsidRDefault="00C374A0" w:rsidP="006A5376">
      <w:pPr>
        <w:rPr>
          <w:szCs w:val="24"/>
          <w:highlight w:val="yellow"/>
        </w:rPr>
      </w:pPr>
    </w:p>
    <w:p w14:paraId="0B08D475" w14:textId="1AAF5126" w:rsidR="00C374A0" w:rsidRPr="00655DD2" w:rsidRDefault="00482B0A" w:rsidP="00C374A0">
      <w:pPr>
        <w:rPr>
          <w:szCs w:val="24"/>
        </w:rPr>
      </w:pPr>
      <w:r w:rsidRPr="0008585C">
        <w:rPr>
          <w:b/>
          <w:szCs w:val="24"/>
        </w:rPr>
        <w:t xml:space="preserve">67117 </w:t>
      </w:r>
      <w:r w:rsidR="00F300E0" w:rsidRPr="0008585C">
        <w:rPr>
          <w:b/>
          <w:szCs w:val="24"/>
        </w:rPr>
        <w:t>(</w:t>
      </w:r>
      <w:r w:rsidR="00C374A0" w:rsidRPr="0008585C">
        <w:rPr>
          <w:b/>
          <w:szCs w:val="24"/>
        </w:rPr>
        <w:t>Sen)</w:t>
      </w:r>
      <w:r w:rsidR="0008585C">
        <w:rPr>
          <w:szCs w:val="24"/>
        </w:rPr>
        <w:tab/>
      </w:r>
      <w:r w:rsidR="0008585C">
        <w:rPr>
          <w:szCs w:val="24"/>
        </w:rPr>
        <w:tab/>
      </w:r>
      <w:r w:rsidR="00C374A0" w:rsidRPr="00655DD2">
        <w:rPr>
          <w:szCs w:val="24"/>
        </w:rPr>
        <w:t xml:space="preserve"> </w:t>
      </w:r>
      <w:r w:rsidR="00F300E0" w:rsidRPr="00F300E0">
        <w:rPr>
          <w:szCs w:val="24"/>
        </w:rPr>
        <w:t>02/01/2010</w:t>
      </w:r>
      <w:r w:rsidR="00C374A0" w:rsidRPr="00655DD2">
        <w:rPr>
          <w:szCs w:val="24"/>
        </w:rPr>
        <w:t>-</w:t>
      </w:r>
      <w:r w:rsidR="00F300E0" w:rsidRPr="00F300E0">
        <w:t xml:space="preserve"> </w:t>
      </w:r>
      <w:r w:rsidR="00F300E0" w:rsidRPr="00F300E0">
        <w:rPr>
          <w:szCs w:val="24"/>
        </w:rPr>
        <w:t>01/31/2012</w:t>
      </w:r>
    </w:p>
    <w:p w14:paraId="6CCB4AEB" w14:textId="77777777" w:rsidR="00C374A0" w:rsidRPr="00655DD2" w:rsidRDefault="00482B0A" w:rsidP="00C374A0">
      <w:pPr>
        <w:rPr>
          <w:szCs w:val="24"/>
        </w:rPr>
      </w:pPr>
      <w:r w:rsidRPr="00655DD2">
        <w:rPr>
          <w:szCs w:val="24"/>
        </w:rPr>
        <w:t>Johnson (</w:t>
      </w:r>
      <w:r w:rsidR="00C374A0" w:rsidRPr="00655DD2">
        <w:rPr>
          <w:szCs w:val="24"/>
        </w:rPr>
        <w:t>Robert Wood</w:t>
      </w:r>
      <w:r w:rsidRPr="00655DD2">
        <w:rPr>
          <w:szCs w:val="24"/>
        </w:rPr>
        <w:t>)</w:t>
      </w:r>
      <w:r w:rsidR="00C374A0" w:rsidRPr="00655DD2">
        <w:rPr>
          <w:szCs w:val="24"/>
        </w:rPr>
        <w:t xml:space="preserve"> Foundation</w:t>
      </w:r>
    </w:p>
    <w:p w14:paraId="4E05FEF9" w14:textId="77777777" w:rsidR="00C374A0" w:rsidRPr="008B77D0" w:rsidRDefault="00C374A0" w:rsidP="00C374A0">
      <w:pPr>
        <w:rPr>
          <w:szCs w:val="24"/>
        </w:rPr>
      </w:pPr>
      <w:r w:rsidRPr="008B77D0">
        <w:rPr>
          <w:szCs w:val="24"/>
        </w:rPr>
        <w:t xml:space="preserve">Did The Recent Changes In Macro-Economic Conditions Affect Physical </w:t>
      </w:r>
      <w:r w:rsidRPr="008B77D0">
        <w:rPr>
          <w:szCs w:val="24"/>
        </w:rPr>
        <w:tab/>
        <w:t>Activity?</w:t>
      </w:r>
    </w:p>
    <w:p w14:paraId="456F99AB" w14:textId="77777777" w:rsidR="0096199C" w:rsidRDefault="0096199C" w:rsidP="00C374A0">
      <w:pPr>
        <w:rPr>
          <w:szCs w:val="24"/>
        </w:rPr>
      </w:pPr>
      <w:r w:rsidRPr="0096199C">
        <w:rPr>
          <w:szCs w:val="24"/>
        </w:rPr>
        <w:t>The aim of this project was to explore how physical activity behaviors as well as consumption patterns changed with fluctuations in gasoline price, using the theory of income and substitution effects of price changes.</w:t>
      </w:r>
    </w:p>
    <w:p w14:paraId="2188511C" w14:textId="7B3899C2" w:rsidR="00C374A0" w:rsidRPr="00655DD2" w:rsidRDefault="00C374A0" w:rsidP="00C374A0">
      <w:pPr>
        <w:rPr>
          <w:szCs w:val="24"/>
        </w:rPr>
      </w:pPr>
      <w:r w:rsidRPr="00655DD2">
        <w:rPr>
          <w:szCs w:val="24"/>
        </w:rPr>
        <w:t>Role: PI</w:t>
      </w:r>
    </w:p>
    <w:p w14:paraId="059C5B7E" w14:textId="77777777" w:rsidR="00C374A0" w:rsidRPr="00655DD2" w:rsidRDefault="00C374A0" w:rsidP="006A5376">
      <w:pPr>
        <w:rPr>
          <w:szCs w:val="24"/>
          <w:highlight w:val="yellow"/>
        </w:rPr>
      </w:pPr>
    </w:p>
    <w:p w14:paraId="5A6EACB7" w14:textId="580DEC61" w:rsidR="00D921E7" w:rsidRPr="005E2A45" w:rsidRDefault="00EA14C3" w:rsidP="00D921E7">
      <w:pPr>
        <w:pStyle w:val="BodyText"/>
        <w:rPr>
          <w:sz w:val="24"/>
          <w:szCs w:val="24"/>
        </w:rPr>
      </w:pPr>
      <w:r w:rsidRPr="005E2A45">
        <w:rPr>
          <w:b/>
          <w:sz w:val="24"/>
          <w:szCs w:val="24"/>
        </w:rPr>
        <w:t>No #, I</w:t>
      </w:r>
      <w:r w:rsidR="009D2F94" w:rsidRPr="005E2A45">
        <w:rPr>
          <w:b/>
          <w:sz w:val="24"/>
          <w:szCs w:val="24"/>
        </w:rPr>
        <w:t>nternal</w:t>
      </w:r>
      <w:r w:rsidR="008B77D0" w:rsidRPr="005E2A45">
        <w:rPr>
          <w:b/>
          <w:sz w:val="24"/>
          <w:szCs w:val="24"/>
        </w:rPr>
        <w:t xml:space="preserve"> (</w:t>
      </w:r>
      <w:r w:rsidR="00D921E7" w:rsidRPr="005E2A45">
        <w:rPr>
          <w:b/>
          <w:sz w:val="24"/>
          <w:szCs w:val="24"/>
        </w:rPr>
        <w:t>Sen)</w:t>
      </w:r>
      <w:r w:rsidR="0008585C" w:rsidRPr="005E2A45">
        <w:rPr>
          <w:sz w:val="24"/>
          <w:szCs w:val="24"/>
        </w:rPr>
        <w:tab/>
      </w:r>
      <w:r w:rsidR="0008585C" w:rsidRPr="005E2A45">
        <w:rPr>
          <w:sz w:val="24"/>
          <w:szCs w:val="24"/>
        </w:rPr>
        <w:tab/>
      </w:r>
      <w:r w:rsidR="0008585C" w:rsidRPr="005E2A45">
        <w:rPr>
          <w:sz w:val="24"/>
          <w:szCs w:val="24"/>
        </w:rPr>
        <w:tab/>
      </w:r>
      <w:r w:rsidR="00D921E7" w:rsidRPr="005E2A45">
        <w:rPr>
          <w:sz w:val="24"/>
          <w:szCs w:val="24"/>
        </w:rPr>
        <w:t xml:space="preserve"> </w:t>
      </w:r>
      <w:r w:rsidR="0008585C" w:rsidRPr="005E2A45">
        <w:rPr>
          <w:sz w:val="24"/>
          <w:szCs w:val="24"/>
        </w:rPr>
        <w:tab/>
      </w:r>
      <w:r w:rsidR="0008585C" w:rsidRPr="005E2A45">
        <w:rPr>
          <w:sz w:val="24"/>
          <w:szCs w:val="24"/>
        </w:rPr>
        <w:tab/>
      </w:r>
      <w:r w:rsidR="0008585C" w:rsidRPr="005E2A45">
        <w:rPr>
          <w:sz w:val="24"/>
          <w:szCs w:val="24"/>
        </w:rPr>
        <w:tab/>
      </w:r>
      <w:r w:rsidR="00D921E7" w:rsidRPr="005E2A45">
        <w:rPr>
          <w:sz w:val="24"/>
          <w:szCs w:val="24"/>
        </w:rPr>
        <w:t>Aug 2009-Aug 2010</w:t>
      </w:r>
    </w:p>
    <w:p w14:paraId="62E4CE4E" w14:textId="77777777" w:rsidR="006A4937" w:rsidRPr="005E2A45" w:rsidRDefault="006A4937" w:rsidP="006A4937">
      <w:pPr>
        <w:rPr>
          <w:szCs w:val="24"/>
        </w:rPr>
      </w:pPr>
      <w:r w:rsidRPr="005E2A45">
        <w:rPr>
          <w:szCs w:val="24"/>
        </w:rPr>
        <w:t xml:space="preserve">Lister Hill Center for Health Policy, School of Public Health, UAB (Intramural Grant) </w:t>
      </w:r>
    </w:p>
    <w:p w14:paraId="7ECB80C4" w14:textId="77777777" w:rsidR="00D921E7" w:rsidRPr="005E2A45" w:rsidRDefault="00D921E7" w:rsidP="00D921E7">
      <w:pPr>
        <w:pStyle w:val="BodyText"/>
        <w:rPr>
          <w:sz w:val="24"/>
          <w:szCs w:val="24"/>
        </w:rPr>
      </w:pPr>
      <w:r w:rsidRPr="005E2A45">
        <w:rPr>
          <w:noProof/>
          <w:sz w:val="24"/>
          <w:szCs w:val="24"/>
        </w:rPr>
        <w:t>Gasoline Prices &amp; Physical Activity: A Pilot Study with Secondary Data</w:t>
      </w:r>
    </w:p>
    <w:p w14:paraId="4D16F368" w14:textId="77777777" w:rsidR="0096199C" w:rsidRPr="005E2A45" w:rsidRDefault="0096199C" w:rsidP="00D921E7">
      <w:pPr>
        <w:pStyle w:val="BodyText"/>
        <w:rPr>
          <w:sz w:val="24"/>
          <w:szCs w:val="24"/>
        </w:rPr>
      </w:pPr>
      <w:r w:rsidRPr="005E2A45">
        <w:rPr>
          <w:sz w:val="24"/>
          <w:szCs w:val="24"/>
        </w:rPr>
        <w:t xml:space="preserve">This pilot project explored linkages behind gasoline prices and physical activity behaviors among youth and adults in two national level datasets. </w:t>
      </w:r>
    </w:p>
    <w:p w14:paraId="0DBD37B9" w14:textId="0B9ACF7F" w:rsidR="00D921E7" w:rsidRPr="005E2A45" w:rsidRDefault="00D921E7" w:rsidP="00D921E7">
      <w:pPr>
        <w:pStyle w:val="BodyText"/>
        <w:rPr>
          <w:sz w:val="24"/>
          <w:szCs w:val="24"/>
        </w:rPr>
      </w:pPr>
      <w:r w:rsidRPr="005E2A45">
        <w:rPr>
          <w:sz w:val="24"/>
          <w:szCs w:val="24"/>
        </w:rPr>
        <w:t>Role: PI</w:t>
      </w:r>
    </w:p>
    <w:p w14:paraId="2F0F6C8E" w14:textId="77777777" w:rsidR="00D921E7" w:rsidRPr="005E2A45" w:rsidRDefault="00D921E7" w:rsidP="006A5376">
      <w:pPr>
        <w:rPr>
          <w:szCs w:val="24"/>
        </w:rPr>
      </w:pPr>
    </w:p>
    <w:p w14:paraId="0AA6A0C8" w14:textId="04840A9E" w:rsidR="00291182" w:rsidRPr="005E2A45" w:rsidRDefault="00E3719B" w:rsidP="006A5376">
      <w:pPr>
        <w:pStyle w:val="BodyText"/>
        <w:rPr>
          <w:sz w:val="24"/>
          <w:szCs w:val="24"/>
        </w:rPr>
      </w:pPr>
      <w:bookmarkStart w:id="10" w:name="OLE_LINK17"/>
      <w:bookmarkStart w:id="11" w:name="OLE_LINK18"/>
      <w:r w:rsidRPr="005E2A45">
        <w:rPr>
          <w:b/>
          <w:sz w:val="24"/>
          <w:szCs w:val="24"/>
        </w:rPr>
        <w:t xml:space="preserve">T76MC00008 </w:t>
      </w:r>
      <w:r w:rsidR="007F292F" w:rsidRPr="005E2A45">
        <w:rPr>
          <w:b/>
          <w:sz w:val="24"/>
          <w:szCs w:val="24"/>
        </w:rPr>
        <w:t>(</w:t>
      </w:r>
      <w:r w:rsidR="00E82187" w:rsidRPr="005E2A45">
        <w:rPr>
          <w:b/>
          <w:sz w:val="24"/>
          <w:szCs w:val="24"/>
        </w:rPr>
        <w:t>Wingate)</w:t>
      </w:r>
      <w:r w:rsidR="0008585C" w:rsidRPr="005E2A45">
        <w:rPr>
          <w:sz w:val="24"/>
          <w:szCs w:val="24"/>
        </w:rPr>
        <w:tab/>
      </w:r>
      <w:r w:rsidR="0008585C" w:rsidRPr="005E2A45">
        <w:rPr>
          <w:sz w:val="24"/>
          <w:szCs w:val="24"/>
        </w:rPr>
        <w:tab/>
      </w:r>
      <w:r w:rsidR="00E82187" w:rsidRPr="005E2A45">
        <w:rPr>
          <w:sz w:val="24"/>
          <w:szCs w:val="24"/>
        </w:rPr>
        <w:t xml:space="preserve"> </w:t>
      </w:r>
      <w:r w:rsidR="0008585C" w:rsidRPr="005E2A45">
        <w:rPr>
          <w:sz w:val="24"/>
          <w:szCs w:val="24"/>
        </w:rPr>
        <w:tab/>
      </w:r>
      <w:r w:rsidR="0008585C" w:rsidRPr="005E2A45">
        <w:rPr>
          <w:sz w:val="24"/>
          <w:szCs w:val="24"/>
        </w:rPr>
        <w:tab/>
      </w:r>
      <w:r w:rsidR="0008585C" w:rsidRPr="005E2A45">
        <w:rPr>
          <w:sz w:val="24"/>
          <w:szCs w:val="24"/>
        </w:rPr>
        <w:tab/>
      </w:r>
      <w:r w:rsidR="007F292F" w:rsidRPr="005E2A45">
        <w:rPr>
          <w:sz w:val="24"/>
          <w:szCs w:val="24"/>
        </w:rPr>
        <w:t>06/01/</w:t>
      </w:r>
      <w:r w:rsidR="00E82187" w:rsidRPr="005E2A45">
        <w:rPr>
          <w:sz w:val="24"/>
          <w:szCs w:val="24"/>
        </w:rPr>
        <w:t>2009-</w:t>
      </w:r>
      <w:r w:rsidR="007F292F" w:rsidRPr="005E2A45">
        <w:rPr>
          <w:sz w:val="24"/>
          <w:szCs w:val="24"/>
        </w:rPr>
        <w:t>05/31/</w:t>
      </w:r>
      <w:r w:rsidR="00291182" w:rsidRPr="005E2A45">
        <w:rPr>
          <w:sz w:val="24"/>
          <w:szCs w:val="24"/>
        </w:rPr>
        <w:t>201</w:t>
      </w:r>
      <w:r w:rsidR="005E65A8" w:rsidRPr="005E2A45">
        <w:rPr>
          <w:sz w:val="24"/>
          <w:szCs w:val="24"/>
        </w:rPr>
        <w:t>5</w:t>
      </w:r>
      <w:r w:rsidRPr="005E2A45">
        <w:rPr>
          <w:sz w:val="24"/>
          <w:szCs w:val="24"/>
        </w:rPr>
        <w:t xml:space="preserve"> </w:t>
      </w:r>
    </w:p>
    <w:p w14:paraId="3572DA25" w14:textId="77777777" w:rsidR="00E3719B" w:rsidRPr="005E2A45" w:rsidRDefault="00E3719B" w:rsidP="006A5376">
      <w:pPr>
        <w:pStyle w:val="BodyText"/>
        <w:rPr>
          <w:sz w:val="24"/>
          <w:szCs w:val="24"/>
        </w:rPr>
      </w:pPr>
      <w:r w:rsidRPr="005E2A45">
        <w:rPr>
          <w:sz w:val="24"/>
          <w:szCs w:val="24"/>
        </w:rPr>
        <w:t xml:space="preserve">Health Resources and Services Administration/DHHS </w:t>
      </w:r>
    </w:p>
    <w:p w14:paraId="12278DD8" w14:textId="77777777" w:rsidR="00E3719B" w:rsidRPr="005E2A45" w:rsidRDefault="00E3719B" w:rsidP="00E82187">
      <w:pPr>
        <w:rPr>
          <w:szCs w:val="24"/>
        </w:rPr>
      </w:pPr>
      <w:r w:rsidRPr="005E2A45">
        <w:rPr>
          <w:bCs/>
          <w:szCs w:val="24"/>
        </w:rPr>
        <w:t>Education for MCH Leadership at UAB</w:t>
      </w:r>
      <w:r w:rsidRPr="005E2A45">
        <w:rPr>
          <w:szCs w:val="24"/>
        </w:rPr>
        <w:t xml:space="preserve"> </w:t>
      </w:r>
    </w:p>
    <w:p w14:paraId="12794720" w14:textId="77777777" w:rsidR="006E5443" w:rsidRPr="005E2A45" w:rsidRDefault="006E5443" w:rsidP="00E82187">
      <w:pPr>
        <w:pStyle w:val="BodyText"/>
        <w:rPr>
          <w:sz w:val="24"/>
          <w:szCs w:val="24"/>
        </w:rPr>
      </w:pPr>
      <w:r w:rsidRPr="005E2A45">
        <w:rPr>
          <w:sz w:val="24"/>
          <w:szCs w:val="24"/>
        </w:rPr>
        <w:t xml:space="preserve">The program existed to 1) strengthen and expand the MCH workforce by training graduate and post-graduate public health trainees in MCH and 2) advance MCH science, research, practice, and policy through a well-trained MCH public health workforce. This was fulfilled through 1) CEPH-accredited MPH and DrPH training programs; 2) collaboration with and technical assistance for Title V/MCH partners; 3) collaborative efforts with other HRSA/MCHB-funded programs; and 4) innovative research and scholarship to improve MCH outcomes, programs, and policies. </w:t>
      </w:r>
    </w:p>
    <w:p w14:paraId="51AA5E2E" w14:textId="77777777" w:rsidR="00E82187" w:rsidRPr="005E2A45" w:rsidRDefault="00E82187" w:rsidP="00E82187">
      <w:pPr>
        <w:pStyle w:val="BodyText"/>
        <w:rPr>
          <w:sz w:val="24"/>
          <w:szCs w:val="24"/>
        </w:rPr>
      </w:pPr>
      <w:r w:rsidRPr="005E2A45">
        <w:rPr>
          <w:sz w:val="24"/>
          <w:szCs w:val="24"/>
        </w:rPr>
        <w:t xml:space="preserve">Role: </w:t>
      </w:r>
      <w:r w:rsidR="009431FA" w:rsidRPr="005E2A45">
        <w:rPr>
          <w:sz w:val="24"/>
          <w:szCs w:val="24"/>
        </w:rPr>
        <w:t>I</w:t>
      </w:r>
      <w:r w:rsidR="008A10FB" w:rsidRPr="005E2A45">
        <w:rPr>
          <w:sz w:val="24"/>
          <w:szCs w:val="24"/>
        </w:rPr>
        <w:t>nvesti</w:t>
      </w:r>
      <w:r w:rsidR="00FC5F54" w:rsidRPr="005E2A45">
        <w:rPr>
          <w:sz w:val="24"/>
          <w:szCs w:val="24"/>
        </w:rPr>
        <w:t>gator</w:t>
      </w:r>
    </w:p>
    <w:p w14:paraId="0FEBF676" w14:textId="77777777" w:rsidR="002B7E9F" w:rsidRPr="005E2A45" w:rsidRDefault="002B7E9F" w:rsidP="006A5376">
      <w:pPr>
        <w:rPr>
          <w:szCs w:val="24"/>
        </w:rPr>
      </w:pPr>
    </w:p>
    <w:bookmarkEnd w:id="10"/>
    <w:bookmarkEnd w:id="11"/>
    <w:p w14:paraId="6A5AC7FC" w14:textId="5C38AA5B" w:rsidR="007A1BED" w:rsidRPr="005E2A45" w:rsidRDefault="00EA14C3" w:rsidP="006A5376">
      <w:pPr>
        <w:rPr>
          <w:szCs w:val="24"/>
        </w:rPr>
      </w:pPr>
      <w:r w:rsidRPr="005E2A45">
        <w:rPr>
          <w:b/>
          <w:szCs w:val="24"/>
        </w:rPr>
        <w:t xml:space="preserve">No #, Internal </w:t>
      </w:r>
      <w:r w:rsidR="007F292F" w:rsidRPr="005E2A45">
        <w:rPr>
          <w:b/>
          <w:szCs w:val="24"/>
        </w:rPr>
        <w:t>(</w:t>
      </w:r>
      <w:r w:rsidR="007A1BED" w:rsidRPr="005E2A45">
        <w:rPr>
          <w:b/>
          <w:szCs w:val="24"/>
        </w:rPr>
        <w:t>Sen)</w:t>
      </w:r>
      <w:r w:rsidR="0008585C" w:rsidRPr="005E2A45">
        <w:rPr>
          <w:szCs w:val="24"/>
        </w:rPr>
        <w:tab/>
      </w:r>
      <w:r w:rsidR="007A1BED" w:rsidRPr="005E2A45">
        <w:rPr>
          <w:szCs w:val="24"/>
        </w:rPr>
        <w:t xml:space="preserve"> </w:t>
      </w:r>
      <w:r w:rsidR="0008585C" w:rsidRPr="005E2A45">
        <w:rPr>
          <w:szCs w:val="24"/>
        </w:rPr>
        <w:tab/>
      </w:r>
      <w:r w:rsidR="007A1BED" w:rsidRPr="005E2A45">
        <w:rPr>
          <w:szCs w:val="24"/>
        </w:rPr>
        <w:t>Mar 2006-Aug 2008</w:t>
      </w:r>
    </w:p>
    <w:p w14:paraId="37B6F473" w14:textId="77777777" w:rsidR="007A1BED" w:rsidRPr="005E2A45" w:rsidRDefault="007A1BED" w:rsidP="006A5376">
      <w:pPr>
        <w:rPr>
          <w:szCs w:val="24"/>
        </w:rPr>
      </w:pPr>
      <w:r w:rsidRPr="005E2A45">
        <w:rPr>
          <w:szCs w:val="24"/>
        </w:rPr>
        <w:t xml:space="preserve">Nutrition </w:t>
      </w:r>
      <w:r w:rsidR="00E3719B" w:rsidRPr="005E2A45">
        <w:rPr>
          <w:szCs w:val="24"/>
        </w:rPr>
        <w:t xml:space="preserve">Obesity </w:t>
      </w:r>
      <w:r w:rsidRPr="005E2A45">
        <w:rPr>
          <w:szCs w:val="24"/>
        </w:rPr>
        <w:t xml:space="preserve">Research Center, UAB </w:t>
      </w:r>
    </w:p>
    <w:p w14:paraId="00CCBAD2" w14:textId="77777777" w:rsidR="00D347E2" w:rsidRPr="005E2A45" w:rsidRDefault="00C1144D" w:rsidP="006A5376">
      <w:pPr>
        <w:rPr>
          <w:szCs w:val="24"/>
        </w:rPr>
      </w:pPr>
      <w:r w:rsidRPr="005E2A45">
        <w:rPr>
          <w:szCs w:val="24"/>
        </w:rPr>
        <w:t xml:space="preserve">What Do People </w:t>
      </w:r>
      <w:proofErr w:type="gramStart"/>
      <w:r w:rsidRPr="005E2A45">
        <w:rPr>
          <w:szCs w:val="24"/>
        </w:rPr>
        <w:t>In</w:t>
      </w:r>
      <w:proofErr w:type="gramEnd"/>
      <w:r w:rsidRPr="005E2A45">
        <w:rPr>
          <w:szCs w:val="24"/>
        </w:rPr>
        <w:t xml:space="preserve"> Different Income Groups Buy When They Do </w:t>
      </w:r>
      <w:r w:rsidR="007A1BED" w:rsidRPr="005E2A45">
        <w:rPr>
          <w:szCs w:val="24"/>
        </w:rPr>
        <w:t xml:space="preserve">Not Buy </w:t>
      </w:r>
      <w:r w:rsidR="007A1BED" w:rsidRPr="005E2A45">
        <w:rPr>
          <w:szCs w:val="24"/>
        </w:rPr>
        <w:tab/>
        <w:t>Fruits And Vegetables</w:t>
      </w:r>
    </w:p>
    <w:p w14:paraId="3295E1F2" w14:textId="1D93BB79" w:rsidR="000B7470" w:rsidRPr="005E2A45" w:rsidRDefault="000B7470" w:rsidP="007A1BED">
      <w:pPr>
        <w:rPr>
          <w:szCs w:val="24"/>
        </w:rPr>
      </w:pPr>
      <w:r w:rsidRPr="005E2A45">
        <w:rPr>
          <w:szCs w:val="24"/>
        </w:rPr>
        <w:t>This project aimed to use data from the Consumer Expenditure Surveys to stratify consumers by income group and explore how being in different quartiles in terms of expenditure on fruits and vegetables were linked to share of income spent on other items such as housing, healthcare, and other major expenditures.</w:t>
      </w:r>
    </w:p>
    <w:p w14:paraId="12E48E2F" w14:textId="267D5E42" w:rsidR="00B342CE" w:rsidRPr="005E2A45" w:rsidRDefault="007A1BED" w:rsidP="007A1BED">
      <w:pPr>
        <w:rPr>
          <w:szCs w:val="24"/>
        </w:rPr>
      </w:pPr>
      <w:r w:rsidRPr="005E2A45">
        <w:rPr>
          <w:szCs w:val="24"/>
        </w:rPr>
        <w:t>Role:</w:t>
      </w:r>
      <w:r w:rsidR="009822F7" w:rsidRPr="005E2A45">
        <w:rPr>
          <w:szCs w:val="24"/>
        </w:rPr>
        <w:t xml:space="preserve"> PI</w:t>
      </w:r>
    </w:p>
    <w:p w14:paraId="652F5A64" w14:textId="77777777" w:rsidR="007A1BED" w:rsidRPr="005E2A45" w:rsidRDefault="007A1BED" w:rsidP="007A1BED">
      <w:pPr>
        <w:rPr>
          <w:szCs w:val="24"/>
        </w:rPr>
      </w:pPr>
    </w:p>
    <w:p w14:paraId="64ABACCE" w14:textId="5A50E144" w:rsidR="009822F7" w:rsidRPr="005E2A45" w:rsidRDefault="008637F2" w:rsidP="009822F7">
      <w:pPr>
        <w:rPr>
          <w:szCs w:val="24"/>
        </w:rPr>
      </w:pPr>
      <w:r w:rsidRPr="005E2A45">
        <w:rPr>
          <w:b/>
          <w:szCs w:val="24"/>
        </w:rPr>
        <w:lastRenderedPageBreak/>
        <w:t>5R03HD050668</w:t>
      </w:r>
      <w:r w:rsidR="009822F7" w:rsidRPr="005E2A45">
        <w:rPr>
          <w:b/>
          <w:szCs w:val="24"/>
        </w:rPr>
        <w:t xml:space="preserve"> (Sen)</w:t>
      </w:r>
      <w:r w:rsidR="0008585C" w:rsidRPr="005E2A45">
        <w:rPr>
          <w:szCs w:val="24"/>
        </w:rPr>
        <w:tab/>
      </w:r>
      <w:r w:rsidR="009822F7" w:rsidRPr="005E2A45">
        <w:rPr>
          <w:szCs w:val="24"/>
        </w:rPr>
        <w:t xml:space="preserve"> </w:t>
      </w:r>
      <w:r w:rsidR="0008585C" w:rsidRPr="005E2A45">
        <w:rPr>
          <w:szCs w:val="24"/>
        </w:rPr>
        <w:tab/>
      </w:r>
      <w:r w:rsidR="009822F7" w:rsidRPr="005E2A45">
        <w:rPr>
          <w:szCs w:val="24"/>
        </w:rPr>
        <w:t>Mar 2006-Feb 2008</w:t>
      </w:r>
    </w:p>
    <w:p w14:paraId="29114C0E" w14:textId="77777777" w:rsidR="00E3719B" w:rsidRPr="005E2A45" w:rsidRDefault="00E3719B" w:rsidP="006A5376">
      <w:pPr>
        <w:rPr>
          <w:szCs w:val="24"/>
        </w:rPr>
      </w:pPr>
      <w:r w:rsidRPr="005E2A45">
        <w:rPr>
          <w:szCs w:val="24"/>
        </w:rPr>
        <w:t xml:space="preserve">National Institutes of Health/National Institute of Child Health and Human Development </w:t>
      </w:r>
    </w:p>
    <w:p w14:paraId="179F7A2C" w14:textId="77777777" w:rsidR="00305C92" w:rsidRPr="005E2A45" w:rsidRDefault="00746768" w:rsidP="006A5376">
      <w:pPr>
        <w:rPr>
          <w:szCs w:val="24"/>
        </w:rPr>
      </w:pPr>
      <w:r w:rsidRPr="005E2A45">
        <w:rPr>
          <w:szCs w:val="24"/>
        </w:rPr>
        <w:t>Parental</w:t>
      </w:r>
      <w:r w:rsidR="009822F7" w:rsidRPr="005E2A45">
        <w:rPr>
          <w:szCs w:val="24"/>
        </w:rPr>
        <w:t xml:space="preserve"> Time, Income &amp; Children’s BMI</w:t>
      </w:r>
    </w:p>
    <w:p w14:paraId="356E03C2" w14:textId="77777777" w:rsidR="000B7470" w:rsidRPr="005E2A45" w:rsidRDefault="000B7470" w:rsidP="009822F7">
      <w:pPr>
        <w:rPr>
          <w:szCs w:val="24"/>
        </w:rPr>
      </w:pPr>
      <w:r w:rsidRPr="005E2A45">
        <w:rPr>
          <w:szCs w:val="24"/>
        </w:rPr>
        <w:t>This project aimed to use data from the American Time Use Survey to explore how self-reported parental income, time spent working, time on household activities and meal preparation, and time engaged in activities with children were linked with body-mass index and obesity-risk among children in the household.</w:t>
      </w:r>
    </w:p>
    <w:p w14:paraId="20432A3F" w14:textId="69888548" w:rsidR="009822F7" w:rsidRPr="005E2A45" w:rsidRDefault="009822F7" w:rsidP="009822F7">
      <w:pPr>
        <w:rPr>
          <w:szCs w:val="24"/>
        </w:rPr>
      </w:pPr>
      <w:r w:rsidRPr="005E2A45">
        <w:rPr>
          <w:szCs w:val="24"/>
        </w:rPr>
        <w:t>Role: PI</w:t>
      </w:r>
    </w:p>
    <w:p w14:paraId="4BB86610" w14:textId="77777777" w:rsidR="00B342CE" w:rsidRPr="005E2A45" w:rsidRDefault="00B342CE" w:rsidP="006A5376">
      <w:pPr>
        <w:rPr>
          <w:szCs w:val="24"/>
        </w:rPr>
      </w:pPr>
    </w:p>
    <w:p w14:paraId="7C304FF9" w14:textId="36004AA1" w:rsidR="009822F7" w:rsidRPr="005E2A45" w:rsidRDefault="00CA1E81" w:rsidP="009822F7">
      <w:pPr>
        <w:rPr>
          <w:szCs w:val="24"/>
        </w:rPr>
      </w:pPr>
      <w:r w:rsidRPr="005E2A45">
        <w:rPr>
          <w:b/>
          <w:szCs w:val="24"/>
        </w:rPr>
        <w:t>No #</w:t>
      </w:r>
      <w:r w:rsidR="00D31AEF" w:rsidRPr="005E2A45">
        <w:rPr>
          <w:b/>
          <w:szCs w:val="24"/>
        </w:rPr>
        <w:t xml:space="preserve"> available</w:t>
      </w:r>
      <w:r w:rsidRPr="005E2A45">
        <w:rPr>
          <w:b/>
          <w:szCs w:val="24"/>
        </w:rPr>
        <w:t>,</w:t>
      </w:r>
      <w:r w:rsidR="009822F7" w:rsidRPr="005E2A45">
        <w:rPr>
          <w:b/>
          <w:szCs w:val="24"/>
        </w:rPr>
        <w:t xml:space="preserve"> </w:t>
      </w:r>
      <w:r w:rsidR="007F292F" w:rsidRPr="005E2A45">
        <w:rPr>
          <w:b/>
          <w:szCs w:val="24"/>
        </w:rPr>
        <w:t>(</w:t>
      </w:r>
      <w:r w:rsidR="009822F7" w:rsidRPr="005E2A45">
        <w:rPr>
          <w:b/>
          <w:szCs w:val="24"/>
        </w:rPr>
        <w:t>Sen)</w:t>
      </w:r>
      <w:r w:rsidR="0008585C" w:rsidRPr="005E2A45">
        <w:rPr>
          <w:szCs w:val="24"/>
        </w:rPr>
        <w:tab/>
      </w:r>
      <w:r w:rsidR="009822F7" w:rsidRPr="005E2A45">
        <w:rPr>
          <w:szCs w:val="24"/>
        </w:rPr>
        <w:t xml:space="preserve"> </w:t>
      </w:r>
      <w:r w:rsidR="0008585C" w:rsidRPr="005E2A45">
        <w:rPr>
          <w:szCs w:val="24"/>
        </w:rPr>
        <w:tab/>
      </w:r>
      <w:r w:rsidR="009822F7" w:rsidRPr="005E2A45">
        <w:rPr>
          <w:szCs w:val="24"/>
        </w:rPr>
        <w:t>Oct 2005-Mar 2007</w:t>
      </w:r>
    </w:p>
    <w:p w14:paraId="6478ED54" w14:textId="77777777" w:rsidR="009822F7" w:rsidRPr="005E2A45" w:rsidRDefault="00E3719B" w:rsidP="009822F7">
      <w:pPr>
        <w:rPr>
          <w:szCs w:val="24"/>
        </w:rPr>
      </w:pPr>
      <w:r w:rsidRPr="005E2A45">
        <w:rPr>
          <w:szCs w:val="24"/>
        </w:rPr>
        <w:t>Johnson (</w:t>
      </w:r>
      <w:r w:rsidR="009822F7" w:rsidRPr="005E2A45">
        <w:rPr>
          <w:szCs w:val="24"/>
        </w:rPr>
        <w:t>Robert Wood</w:t>
      </w:r>
      <w:r w:rsidRPr="005E2A45">
        <w:rPr>
          <w:szCs w:val="24"/>
        </w:rPr>
        <w:t xml:space="preserve">) </w:t>
      </w:r>
      <w:r w:rsidR="009822F7" w:rsidRPr="005E2A45">
        <w:rPr>
          <w:szCs w:val="24"/>
        </w:rPr>
        <w:t>Foundation</w:t>
      </w:r>
    </w:p>
    <w:p w14:paraId="0E35A2AF" w14:textId="77777777" w:rsidR="00305C92" w:rsidRPr="005E2A45" w:rsidRDefault="00482EF0" w:rsidP="006A5376">
      <w:pPr>
        <w:rPr>
          <w:szCs w:val="24"/>
        </w:rPr>
      </w:pPr>
      <w:r w:rsidRPr="005E2A45">
        <w:rPr>
          <w:szCs w:val="24"/>
        </w:rPr>
        <w:t>Alcohol</w:t>
      </w:r>
      <w:r w:rsidR="009822F7" w:rsidRPr="005E2A45">
        <w:rPr>
          <w:szCs w:val="24"/>
        </w:rPr>
        <w:t xml:space="preserve"> Policies &amp; Child Fatal Injury</w:t>
      </w:r>
    </w:p>
    <w:p w14:paraId="09FC68CE" w14:textId="3938FB55" w:rsidR="000B7470" w:rsidRPr="005E2A45" w:rsidRDefault="000B7470" w:rsidP="009822F7">
      <w:pPr>
        <w:rPr>
          <w:szCs w:val="24"/>
        </w:rPr>
      </w:pPr>
      <w:r w:rsidRPr="005E2A45">
        <w:rPr>
          <w:szCs w:val="24"/>
        </w:rPr>
        <w:t>This project explored how state alcohol policies – through the pathway of adult behaviors – impacted a range of fatal injuries to children, including violence-related and motor vehicle-related fatal injuries.</w:t>
      </w:r>
    </w:p>
    <w:p w14:paraId="5F22635E" w14:textId="52405B53" w:rsidR="009822F7" w:rsidRPr="005E2A45" w:rsidRDefault="009822F7" w:rsidP="009822F7">
      <w:pPr>
        <w:rPr>
          <w:szCs w:val="24"/>
        </w:rPr>
      </w:pPr>
      <w:r w:rsidRPr="005E2A45">
        <w:rPr>
          <w:szCs w:val="24"/>
        </w:rPr>
        <w:t>Role: PI</w:t>
      </w:r>
    </w:p>
    <w:p w14:paraId="454AE6EA" w14:textId="77777777" w:rsidR="00746768" w:rsidRPr="005E2A45" w:rsidRDefault="00746768" w:rsidP="009822F7">
      <w:pPr>
        <w:rPr>
          <w:szCs w:val="24"/>
        </w:rPr>
      </w:pPr>
      <w:r w:rsidRPr="005E2A45">
        <w:rPr>
          <w:szCs w:val="24"/>
        </w:rPr>
        <w:tab/>
      </w:r>
    </w:p>
    <w:p w14:paraId="658969B6" w14:textId="1917AF05" w:rsidR="009822F7" w:rsidRPr="005E2A45" w:rsidRDefault="008637F2" w:rsidP="009822F7">
      <w:pPr>
        <w:rPr>
          <w:szCs w:val="24"/>
        </w:rPr>
      </w:pPr>
      <w:r w:rsidRPr="005E2A45">
        <w:rPr>
          <w:b/>
          <w:szCs w:val="24"/>
        </w:rPr>
        <w:t>5</w:t>
      </w:r>
      <w:r w:rsidR="004D6A4F" w:rsidRPr="005E2A45">
        <w:rPr>
          <w:b/>
          <w:szCs w:val="24"/>
        </w:rPr>
        <w:t>R03DA019007</w:t>
      </w:r>
      <w:r w:rsidR="009822F7" w:rsidRPr="005E2A45">
        <w:rPr>
          <w:b/>
          <w:szCs w:val="24"/>
        </w:rPr>
        <w:t xml:space="preserve"> </w:t>
      </w:r>
      <w:r w:rsidR="007F292F" w:rsidRPr="005E2A45">
        <w:rPr>
          <w:b/>
          <w:szCs w:val="24"/>
        </w:rPr>
        <w:t>(</w:t>
      </w:r>
      <w:r w:rsidR="004D6A4F" w:rsidRPr="005E2A45">
        <w:rPr>
          <w:b/>
          <w:szCs w:val="24"/>
        </w:rPr>
        <w:t>Windle</w:t>
      </w:r>
      <w:r w:rsidR="009822F7" w:rsidRPr="005E2A45">
        <w:rPr>
          <w:b/>
          <w:szCs w:val="24"/>
        </w:rPr>
        <w:t>)</w:t>
      </w:r>
      <w:r w:rsidR="0008585C" w:rsidRPr="005E2A45">
        <w:rPr>
          <w:szCs w:val="24"/>
        </w:rPr>
        <w:tab/>
      </w:r>
      <w:r w:rsidR="009822F7" w:rsidRPr="005E2A45">
        <w:rPr>
          <w:szCs w:val="24"/>
        </w:rPr>
        <w:t xml:space="preserve"> </w:t>
      </w:r>
      <w:r w:rsidR="0008585C" w:rsidRPr="005E2A45">
        <w:rPr>
          <w:szCs w:val="24"/>
        </w:rPr>
        <w:tab/>
      </w:r>
      <w:r w:rsidR="009822F7" w:rsidRPr="005E2A45">
        <w:rPr>
          <w:szCs w:val="24"/>
        </w:rPr>
        <w:t>Sep 2005-Jul 2006</w:t>
      </w:r>
    </w:p>
    <w:p w14:paraId="63A948A0" w14:textId="77777777" w:rsidR="009822F7" w:rsidRPr="005E2A45" w:rsidRDefault="009822F7" w:rsidP="009822F7">
      <w:pPr>
        <w:rPr>
          <w:szCs w:val="24"/>
        </w:rPr>
      </w:pPr>
      <w:r w:rsidRPr="005E2A45">
        <w:rPr>
          <w:szCs w:val="24"/>
        </w:rPr>
        <w:t>N</w:t>
      </w:r>
      <w:r w:rsidR="00C959F8" w:rsidRPr="005E2A45">
        <w:rPr>
          <w:szCs w:val="24"/>
        </w:rPr>
        <w:t>ational Institutes of Health</w:t>
      </w:r>
      <w:r w:rsidRPr="005E2A45">
        <w:rPr>
          <w:szCs w:val="24"/>
        </w:rPr>
        <w:t>/</w:t>
      </w:r>
      <w:r w:rsidR="00E3719B" w:rsidRPr="005E2A45">
        <w:rPr>
          <w:szCs w:val="24"/>
        </w:rPr>
        <w:t>National Institute on Drug Abuse</w:t>
      </w:r>
      <w:r w:rsidRPr="005E2A45">
        <w:rPr>
          <w:szCs w:val="24"/>
        </w:rPr>
        <w:t xml:space="preserve"> </w:t>
      </w:r>
    </w:p>
    <w:p w14:paraId="70541656" w14:textId="77777777" w:rsidR="009822F7" w:rsidRPr="005E2A45" w:rsidRDefault="009822F7" w:rsidP="009822F7">
      <w:pPr>
        <w:rPr>
          <w:szCs w:val="24"/>
        </w:rPr>
      </w:pPr>
      <w:r w:rsidRPr="005E2A45">
        <w:rPr>
          <w:szCs w:val="24"/>
        </w:rPr>
        <w:t xml:space="preserve">Parenting, Adolescent Substance Use and Delinquency </w:t>
      </w:r>
    </w:p>
    <w:p w14:paraId="39EA45D2" w14:textId="0E1EBE15" w:rsidR="000B7470" w:rsidRPr="005E2A45" w:rsidRDefault="000B7470" w:rsidP="009822F7">
      <w:pPr>
        <w:rPr>
          <w:szCs w:val="24"/>
        </w:rPr>
      </w:pPr>
      <w:r w:rsidRPr="005E2A45">
        <w:rPr>
          <w:szCs w:val="24"/>
        </w:rPr>
        <w:t>The aim was to use data on youth respondents from the National Longitudinal Survey of Youth and explore how youth perception of parental involvement and parenting styles were linked to self-reported substance use and delinquencies and how these relationships were moderated by two-parent versus single-parent families.</w:t>
      </w:r>
    </w:p>
    <w:p w14:paraId="79E55678" w14:textId="049618EE" w:rsidR="009822F7" w:rsidRPr="005E2A45" w:rsidRDefault="009822F7" w:rsidP="009822F7">
      <w:pPr>
        <w:rPr>
          <w:szCs w:val="24"/>
        </w:rPr>
      </w:pPr>
      <w:r w:rsidRPr="005E2A45">
        <w:rPr>
          <w:szCs w:val="24"/>
        </w:rPr>
        <w:t xml:space="preserve">Role: </w:t>
      </w:r>
      <w:r w:rsidR="00A8054B" w:rsidRPr="005E2A45">
        <w:rPr>
          <w:szCs w:val="24"/>
        </w:rPr>
        <w:t>Investigator</w:t>
      </w:r>
    </w:p>
    <w:p w14:paraId="6E332689" w14:textId="77777777" w:rsidR="00B342CE" w:rsidRPr="005E2A45" w:rsidRDefault="00B342CE" w:rsidP="006A5376">
      <w:pPr>
        <w:rPr>
          <w:szCs w:val="24"/>
        </w:rPr>
      </w:pPr>
    </w:p>
    <w:p w14:paraId="3B5A5A2B" w14:textId="102EB7C4" w:rsidR="009822F7" w:rsidRPr="005E2A45" w:rsidRDefault="00EA14C3" w:rsidP="006A5376">
      <w:pPr>
        <w:rPr>
          <w:szCs w:val="24"/>
        </w:rPr>
      </w:pPr>
      <w:r w:rsidRPr="005E2A45">
        <w:rPr>
          <w:b/>
          <w:szCs w:val="24"/>
        </w:rPr>
        <w:t xml:space="preserve">No #, Internal </w:t>
      </w:r>
      <w:r w:rsidR="007F292F" w:rsidRPr="005E2A45">
        <w:rPr>
          <w:b/>
          <w:szCs w:val="24"/>
        </w:rPr>
        <w:t>(</w:t>
      </w:r>
      <w:r w:rsidR="009822F7" w:rsidRPr="005E2A45">
        <w:rPr>
          <w:b/>
          <w:szCs w:val="24"/>
        </w:rPr>
        <w:t>Sen)</w:t>
      </w:r>
      <w:r w:rsidR="009822F7" w:rsidRPr="005E2A45">
        <w:rPr>
          <w:szCs w:val="24"/>
        </w:rPr>
        <w:t xml:space="preserve"> </w:t>
      </w:r>
      <w:r w:rsidR="0008585C" w:rsidRPr="005E2A45">
        <w:rPr>
          <w:szCs w:val="24"/>
        </w:rPr>
        <w:tab/>
      </w:r>
      <w:r w:rsidR="0008585C" w:rsidRPr="005E2A45">
        <w:rPr>
          <w:szCs w:val="24"/>
        </w:rPr>
        <w:tab/>
      </w:r>
      <w:r w:rsidR="009822F7" w:rsidRPr="005E2A45">
        <w:rPr>
          <w:szCs w:val="24"/>
        </w:rPr>
        <w:t>Sep 2003-Aug 2004</w:t>
      </w:r>
    </w:p>
    <w:p w14:paraId="1441FBF7" w14:textId="77777777" w:rsidR="009822F7" w:rsidRPr="005E2A45" w:rsidRDefault="009822F7" w:rsidP="006A5376">
      <w:pPr>
        <w:rPr>
          <w:szCs w:val="24"/>
        </w:rPr>
      </w:pPr>
      <w:r w:rsidRPr="005E2A45">
        <w:rPr>
          <w:szCs w:val="24"/>
        </w:rPr>
        <w:t>Lister Hill Center for Health Policy</w:t>
      </w:r>
      <w:r w:rsidR="00C959F8" w:rsidRPr="005E2A45">
        <w:rPr>
          <w:szCs w:val="24"/>
        </w:rPr>
        <w:t>, School of Public Health, UAB (</w:t>
      </w:r>
      <w:r w:rsidRPr="005E2A45">
        <w:rPr>
          <w:szCs w:val="24"/>
        </w:rPr>
        <w:t>Intramural Grant</w:t>
      </w:r>
      <w:r w:rsidR="00C959F8" w:rsidRPr="005E2A45">
        <w:rPr>
          <w:szCs w:val="24"/>
        </w:rPr>
        <w:t>)</w:t>
      </w:r>
      <w:r w:rsidRPr="005E2A45">
        <w:rPr>
          <w:szCs w:val="24"/>
        </w:rPr>
        <w:t xml:space="preserve"> </w:t>
      </w:r>
    </w:p>
    <w:p w14:paraId="426BEC20" w14:textId="3E3B8763" w:rsidR="00D347E2" w:rsidRPr="005E2A45" w:rsidRDefault="00E16538" w:rsidP="006A5376">
      <w:pPr>
        <w:rPr>
          <w:szCs w:val="24"/>
        </w:rPr>
      </w:pPr>
      <w:r w:rsidRPr="005E2A45">
        <w:rPr>
          <w:szCs w:val="24"/>
        </w:rPr>
        <w:t>Maternal Prenatal Substance Use and Behavioral Problems Among Children in</w:t>
      </w:r>
      <w:r w:rsidR="004D6A4F" w:rsidRPr="005E2A45">
        <w:rPr>
          <w:szCs w:val="24"/>
        </w:rPr>
        <w:t xml:space="preserve"> </w:t>
      </w:r>
      <w:r w:rsidR="009822F7" w:rsidRPr="005E2A45">
        <w:rPr>
          <w:szCs w:val="24"/>
        </w:rPr>
        <w:t>The U.S.</w:t>
      </w:r>
    </w:p>
    <w:p w14:paraId="428FEA97" w14:textId="3408DE00" w:rsidR="000B7470" w:rsidRPr="005E2A45" w:rsidRDefault="000B7470" w:rsidP="009822F7">
      <w:pPr>
        <w:rPr>
          <w:szCs w:val="24"/>
        </w:rPr>
      </w:pPr>
      <w:r w:rsidRPr="005E2A45">
        <w:rPr>
          <w:szCs w:val="24"/>
        </w:rPr>
        <w:t>This project linked mother and child data from National Longitudinal Surveys cohorts to explore how self-reported smoking, alcohol use, and substance use in pregnancy was linked to subsequent learning disabilities and behavior problems in pre-school children.</w:t>
      </w:r>
    </w:p>
    <w:p w14:paraId="77C71AD9" w14:textId="77777777" w:rsidR="009822F7" w:rsidRPr="005E2A45" w:rsidRDefault="009822F7" w:rsidP="009822F7">
      <w:pPr>
        <w:rPr>
          <w:szCs w:val="24"/>
        </w:rPr>
      </w:pPr>
      <w:r w:rsidRPr="005E2A45">
        <w:rPr>
          <w:szCs w:val="24"/>
        </w:rPr>
        <w:t>Role: PI</w:t>
      </w:r>
    </w:p>
    <w:p w14:paraId="2C5DE2A8" w14:textId="77777777" w:rsidR="00B342CE" w:rsidRPr="005E2A45" w:rsidRDefault="00B342CE" w:rsidP="006A5376">
      <w:pPr>
        <w:rPr>
          <w:szCs w:val="24"/>
        </w:rPr>
      </w:pPr>
    </w:p>
    <w:p w14:paraId="2CCE3D37" w14:textId="7B766BA5" w:rsidR="009822F7" w:rsidRPr="005E2A45" w:rsidRDefault="00EA14C3" w:rsidP="006A5376">
      <w:pPr>
        <w:tabs>
          <w:tab w:val="clear" w:pos="7920"/>
          <w:tab w:val="left" w:pos="1530"/>
          <w:tab w:val="left" w:pos="2160"/>
          <w:tab w:val="left" w:pos="2880"/>
          <w:tab w:val="left" w:pos="3600"/>
          <w:tab w:val="left" w:pos="4320"/>
          <w:tab w:val="left" w:pos="5040"/>
        </w:tabs>
        <w:rPr>
          <w:szCs w:val="24"/>
        </w:rPr>
      </w:pPr>
      <w:r w:rsidRPr="005E2A45">
        <w:rPr>
          <w:b/>
          <w:szCs w:val="24"/>
        </w:rPr>
        <w:t xml:space="preserve">No #, Internal </w:t>
      </w:r>
      <w:r w:rsidR="007F292F" w:rsidRPr="005E2A45">
        <w:rPr>
          <w:b/>
          <w:szCs w:val="24"/>
        </w:rPr>
        <w:t>(</w:t>
      </w:r>
      <w:r w:rsidR="009822F7" w:rsidRPr="005E2A45">
        <w:rPr>
          <w:b/>
          <w:szCs w:val="24"/>
        </w:rPr>
        <w:t>Sen)</w:t>
      </w:r>
      <w:r w:rsidR="0008585C" w:rsidRPr="005E2A45">
        <w:rPr>
          <w:szCs w:val="24"/>
        </w:rPr>
        <w:tab/>
      </w:r>
      <w:r w:rsidR="0008585C" w:rsidRPr="005E2A45">
        <w:rPr>
          <w:szCs w:val="24"/>
        </w:rPr>
        <w:tab/>
      </w:r>
      <w:r w:rsidR="0008585C" w:rsidRPr="005E2A45">
        <w:rPr>
          <w:szCs w:val="24"/>
        </w:rPr>
        <w:tab/>
      </w:r>
      <w:r w:rsidR="009822F7" w:rsidRPr="005E2A45">
        <w:rPr>
          <w:szCs w:val="24"/>
        </w:rPr>
        <w:t xml:space="preserve"> </w:t>
      </w:r>
      <w:r w:rsidR="0008585C" w:rsidRPr="005E2A45">
        <w:rPr>
          <w:szCs w:val="24"/>
        </w:rPr>
        <w:tab/>
      </w:r>
      <w:r w:rsidR="0008585C" w:rsidRPr="005E2A45">
        <w:rPr>
          <w:szCs w:val="24"/>
        </w:rPr>
        <w:tab/>
      </w:r>
      <w:r w:rsidR="0008585C" w:rsidRPr="005E2A45">
        <w:rPr>
          <w:szCs w:val="24"/>
        </w:rPr>
        <w:tab/>
      </w:r>
      <w:r w:rsidR="0008585C" w:rsidRPr="005E2A45">
        <w:rPr>
          <w:szCs w:val="24"/>
        </w:rPr>
        <w:tab/>
      </w:r>
      <w:r w:rsidR="009822F7" w:rsidRPr="005E2A45">
        <w:rPr>
          <w:szCs w:val="24"/>
        </w:rPr>
        <w:t>Summer 2001</w:t>
      </w:r>
    </w:p>
    <w:p w14:paraId="7F0F3CFF" w14:textId="77777777" w:rsidR="009822F7" w:rsidRPr="005E2A45" w:rsidRDefault="009822F7" w:rsidP="006A5376">
      <w:pPr>
        <w:tabs>
          <w:tab w:val="clear" w:pos="7920"/>
          <w:tab w:val="left" w:pos="1530"/>
          <w:tab w:val="left" w:pos="2160"/>
          <w:tab w:val="left" w:pos="2880"/>
          <w:tab w:val="left" w:pos="3600"/>
          <w:tab w:val="left" w:pos="4320"/>
          <w:tab w:val="left" w:pos="5040"/>
        </w:tabs>
        <w:rPr>
          <w:szCs w:val="24"/>
        </w:rPr>
      </w:pPr>
      <w:r w:rsidRPr="005E2A45">
        <w:rPr>
          <w:szCs w:val="24"/>
        </w:rPr>
        <w:t xml:space="preserve">University of Central Florida </w:t>
      </w:r>
      <w:r w:rsidR="00C959F8" w:rsidRPr="005E2A45">
        <w:rPr>
          <w:szCs w:val="24"/>
        </w:rPr>
        <w:t>(In-House Research Award)</w:t>
      </w:r>
    </w:p>
    <w:p w14:paraId="06A3F08F" w14:textId="77777777" w:rsidR="00D347E2" w:rsidRPr="005E2A45" w:rsidRDefault="00E16538" w:rsidP="006A5376">
      <w:pPr>
        <w:tabs>
          <w:tab w:val="clear" w:pos="7920"/>
          <w:tab w:val="left" w:pos="1530"/>
          <w:tab w:val="left" w:pos="2160"/>
          <w:tab w:val="left" w:pos="2880"/>
          <w:tab w:val="left" w:pos="3600"/>
          <w:tab w:val="left" w:pos="4320"/>
          <w:tab w:val="left" w:pos="5040"/>
        </w:tabs>
        <w:rPr>
          <w:szCs w:val="24"/>
        </w:rPr>
      </w:pPr>
      <w:r w:rsidRPr="005E2A45">
        <w:rPr>
          <w:szCs w:val="24"/>
        </w:rPr>
        <w:t>Determinants of L</w:t>
      </w:r>
      <w:r w:rsidR="009822F7" w:rsidRPr="005E2A45">
        <w:rPr>
          <w:szCs w:val="24"/>
        </w:rPr>
        <w:t>ength of Poverty After Divorce</w:t>
      </w:r>
    </w:p>
    <w:p w14:paraId="0B20817C" w14:textId="77777777" w:rsidR="000B7470" w:rsidRPr="005E2A45" w:rsidRDefault="000B7470" w:rsidP="009822F7">
      <w:pPr>
        <w:tabs>
          <w:tab w:val="clear" w:pos="7920"/>
          <w:tab w:val="left" w:pos="90"/>
          <w:tab w:val="left" w:pos="2160"/>
          <w:tab w:val="left" w:pos="2880"/>
          <w:tab w:val="left" w:pos="3600"/>
          <w:tab w:val="left" w:pos="4320"/>
          <w:tab w:val="left" w:pos="5040"/>
        </w:tabs>
        <w:rPr>
          <w:szCs w:val="24"/>
        </w:rPr>
      </w:pPr>
      <w:r w:rsidRPr="005E2A45">
        <w:rPr>
          <w:szCs w:val="24"/>
        </w:rPr>
        <w:t>This project used data from multiple waves of National Longitudinal Surveys to explore links between pre-marital work experience and expectations/plans about working, and employment status and poverty-status among women who experienced divorce.</w:t>
      </w:r>
    </w:p>
    <w:p w14:paraId="5902753B" w14:textId="401BF205" w:rsidR="009822F7" w:rsidRPr="005E2A45" w:rsidRDefault="009822F7" w:rsidP="009822F7">
      <w:pPr>
        <w:tabs>
          <w:tab w:val="clear" w:pos="7920"/>
          <w:tab w:val="left" w:pos="90"/>
          <w:tab w:val="left" w:pos="2160"/>
          <w:tab w:val="left" w:pos="2880"/>
          <w:tab w:val="left" w:pos="3600"/>
          <w:tab w:val="left" w:pos="4320"/>
          <w:tab w:val="left" w:pos="5040"/>
        </w:tabs>
        <w:rPr>
          <w:szCs w:val="24"/>
        </w:rPr>
      </w:pPr>
      <w:r w:rsidRPr="005E2A45">
        <w:rPr>
          <w:szCs w:val="24"/>
        </w:rPr>
        <w:t>Role: PI</w:t>
      </w:r>
    </w:p>
    <w:p w14:paraId="4E583A37" w14:textId="77777777" w:rsidR="00B342CE" w:rsidRPr="005E2A45" w:rsidRDefault="00B342CE" w:rsidP="006A5376">
      <w:pPr>
        <w:tabs>
          <w:tab w:val="clear" w:pos="7920"/>
          <w:tab w:val="left" w:pos="1530"/>
          <w:tab w:val="left" w:pos="2160"/>
          <w:tab w:val="left" w:pos="2880"/>
          <w:tab w:val="left" w:pos="3600"/>
          <w:tab w:val="left" w:pos="4320"/>
          <w:tab w:val="left" w:pos="5040"/>
        </w:tabs>
        <w:rPr>
          <w:szCs w:val="24"/>
        </w:rPr>
      </w:pPr>
    </w:p>
    <w:p w14:paraId="29BE2B65" w14:textId="4407EA32" w:rsidR="009822F7" w:rsidRPr="005E2A45" w:rsidRDefault="00104B6C" w:rsidP="006A5376">
      <w:pPr>
        <w:tabs>
          <w:tab w:val="clear" w:pos="7920"/>
          <w:tab w:val="left" w:pos="990"/>
          <w:tab w:val="left" w:pos="2160"/>
          <w:tab w:val="left" w:pos="2880"/>
          <w:tab w:val="left" w:pos="3600"/>
          <w:tab w:val="left" w:pos="4320"/>
          <w:tab w:val="left" w:pos="5040"/>
        </w:tabs>
        <w:rPr>
          <w:szCs w:val="24"/>
        </w:rPr>
      </w:pPr>
      <w:r w:rsidRPr="005E2A45">
        <w:rPr>
          <w:b/>
          <w:szCs w:val="24"/>
        </w:rPr>
        <w:t>No # available</w:t>
      </w:r>
      <w:r w:rsidR="007F292F" w:rsidRPr="005E2A45">
        <w:rPr>
          <w:b/>
          <w:szCs w:val="24"/>
        </w:rPr>
        <w:t xml:space="preserve"> (</w:t>
      </w:r>
      <w:r w:rsidR="009822F7" w:rsidRPr="005E2A45">
        <w:rPr>
          <w:b/>
          <w:szCs w:val="24"/>
        </w:rPr>
        <w:t>Sen)</w:t>
      </w:r>
      <w:r w:rsidR="0008585C" w:rsidRPr="005E2A45">
        <w:rPr>
          <w:szCs w:val="24"/>
        </w:rPr>
        <w:tab/>
      </w:r>
      <w:r w:rsidR="0008585C" w:rsidRPr="005E2A45">
        <w:rPr>
          <w:szCs w:val="24"/>
        </w:rPr>
        <w:tab/>
      </w:r>
      <w:r w:rsidR="0008585C" w:rsidRPr="005E2A45">
        <w:rPr>
          <w:szCs w:val="24"/>
        </w:rPr>
        <w:tab/>
      </w:r>
      <w:r w:rsidR="0008585C" w:rsidRPr="005E2A45">
        <w:rPr>
          <w:szCs w:val="24"/>
        </w:rPr>
        <w:tab/>
      </w:r>
      <w:r w:rsidR="0008585C" w:rsidRPr="005E2A45">
        <w:rPr>
          <w:szCs w:val="24"/>
        </w:rPr>
        <w:tab/>
      </w:r>
      <w:r w:rsidR="0008585C" w:rsidRPr="005E2A45">
        <w:rPr>
          <w:szCs w:val="24"/>
        </w:rPr>
        <w:tab/>
      </w:r>
      <w:r w:rsidR="0008585C" w:rsidRPr="005E2A45">
        <w:rPr>
          <w:szCs w:val="24"/>
        </w:rPr>
        <w:tab/>
      </w:r>
      <w:r w:rsidR="009822F7" w:rsidRPr="005E2A45">
        <w:rPr>
          <w:szCs w:val="24"/>
        </w:rPr>
        <w:t>Fall 1999</w:t>
      </w:r>
    </w:p>
    <w:p w14:paraId="7F938C3E" w14:textId="77777777" w:rsidR="009822F7" w:rsidRPr="005E2A45" w:rsidRDefault="00C959F8" w:rsidP="006A5376">
      <w:pPr>
        <w:tabs>
          <w:tab w:val="clear" w:pos="7920"/>
          <w:tab w:val="left" w:pos="990"/>
          <w:tab w:val="left" w:pos="2160"/>
          <w:tab w:val="left" w:pos="2880"/>
          <w:tab w:val="left" w:pos="3600"/>
          <w:tab w:val="left" w:pos="4320"/>
          <w:tab w:val="left" w:pos="5040"/>
        </w:tabs>
        <w:rPr>
          <w:szCs w:val="24"/>
        </w:rPr>
      </w:pPr>
      <w:r w:rsidRPr="005E2A45">
        <w:rPr>
          <w:szCs w:val="24"/>
        </w:rPr>
        <w:t xml:space="preserve">U.S. </w:t>
      </w:r>
      <w:r w:rsidR="009822F7" w:rsidRPr="005E2A45">
        <w:rPr>
          <w:szCs w:val="24"/>
        </w:rPr>
        <w:t xml:space="preserve">Bureau of Labor Statistics </w:t>
      </w:r>
      <w:r w:rsidRPr="005E2A45">
        <w:rPr>
          <w:szCs w:val="24"/>
        </w:rPr>
        <w:t>(</w:t>
      </w:r>
      <w:r w:rsidR="009822F7" w:rsidRPr="005E2A45">
        <w:rPr>
          <w:szCs w:val="24"/>
        </w:rPr>
        <w:t>“NLSY97 Early Results Grant”</w:t>
      </w:r>
      <w:r w:rsidRPr="005E2A45">
        <w:rPr>
          <w:szCs w:val="24"/>
        </w:rPr>
        <w:t>)</w:t>
      </w:r>
    </w:p>
    <w:p w14:paraId="5A781C76" w14:textId="77777777" w:rsidR="00D347E2" w:rsidRPr="005E2A45" w:rsidRDefault="00E16538" w:rsidP="006A5376">
      <w:pPr>
        <w:tabs>
          <w:tab w:val="clear" w:pos="7920"/>
          <w:tab w:val="left" w:pos="990"/>
          <w:tab w:val="left" w:pos="2160"/>
          <w:tab w:val="left" w:pos="2880"/>
          <w:tab w:val="left" w:pos="3600"/>
          <w:tab w:val="left" w:pos="4320"/>
          <w:tab w:val="left" w:pos="5040"/>
        </w:tabs>
        <w:rPr>
          <w:szCs w:val="24"/>
        </w:rPr>
      </w:pPr>
      <w:r w:rsidRPr="005E2A45">
        <w:rPr>
          <w:szCs w:val="24"/>
        </w:rPr>
        <w:t>Abortion Restrictions and Teen Sexual Activity</w:t>
      </w:r>
      <w:r w:rsidR="007D0839" w:rsidRPr="005E2A45">
        <w:rPr>
          <w:szCs w:val="24"/>
        </w:rPr>
        <w:t xml:space="preserve">: Evidence from </w:t>
      </w:r>
      <w:r w:rsidR="009822F7" w:rsidRPr="005E2A45">
        <w:rPr>
          <w:szCs w:val="24"/>
        </w:rPr>
        <w:t>the NLSY97</w:t>
      </w:r>
    </w:p>
    <w:p w14:paraId="6D768CF6" w14:textId="77777777" w:rsidR="000B7470" w:rsidRPr="005E2A45" w:rsidRDefault="000B7470" w:rsidP="009822F7">
      <w:pPr>
        <w:rPr>
          <w:szCs w:val="24"/>
        </w:rPr>
      </w:pPr>
      <w:r w:rsidRPr="005E2A45">
        <w:rPr>
          <w:szCs w:val="24"/>
        </w:rPr>
        <w:t xml:space="preserve">This project linked state abortion restriction data with </w:t>
      </w:r>
      <w:proofErr w:type="spellStart"/>
      <w:r w:rsidRPr="005E2A45">
        <w:rPr>
          <w:szCs w:val="24"/>
        </w:rPr>
        <w:t>self reported</w:t>
      </w:r>
      <w:proofErr w:type="spellEnd"/>
      <w:r w:rsidRPr="005E2A45">
        <w:rPr>
          <w:szCs w:val="24"/>
        </w:rPr>
        <w:t xml:space="preserve"> sexual activity and pregnancy avoidance behaviors of female respondents in the National Longitudinal Surveys.</w:t>
      </w:r>
    </w:p>
    <w:p w14:paraId="15DF5BA3" w14:textId="0E47A44B" w:rsidR="004E4557" w:rsidRPr="00655DD2" w:rsidRDefault="009822F7" w:rsidP="009822F7">
      <w:pPr>
        <w:rPr>
          <w:szCs w:val="24"/>
        </w:rPr>
      </w:pPr>
      <w:r w:rsidRPr="005E2A45">
        <w:rPr>
          <w:szCs w:val="24"/>
        </w:rPr>
        <w:t>Role: PI</w:t>
      </w:r>
    </w:p>
    <w:p w14:paraId="5058DB0F" w14:textId="77777777" w:rsidR="00EF1238" w:rsidRDefault="00EF1238" w:rsidP="00EF1238">
      <w:pPr>
        <w:tabs>
          <w:tab w:val="clear" w:pos="7920"/>
          <w:tab w:val="left" w:pos="1440"/>
          <w:tab w:val="left" w:pos="2160"/>
          <w:tab w:val="left" w:pos="2880"/>
          <w:tab w:val="left" w:pos="3600"/>
          <w:tab w:val="left" w:pos="4320"/>
          <w:tab w:val="left" w:pos="5040"/>
        </w:tabs>
        <w:rPr>
          <w:b/>
          <w:szCs w:val="24"/>
          <w:u w:val="single"/>
        </w:rPr>
      </w:pPr>
      <w:bookmarkStart w:id="12" w:name="OLE_LINK3"/>
      <w:bookmarkStart w:id="13" w:name="OLE_LINK8"/>
    </w:p>
    <w:p w14:paraId="25C282B9" w14:textId="32F3DC58" w:rsidR="00EF1238" w:rsidRPr="0082555B" w:rsidRDefault="00EF1238" w:rsidP="00EF1238">
      <w:pPr>
        <w:tabs>
          <w:tab w:val="clear" w:pos="7920"/>
          <w:tab w:val="left" w:pos="1440"/>
          <w:tab w:val="left" w:pos="2160"/>
          <w:tab w:val="left" w:pos="2880"/>
          <w:tab w:val="left" w:pos="3600"/>
          <w:tab w:val="left" w:pos="4320"/>
          <w:tab w:val="left" w:pos="5040"/>
        </w:tabs>
        <w:rPr>
          <w:b/>
          <w:szCs w:val="24"/>
          <w:u w:val="single"/>
        </w:rPr>
      </w:pPr>
      <w:r w:rsidRPr="00DA4B64">
        <w:rPr>
          <w:b/>
          <w:szCs w:val="24"/>
          <w:u w:val="single"/>
        </w:rPr>
        <w:t>JOURNALS REVIEWED</w:t>
      </w:r>
    </w:p>
    <w:p w14:paraId="321DB585" w14:textId="77777777" w:rsidR="00EF1238" w:rsidRDefault="00EF1238" w:rsidP="00EF1238">
      <w:pPr>
        <w:tabs>
          <w:tab w:val="clear" w:pos="7920"/>
          <w:tab w:val="left" w:pos="1440"/>
          <w:tab w:val="left" w:pos="2160"/>
          <w:tab w:val="left" w:pos="2880"/>
          <w:tab w:val="left" w:pos="3600"/>
          <w:tab w:val="left" w:pos="4320"/>
          <w:tab w:val="left" w:pos="5040"/>
        </w:tabs>
        <w:rPr>
          <w:szCs w:val="24"/>
        </w:rPr>
      </w:pPr>
    </w:p>
    <w:p w14:paraId="38C97FA4" w14:textId="77777777" w:rsidR="00EF1238" w:rsidRPr="00655DD2" w:rsidRDefault="00EF1238" w:rsidP="00EF1238">
      <w:pPr>
        <w:tabs>
          <w:tab w:val="clear" w:pos="7920"/>
          <w:tab w:val="left" w:pos="1440"/>
          <w:tab w:val="left" w:pos="2160"/>
          <w:tab w:val="left" w:pos="2880"/>
          <w:tab w:val="left" w:pos="3600"/>
          <w:tab w:val="left" w:pos="4320"/>
          <w:tab w:val="left" w:pos="5040"/>
        </w:tabs>
        <w:rPr>
          <w:szCs w:val="24"/>
        </w:rPr>
      </w:pPr>
      <w:r w:rsidRPr="00655DD2">
        <w:rPr>
          <w:szCs w:val="24"/>
        </w:rPr>
        <w:t xml:space="preserve">Addiction; American Economic Journal; American Journal of Health Economics; American Journal of Managed Care; B.E. Journals in Economic Analysis &amp; Policy; BMC Public Health; </w:t>
      </w:r>
    </w:p>
    <w:p w14:paraId="253285A1" w14:textId="77777777" w:rsidR="00EF1238" w:rsidRPr="00655DD2" w:rsidRDefault="00EF1238" w:rsidP="00EF1238">
      <w:pPr>
        <w:tabs>
          <w:tab w:val="clear" w:pos="7920"/>
          <w:tab w:val="left" w:pos="1440"/>
          <w:tab w:val="left" w:pos="2160"/>
          <w:tab w:val="left" w:pos="2880"/>
          <w:tab w:val="left" w:pos="3600"/>
          <w:tab w:val="left" w:pos="4320"/>
          <w:tab w:val="left" w:pos="5040"/>
        </w:tabs>
        <w:rPr>
          <w:szCs w:val="24"/>
        </w:rPr>
      </w:pPr>
      <w:r w:rsidRPr="00655DD2">
        <w:rPr>
          <w:szCs w:val="24"/>
        </w:rPr>
        <w:t xml:space="preserve">Children and Youth Services Review; Contemporary Economic Policy; Eastern Economic Journal; Economics of Education Review; Economics &amp; Human Biology; Economic Inquiry; European Health Affairs; Health Economics; </w:t>
      </w:r>
      <w:r>
        <w:rPr>
          <w:szCs w:val="24"/>
        </w:rPr>
        <w:t xml:space="preserve">Inquiry; </w:t>
      </w:r>
      <w:r w:rsidRPr="00655DD2">
        <w:rPr>
          <w:szCs w:val="24"/>
        </w:rPr>
        <w:t xml:space="preserve">International Journal of Environmental Research and Public Health; International Journal of Obesity; Journal of Adolescent Health; </w:t>
      </w:r>
      <w:r>
        <w:rPr>
          <w:szCs w:val="24"/>
        </w:rPr>
        <w:t xml:space="preserve">Journal of American Medical Association (JAMA); </w:t>
      </w:r>
      <w:r w:rsidRPr="00655DD2">
        <w:rPr>
          <w:szCs w:val="24"/>
        </w:rPr>
        <w:t xml:space="preserve">Journal of Criminal Justice; Journal of Health Care for the Poor and Underserved; Journal of Health Economics; Journal of Obesity; Journal of Policy Analysis &amp; Management; Journal of Population Economics; Medical Care; </w:t>
      </w:r>
      <w:r>
        <w:rPr>
          <w:szCs w:val="24"/>
        </w:rPr>
        <w:t xml:space="preserve">Medical Care Research &amp; Review; </w:t>
      </w:r>
      <w:r w:rsidRPr="00655DD2">
        <w:rPr>
          <w:szCs w:val="24"/>
        </w:rPr>
        <w:t xml:space="preserve">Medicare &amp; Medicaid Research Review; Medicine &amp; Science in Sports and Exercise; Obesity; Pediatrics; </w:t>
      </w:r>
      <w:proofErr w:type="spellStart"/>
      <w:r w:rsidRPr="00655DD2">
        <w:rPr>
          <w:szCs w:val="24"/>
        </w:rPr>
        <w:t>PLos</w:t>
      </w:r>
      <w:proofErr w:type="spellEnd"/>
      <w:r w:rsidRPr="00655DD2">
        <w:rPr>
          <w:szCs w:val="24"/>
        </w:rPr>
        <w:t xml:space="preserve"> One; Public Health Nutrition; Review of Economics of the Household; Review of Social Economy; Social Science &amp; Medicine; Southern Economic Journal; Strategic Management Journal</w:t>
      </w:r>
    </w:p>
    <w:p w14:paraId="33B29153" w14:textId="2479FDA3" w:rsidR="003A212F" w:rsidRDefault="003A212F" w:rsidP="005C6C33">
      <w:pPr>
        <w:pStyle w:val="Heading2"/>
        <w:ind w:left="0" w:firstLine="0"/>
        <w:rPr>
          <w:sz w:val="24"/>
          <w:szCs w:val="24"/>
          <w:u w:val="single"/>
        </w:rPr>
      </w:pPr>
    </w:p>
    <w:p w14:paraId="777092F3" w14:textId="77777777" w:rsidR="00EF1238" w:rsidRPr="00F31A60" w:rsidRDefault="00EF1238" w:rsidP="00EF1238">
      <w:pPr>
        <w:pStyle w:val="Heading2"/>
        <w:ind w:left="0" w:firstLine="0"/>
        <w:rPr>
          <w:sz w:val="24"/>
          <w:szCs w:val="24"/>
          <w:u w:val="single"/>
        </w:rPr>
      </w:pPr>
      <w:r w:rsidRPr="00F31A60">
        <w:rPr>
          <w:sz w:val="24"/>
          <w:szCs w:val="24"/>
          <w:u w:val="single"/>
        </w:rPr>
        <w:t>SELECTED MEDIA COVERAGE</w:t>
      </w:r>
    </w:p>
    <w:p w14:paraId="34C270A9" w14:textId="77777777" w:rsidR="00EF1238" w:rsidRPr="00F31A60" w:rsidRDefault="00EF1238" w:rsidP="00EF1238"/>
    <w:p w14:paraId="27426197" w14:textId="5DD09439" w:rsidR="00CB686A" w:rsidRDefault="00CB686A" w:rsidP="00EF1238">
      <w:r>
        <w:t xml:space="preserve">Newsbreak, Nov 2021: </w:t>
      </w:r>
      <w:hyperlink r:id="rId75" w:history="1">
        <w:r w:rsidRPr="00B76D5F">
          <w:rPr>
            <w:rStyle w:val="Hyperlink"/>
          </w:rPr>
          <w:t>https://www.newsbreak.com/news/2446934998646/early-education-for-all-even-amid-covid-a-state-s-bold-2025-plan-for-4-yr-olds</w:t>
        </w:r>
      </w:hyperlink>
    </w:p>
    <w:p w14:paraId="005C6077" w14:textId="77777777" w:rsidR="00CB686A" w:rsidRDefault="00CB686A" w:rsidP="00EF1238"/>
    <w:p w14:paraId="2268CAF4" w14:textId="1CB25465" w:rsidR="00EF1238" w:rsidRPr="00F31A60" w:rsidRDefault="00F31A60" w:rsidP="00EF1238">
      <w:r w:rsidRPr="00F31A60">
        <w:t xml:space="preserve">UAB News, Jan </w:t>
      </w:r>
      <w:r w:rsidR="00EF1238" w:rsidRPr="00F31A60">
        <w:t xml:space="preserve">2021: </w:t>
      </w:r>
      <w:hyperlink r:id="rId76" w:history="1">
        <w:r w:rsidR="00EF1238" w:rsidRPr="00F31A60">
          <w:rPr>
            <w:rStyle w:val="Hyperlink"/>
          </w:rPr>
          <w:t>https://www.uab.edu/news/people/item/11814-sen-to-co-chair-committee-for-national-academies-of-science-engineering-and-medicine</w:t>
        </w:r>
      </w:hyperlink>
    </w:p>
    <w:p w14:paraId="293EB807" w14:textId="77777777" w:rsidR="00EF1238" w:rsidRPr="00F31A60" w:rsidRDefault="00EF1238" w:rsidP="00EF1238"/>
    <w:p w14:paraId="66269FA9" w14:textId="0A781C2A" w:rsidR="00EF1238" w:rsidRPr="00F31A60" w:rsidRDefault="00F31A60" w:rsidP="00EF1238">
      <w:proofErr w:type="spellStart"/>
      <w:r w:rsidRPr="00F31A60">
        <w:t>Scienm</w:t>
      </w:r>
      <w:r w:rsidR="00EF1238" w:rsidRPr="00F31A60">
        <w:t>ag</w:t>
      </w:r>
      <w:proofErr w:type="spellEnd"/>
      <w:r w:rsidR="00EF1238" w:rsidRPr="00F31A60">
        <w:t xml:space="preserve">, Oct 2020: </w:t>
      </w:r>
      <w:hyperlink r:id="rId77" w:history="1">
        <w:r w:rsidR="00EF1238" w:rsidRPr="00F31A60">
          <w:rPr>
            <w:rStyle w:val="Hyperlink"/>
          </w:rPr>
          <w:t>https://scienmag.com/examining-association-of-stay-at-home-orders-state-level-african-american-population-with-covid-19-case-rates/</w:t>
        </w:r>
      </w:hyperlink>
    </w:p>
    <w:p w14:paraId="72C7FC4B" w14:textId="77777777" w:rsidR="00EF1238" w:rsidRPr="00D97C1B" w:rsidRDefault="00EF1238" w:rsidP="00EF1238"/>
    <w:p w14:paraId="7D26CAA5" w14:textId="572BF8C2" w:rsidR="00EF1238" w:rsidRPr="00D97C1B" w:rsidRDefault="00EF1238" w:rsidP="00EF1238">
      <w:r w:rsidRPr="00D97C1B">
        <w:t xml:space="preserve">WBRC, Oct 2020: </w:t>
      </w:r>
      <w:hyperlink r:id="rId78" w:history="1">
        <w:r w:rsidR="0009614E" w:rsidRPr="004E748A">
          <w:rPr>
            <w:rStyle w:val="Hyperlink"/>
          </w:rPr>
          <w:t>https://www.wbrc.com/2020/10/23/uab-study-without-stay-at-home-orders-covid-cases-could-have-been-higher/</w:t>
        </w:r>
      </w:hyperlink>
      <w:r w:rsidR="0009614E">
        <w:t xml:space="preserve"> </w:t>
      </w:r>
    </w:p>
    <w:p w14:paraId="25E75716" w14:textId="77777777" w:rsidR="00F31A60" w:rsidRPr="00D97C1B" w:rsidRDefault="00F31A60" w:rsidP="00EF1238"/>
    <w:p w14:paraId="54391074" w14:textId="2746755A" w:rsidR="00EF1238" w:rsidRPr="00D97C1B" w:rsidRDefault="00F31A60" w:rsidP="00EF1238">
      <w:r w:rsidRPr="00D97C1B">
        <w:t>Alabama</w:t>
      </w:r>
      <w:r w:rsidR="00EF1238" w:rsidRPr="00D97C1B">
        <w:t xml:space="preserve"> Political Reporter, Oct 2020: </w:t>
      </w:r>
      <w:hyperlink r:id="rId79" w:history="1">
        <w:r w:rsidR="0009614E" w:rsidRPr="004E748A">
          <w:rPr>
            <w:rStyle w:val="Hyperlink"/>
          </w:rPr>
          <w:t>https://www.alreporter.com/2020/10/26/study-covid-19-infection-rates-more-than-double-without-lockdowns/</w:t>
        </w:r>
      </w:hyperlink>
      <w:r w:rsidR="0009614E">
        <w:t xml:space="preserve"> </w:t>
      </w:r>
    </w:p>
    <w:p w14:paraId="2C391D5D" w14:textId="77777777" w:rsidR="00EF1238" w:rsidRPr="00D97C1B" w:rsidRDefault="00EF1238" w:rsidP="00EF1238"/>
    <w:p w14:paraId="26284FDB" w14:textId="77777777" w:rsidR="00EF1238" w:rsidRPr="00D97C1B" w:rsidRDefault="00EF1238" w:rsidP="00EF1238">
      <w:r w:rsidRPr="00D97C1B">
        <w:t xml:space="preserve">Breitbart News, Oct 2020: </w:t>
      </w:r>
      <w:hyperlink r:id="rId80" w:history="1">
        <w:r w:rsidRPr="00D97C1B">
          <w:rPr>
            <w:rStyle w:val="Hyperlink"/>
          </w:rPr>
          <w:t>https://www.breitbart.com/news/stay-at-home-orders-reduced-covid-19-cases-deaths-study-finds/</w:t>
        </w:r>
      </w:hyperlink>
    </w:p>
    <w:p w14:paraId="738C3A94" w14:textId="77777777" w:rsidR="00EF1238" w:rsidRPr="00D97C1B" w:rsidRDefault="00EF1238" w:rsidP="00EF1238"/>
    <w:p w14:paraId="65B03E8B" w14:textId="2F45159A" w:rsidR="00EF1238" w:rsidRPr="00D97C1B" w:rsidRDefault="00F31A60" w:rsidP="00EF1238">
      <w:r w:rsidRPr="00D97C1B">
        <w:t>U</w:t>
      </w:r>
      <w:r w:rsidR="00174900">
        <w:t>.</w:t>
      </w:r>
      <w:r w:rsidRPr="00D97C1B">
        <w:t>S</w:t>
      </w:r>
      <w:r w:rsidR="00174900">
        <w:t>.</w:t>
      </w:r>
      <w:r w:rsidRPr="00D97C1B">
        <w:t xml:space="preserve"> News &amp; World Report, Sep</w:t>
      </w:r>
      <w:r w:rsidR="00EF1238" w:rsidRPr="00D97C1B">
        <w:t xml:space="preserve"> 2020: </w:t>
      </w:r>
      <w:hyperlink r:id="rId81" w:history="1">
        <w:r w:rsidR="00EF1238" w:rsidRPr="00D97C1B">
          <w:rPr>
            <w:rStyle w:val="Hyperlink"/>
          </w:rPr>
          <w:t>https://www.usnews.com/news/health-news/articles/2020-09-21/effects-of-gun-laws-cross-state-borders-new-study-suggests</w:t>
        </w:r>
      </w:hyperlink>
    </w:p>
    <w:p w14:paraId="355C4139" w14:textId="77777777" w:rsidR="00EF1238" w:rsidRPr="00D97C1B" w:rsidRDefault="00EF1238" w:rsidP="00EF1238"/>
    <w:p w14:paraId="2F3F02AC" w14:textId="4F5AD185" w:rsidR="00EF1238" w:rsidRPr="00D97C1B" w:rsidRDefault="00F31A60" w:rsidP="00EF1238">
      <w:r w:rsidRPr="00D97C1B">
        <w:t>UPI, Sep</w:t>
      </w:r>
      <w:r w:rsidR="00EF1238" w:rsidRPr="00D97C1B">
        <w:t xml:space="preserve"> 2020: </w:t>
      </w:r>
      <w:hyperlink r:id="rId82" w:history="1">
        <w:r w:rsidR="00EF1238" w:rsidRPr="00D97C1B">
          <w:rPr>
            <w:rStyle w:val="Hyperlink"/>
          </w:rPr>
          <w:t>https://www.upi.com/Health_News/2020/09/22/Permissive-gun-laws-may-negate-strong-ones-in-neighboring-states/8401600723132/</w:t>
        </w:r>
      </w:hyperlink>
    </w:p>
    <w:p w14:paraId="1F564798" w14:textId="77777777" w:rsidR="00EF1238" w:rsidRPr="00D97C1B" w:rsidRDefault="00EF1238" w:rsidP="00EF1238"/>
    <w:p w14:paraId="4C055428" w14:textId="4E0C4EBA" w:rsidR="00EF1238" w:rsidRPr="00D97C1B" w:rsidRDefault="00F31A60" w:rsidP="00EF1238">
      <w:r w:rsidRPr="00D97C1B">
        <w:t>WBRC, Sep</w:t>
      </w:r>
      <w:r w:rsidR="00EF1238" w:rsidRPr="00D97C1B">
        <w:t xml:space="preserve"> 2020: </w:t>
      </w:r>
      <w:hyperlink r:id="rId83" w:history="1">
        <w:r w:rsidR="00EF1238" w:rsidRPr="00D97C1B">
          <w:rPr>
            <w:rStyle w:val="Hyperlink"/>
          </w:rPr>
          <w:t>https://www.wbrc.com/2020/09/15/new-uab-study-finds-gun-laws-neighboring-states-have-an-impact-gun-deaths-alabama/</w:t>
        </w:r>
      </w:hyperlink>
    </w:p>
    <w:p w14:paraId="037A5661" w14:textId="77777777" w:rsidR="00EF1238" w:rsidRPr="00750F56" w:rsidRDefault="00EF1238" w:rsidP="00EF1238">
      <w:pPr>
        <w:rPr>
          <w:highlight w:val="yellow"/>
        </w:rPr>
      </w:pPr>
    </w:p>
    <w:p w14:paraId="07508489" w14:textId="737E6962" w:rsidR="00EF1238" w:rsidRPr="00D97C1B" w:rsidRDefault="00EF1238" w:rsidP="00EF1238">
      <w:r w:rsidRPr="00D97C1B">
        <w:t>A</w:t>
      </w:r>
      <w:r w:rsidR="00D97C1B" w:rsidRPr="00D97C1B">
        <w:t>ssociation of Schools &amp; Programs of Public Health</w:t>
      </w:r>
      <w:r w:rsidRPr="00D97C1B">
        <w:t xml:space="preserve">, Feb 2020: </w:t>
      </w:r>
      <w:hyperlink r:id="rId84" w:history="1">
        <w:r w:rsidRPr="00D97C1B">
          <w:rPr>
            <w:rStyle w:val="Hyperlink"/>
          </w:rPr>
          <w:t>https://www.aspph.org/uab-dr-bisakha-sen-appointed-to-endowed-chair-in-health-economics/</w:t>
        </w:r>
      </w:hyperlink>
    </w:p>
    <w:p w14:paraId="36F91F36" w14:textId="77777777" w:rsidR="00EF1238" w:rsidRPr="00D97C1B" w:rsidRDefault="00EF1238" w:rsidP="00EF1238"/>
    <w:p w14:paraId="0E2F313D" w14:textId="1949E4F9" w:rsidR="00EF1238" w:rsidRPr="00D97C1B" w:rsidRDefault="00D97C1B" w:rsidP="00EF1238">
      <w:r w:rsidRPr="00D97C1B">
        <w:t>Vox</w:t>
      </w:r>
      <w:r w:rsidR="00EF1238" w:rsidRPr="00D97C1B">
        <w:t xml:space="preserve">, Aug 2019: </w:t>
      </w:r>
      <w:hyperlink r:id="rId85" w:history="1">
        <w:r w:rsidR="00EF1238" w:rsidRPr="00D97C1B">
          <w:rPr>
            <w:rStyle w:val="Hyperlink"/>
          </w:rPr>
          <w:t>https://www.vox.com/2015/10/3/9444417/gun-violence-mass-shootings-us-america</w:t>
        </w:r>
      </w:hyperlink>
    </w:p>
    <w:p w14:paraId="4380A3BD" w14:textId="77777777" w:rsidR="00EF1238" w:rsidRPr="00D97C1B" w:rsidRDefault="00EF1238" w:rsidP="00EF1238"/>
    <w:p w14:paraId="39165470" w14:textId="7393B28E" w:rsidR="00EF1238" w:rsidRPr="00D97C1B" w:rsidRDefault="00D97C1B" w:rsidP="00EF1238">
      <w:r w:rsidRPr="00D97C1B">
        <w:t>Salon</w:t>
      </w:r>
      <w:r w:rsidR="00EF1238" w:rsidRPr="00D97C1B">
        <w:t xml:space="preserve">, May 2018: </w:t>
      </w:r>
      <w:hyperlink r:id="rId86" w:history="1">
        <w:r w:rsidR="00EF1238" w:rsidRPr="00D97C1B">
          <w:rPr>
            <w:rStyle w:val="Hyperlink"/>
          </w:rPr>
          <w:t>https://www.salon.com/2018/05/07/technology-is-better-than-ever-but-thousands-of-americans-still-die-in-car-crashes-every-year_partner/</w:t>
        </w:r>
      </w:hyperlink>
    </w:p>
    <w:p w14:paraId="28B2312B" w14:textId="77777777" w:rsidR="00EF1238" w:rsidRPr="00750F56" w:rsidRDefault="00EF1238" w:rsidP="00EF1238">
      <w:pPr>
        <w:rPr>
          <w:highlight w:val="yellow"/>
        </w:rPr>
      </w:pPr>
    </w:p>
    <w:p w14:paraId="57150859" w14:textId="6679332E" w:rsidR="00EF1238" w:rsidRPr="00161DA3" w:rsidRDefault="00EF1238" w:rsidP="00EF1238">
      <w:r w:rsidRPr="00161DA3">
        <w:t>U</w:t>
      </w:r>
      <w:r w:rsidR="00174900" w:rsidRPr="00161DA3">
        <w:t>.</w:t>
      </w:r>
      <w:r w:rsidRPr="00161DA3">
        <w:t>S</w:t>
      </w:r>
      <w:r w:rsidR="00174900" w:rsidRPr="00161DA3">
        <w:t>.</w:t>
      </w:r>
      <w:r w:rsidRPr="00161DA3">
        <w:t xml:space="preserve"> News &amp; World Report, Feb 2017: </w:t>
      </w:r>
      <w:hyperlink r:id="rId87" w:history="1">
        <w:r w:rsidRPr="00161DA3">
          <w:rPr>
            <w:rStyle w:val="Hyperlink"/>
          </w:rPr>
          <w:t>https://health.usnews.com/health-care/articles/2017-02-28/do-early-dental-visits-really-prevent-kids-cavities</w:t>
        </w:r>
      </w:hyperlink>
    </w:p>
    <w:p w14:paraId="5CEE3458" w14:textId="77777777" w:rsidR="00EF1238" w:rsidRPr="00161DA3" w:rsidRDefault="00EF1238" w:rsidP="00EF1238"/>
    <w:p w14:paraId="395AF108" w14:textId="638A2AF3" w:rsidR="00EF1238" w:rsidRPr="00161DA3" w:rsidRDefault="00EF1238" w:rsidP="00EF1238">
      <w:r w:rsidRPr="00161DA3">
        <w:t>Forbes, Fe</w:t>
      </w:r>
      <w:r w:rsidR="00174900" w:rsidRPr="00161DA3">
        <w:t>b</w:t>
      </w:r>
      <w:r w:rsidRPr="00161DA3">
        <w:t xml:space="preserve"> 2017: </w:t>
      </w:r>
      <w:hyperlink r:id="rId88" w:history="1">
        <w:r w:rsidRPr="00161DA3">
          <w:rPr>
            <w:rStyle w:val="Hyperlink"/>
          </w:rPr>
          <w:t>https://www.forbes.com/sites/tarahaelle/2017/02/27/early-dental-visits-for-toddlers-may-not-reduce-tooth-decay-risk/?ref=altdnt&amp;sh=21fb9fa2e084</w:t>
        </w:r>
      </w:hyperlink>
    </w:p>
    <w:p w14:paraId="70DD8A4F" w14:textId="77777777" w:rsidR="00EF1238" w:rsidRPr="00750F56" w:rsidRDefault="00EF1238" w:rsidP="00EF1238">
      <w:pPr>
        <w:rPr>
          <w:highlight w:val="yellow"/>
        </w:rPr>
      </w:pPr>
    </w:p>
    <w:p w14:paraId="422C115D" w14:textId="6F7A2E22" w:rsidR="00EF1238" w:rsidRDefault="00174900" w:rsidP="00EF1238">
      <w:r w:rsidRPr="00174900">
        <w:t xml:space="preserve">The New York Times, Aug 2016: </w:t>
      </w:r>
      <w:hyperlink r:id="rId89" w:history="1">
        <w:r w:rsidR="00161DA3" w:rsidRPr="004E748A">
          <w:rPr>
            <w:rStyle w:val="Hyperlink"/>
          </w:rPr>
          <w:t>https://www.nytimes.com/2016/08/30/upshot/surprisingly-little-evidence-for-the-usual-wisdom-about-teeth.html</w:t>
        </w:r>
      </w:hyperlink>
    </w:p>
    <w:p w14:paraId="6812F3DB" w14:textId="77777777" w:rsidR="00161DA3" w:rsidRPr="0009614E" w:rsidRDefault="00161DA3" w:rsidP="00EF1238"/>
    <w:p w14:paraId="2FA2EAA3" w14:textId="77777777" w:rsidR="00EF1238" w:rsidRPr="0009614E" w:rsidRDefault="00EF1238" w:rsidP="00EF1238">
      <w:r w:rsidRPr="0009614E">
        <w:t xml:space="preserve">Latinos Post, Dec 2015: </w:t>
      </w:r>
      <w:hyperlink r:id="rId90" w:history="1">
        <w:r w:rsidRPr="0009614E">
          <w:rPr>
            <w:rStyle w:val="Hyperlink"/>
          </w:rPr>
          <w:t>http://www.latinospost.com/articles/81374/20151220/getting-right-amount-sleep-less-7-hours-lead-obesity-study.htm</w:t>
        </w:r>
      </w:hyperlink>
    </w:p>
    <w:p w14:paraId="18103E7E" w14:textId="77777777" w:rsidR="00EF1238" w:rsidRPr="0009614E" w:rsidRDefault="00EF1238" w:rsidP="00EF1238"/>
    <w:p w14:paraId="423A21FE" w14:textId="77777777" w:rsidR="00EF1238" w:rsidRPr="0009614E" w:rsidRDefault="00EF1238" w:rsidP="00EF1238">
      <w:r w:rsidRPr="0009614E">
        <w:t xml:space="preserve">Science Daily, Dec 2015: </w:t>
      </w:r>
      <w:hyperlink r:id="rId91" w:history="1">
        <w:r w:rsidRPr="0009614E">
          <w:rPr>
            <w:rStyle w:val="Hyperlink"/>
          </w:rPr>
          <w:t>https://www.sciencedaily.com/releases/2015/12/151211154105.htm</w:t>
        </w:r>
      </w:hyperlink>
    </w:p>
    <w:p w14:paraId="4B36EC48" w14:textId="77777777" w:rsidR="00EF1238" w:rsidRPr="0009614E" w:rsidRDefault="00EF1238" w:rsidP="00EF1238"/>
    <w:p w14:paraId="15136C49" w14:textId="77777777" w:rsidR="00EF1238" w:rsidRPr="0009614E" w:rsidRDefault="00EF1238" w:rsidP="00EF1238">
      <w:r w:rsidRPr="0009614E">
        <w:t xml:space="preserve">Neuroscience News, Dec 2015: </w:t>
      </w:r>
      <w:hyperlink r:id="rId92" w:history="1">
        <w:r w:rsidRPr="0009614E">
          <w:rPr>
            <w:rStyle w:val="Hyperlink"/>
          </w:rPr>
          <w:t>https://neurosciencenews.com/short-sleep-eating-obesity-3274/</w:t>
        </w:r>
      </w:hyperlink>
    </w:p>
    <w:p w14:paraId="252DF61A" w14:textId="77777777" w:rsidR="00EF1238" w:rsidRPr="0009614E" w:rsidRDefault="00EF1238" w:rsidP="00EF1238"/>
    <w:p w14:paraId="6F470528" w14:textId="77777777" w:rsidR="00EF1238" w:rsidRPr="0009614E" w:rsidRDefault="00EF1238" w:rsidP="00EF1238">
      <w:r w:rsidRPr="0009614E">
        <w:t xml:space="preserve">Washington Post, Nov 2015: </w:t>
      </w:r>
      <w:hyperlink r:id="rId93" w:history="1">
        <w:r w:rsidRPr="0009614E">
          <w:rPr>
            <w:rStyle w:val="Hyperlink"/>
          </w:rPr>
          <w:t>https://www.washingtonpost.com/opinions/five-myths-about-family-dinners/2015/11/25/64a3b244-92d2-11e5-8aa0-5d0946560a97_story.html</w:t>
        </w:r>
      </w:hyperlink>
    </w:p>
    <w:p w14:paraId="129DB4D6" w14:textId="77777777" w:rsidR="00EF1238" w:rsidRPr="0009614E" w:rsidRDefault="00EF1238" w:rsidP="00EF1238"/>
    <w:p w14:paraId="472F3F66" w14:textId="61913666" w:rsidR="00EF1238" w:rsidRPr="0009614E" w:rsidRDefault="0009614E" w:rsidP="00EF1238">
      <w:r w:rsidRPr="0009614E">
        <w:t xml:space="preserve">Association of Schools &amp; Programs of Public Health, </w:t>
      </w:r>
      <w:r w:rsidR="00EF1238" w:rsidRPr="0009614E">
        <w:t xml:space="preserve">June 2015: </w:t>
      </w:r>
      <w:hyperlink r:id="rId94" w:history="1">
        <w:r w:rsidR="00EF1238" w:rsidRPr="0009614E">
          <w:rPr>
            <w:rStyle w:val="Hyperlink"/>
          </w:rPr>
          <w:t>https://www.aspph.org/uab-assesses-initial-impacts-of-patient-care-networks-of-alabama-initiative/</w:t>
        </w:r>
      </w:hyperlink>
    </w:p>
    <w:p w14:paraId="7A9FF4BB" w14:textId="77777777" w:rsidR="00EF1238" w:rsidRPr="0009614E" w:rsidRDefault="00EF1238" w:rsidP="00EF1238"/>
    <w:p w14:paraId="657CB17A" w14:textId="77777777" w:rsidR="00EF1238" w:rsidRPr="0009614E" w:rsidRDefault="00EF1238" w:rsidP="00EF1238">
      <w:r w:rsidRPr="0009614E">
        <w:t xml:space="preserve">The Journalist’s Resource, Jan 2015: </w:t>
      </w:r>
      <w:hyperlink r:id="rId95" w:history="1">
        <w:r w:rsidRPr="0009614E">
          <w:rPr>
            <w:rStyle w:val="Hyperlink"/>
          </w:rPr>
          <w:t>https://journalistsresource.org/environment/gas-prices-effects-health-driving-economics-policy/</w:t>
        </w:r>
      </w:hyperlink>
    </w:p>
    <w:p w14:paraId="7BB185C9" w14:textId="77777777" w:rsidR="00EF1238" w:rsidRPr="00750F56" w:rsidRDefault="00EF1238" w:rsidP="00EF1238">
      <w:pPr>
        <w:rPr>
          <w:highlight w:val="yellow"/>
        </w:rPr>
      </w:pPr>
    </w:p>
    <w:p w14:paraId="64666282" w14:textId="230B94F4" w:rsidR="00EF1238" w:rsidRPr="00750F56" w:rsidRDefault="00B86204" w:rsidP="00EF1238">
      <w:pPr>
        <w:rPr>
          <w:highlight w:val="yellow"/>
        </w:rPr>
      </w:pPr>
      <w:r w:rsidRPr="00B86204">
        <w:t>Medical Xpress, Apr</w:t>
      </w:r>
      <w:r w:rsidR="00EF1238" w:rsidRPr="00B86204">
        <w:t xml:space="preserve"> 2014: </w:t>
      </w:r>
      <w:hyperlink r:id="rId96" w:history="1">
        <w:r w:rsidRPr="00B86204">
          <w:rPr>
            <w:rStyle w:val="Hyperlink"/>
          </w:rPr>
          <w:t>https://medicalxpress.com/news/2014-04-oft-assumed-racial-obesity-disparities.html</w:t>
        </w:r>
      </w:hyperlink>
      <w:r>
        <w:t xml:space="preserve"> </w:t>
      </w:r>
    </w:p>
    <w:p w14:paraId="46DE040C" w14:textId="77777777" w:rsidR="00EF1238" w:rsidRPr="00750F56" w:rsidRDefault="00EF1238" w:rsidP="00EF1238">
      <w:pPr>
        <w:rPr>
          <w:highlight w:val="yellow"/>
        </w:rPr>
      </w:pPr>
    </w:p>
    <w:p w14:paraId="4E4E0CA3" w14:textId="797C091C" w:rsidR="00EF1238" w:rsidRPr="00850EC8" w:rsidRDefault="00EF1238" w:rsidP="00EF1238">
      <w:r w:rsidRPr="00850EC8">
        <w:t xml:space="preserve">AL.com, </w:t>
      </w:r>
      <w:r w:rsidR="00850EC8" w:rsidRPr="00850EC8">
        <w:t xml:space="preserve">Oct </w:t>
      </w:r>
      <w:r w:rsidRPr="00850EC8">
        <w:t xml:space="preserve">2013 (updated </w:t>
      </w:r>
      <w:r w:rsidR="00850EC8" w:rsidRPr="00850EC8">
        <w:t xml:space="preserve">Mar </w:t>
      </w:r>
      <w:r w:rsidRPr="00850EC8">
        <w:t xml:space="preserve">2019): </w:t>
      </w:r>
      <w:r w:rsidR="00850EC8" w:rsidRPr="00850EC8">
        <w:t>https://www.al.com/entertainment/2013/10/smart_party_iron_city_the_wome.html</w:t>
      </w:r>
    </w:p>
    <w:p w14:paraId="23479F9C" w14:textId="77777777" w:rsidR="00EF1238" w:rsidRPr="00750F56" w:rsidRDefault="00EF1238" w:rsidP="00EF1238">
      <w:pPr>
        <w:rPr>
          <w:highlight w:val="yellow"/>
        </w:rPr>
      </w:pPr>
    </w:p>
    <w:p w14:paraId="0DC2E7B6" w14:textId="434918BE" w:rsidR="00EF1238" w:rsidRPr="00696167" w:rsidRDefault="00696167" w:rsidP="00EF1238">
      <w:r w:rsidRPr="00696167">
        <w:t>AL.com, Jun</w:t>
      </w:r>
      <w:r w:rsidR="00EF1238" w:rsidRPr="00696167">
        <w:t xml:space="preserve"> 2013: </w:t>
      </w:r>
      <w:hyperlink r:id="rId97" w:history="1">
        <w:r w:rsidR="00EF1238" w:rsidRPr="00696167">
          <w:rPr>
            <w:rStyle w:val="Hyperlink"/>
          </w:rPr>
          <w:t>https://www.al.com/spotnews/2013/06/crowdfunding_uab_researcher_me.html</w:t>
        </w:r>
      </w:hyperlink>
    </w:p>
    <w:p w14:paraId="093FE1E6" w14:textId="77777777" w:rsidR="00EF1238" w:rsidRPr="00696167" w:rsidRDefault="00EF1238" w:rsidP="00EF1238"/>
    <w:p w14:paraId="72C9F18B" w14:textId="77777777" w:rsidR="00EF1238" w:rsidRPr="00696167" w:rsidRDefault="00EF1238" w:rsidP="00EF1238">
      <w:r w:rsidRPr="00696167">
        <w:t xml:space="preserve">Scientific American, May 2013: </w:t>
      </w:r>
      <w:hyperlink r:id="rId98" w:history="1">
        <w:r w:rsidRPr="00696167">
          <w:rPr>
            <w:rStyle w:val="Hyperlink"/>
          </w:rPr>
          <w:t>https://www.scientificamerican.com/article/gun-researcher-turns-to-crowd-funding/</w:t>
        </w:r>
      </w:hyperlink>
    </w:p>
    <w:p w14:paraId="48445C27" w14:textId="77777777" w:rsidR="00EF1238" w:rsidRPr="00696167" w:rsidRDefault="00EF1238" w:rsidP="00EF1238"/>
    <w:p w14:paraId="01902B59" w14:textId="77777777" w:rsidR="00EF1238" w:rsidRPr="00696167" w:rsidRDefault="00EF1238" w:rsidP="00EF1238">
      <w:r w:rsidRPr="00696167">
        <w:t xml:space="preserve">BBC News, May 2013: </w:t>
      </w:r>
      <w:hyperlink r:id="rId99" w:history="1">
        <w:r w:rsidRPr="00696167">
          <w:rPr>
            <w:rStyle w:val="Hyperlink"/>
          </w:rPr>
          <w:t>https://www.bbc.com/news/science-environment-22615556</w:t>
        </w:r>
      </w:hyperlink>
    </w:p>
    <w:p w14:paraId="12DBAD62" w14:textId="77777777" w:rsidR="00EF1238" w:rsidRPr="00696167" w:rsidRDefault="00EF1238" w:rsidP="00EF1238"/>
    <w:p w14:paraId="109736FD" w14:textId="77777777" w:rsidR="00EF1238" w:rsidRDefault="00EF1238" w:rsidP="00EF1238">
      <w:r w:rsidRPr="00696167">
        <w:t xml:space="preserve">Nature, May 2013: </w:t>
      </w:r>
      <w:hyperlink r:id="rId100" w:history="1">
        <w:r w:rsidRPr="00696167">
          <w:rPr>
            <w:rStyle w:val="Hyperlink"/>
          </w:rPr>
          <w:t>https://www.nature.com/news/us-gun-researcher-turns-to-crowd-funding-1.13069?WT.ec_id=NEWS-20130604</w:t>
        </w:r>
      </w:hyperlink>
    </w:p>
    <w:p w14:paraId="28130D96" w14:textId="77777777" w:rsidR="00EF1238" w:rsidRDefault="00EF1238" w:rsidP="005C6C33">
      <w:pPr>
        <w:pStyle w:val="Heading2"/>
        <w:ind w:left="0" w:firstLine="0"/>
        <w:rPr>
          <w:sz w:val="24"/>
          <w:szCs w:val="24"/>
          <w:u w:val="single"/>
        </w:rPr>
      </w:pPr>
    </w:p>
    <w:p w14:paraId="44160EE1" w14:textId="13831D98" w:rsidR="005C6C33" w:rsidRDefault="005C6C33" w:rsidP="005C6C33">
      <w:pPr>
        <w:pStyle w:val="Heading2"/>
        <w:ind w:left="0" w:firstLine="0"/>
        <w:rPr>
          <w:sz w:val="24"/>
          <w:szCs w:val="24"/>
          <w:u w:val="single"/>
        </w:rPr>
      </w:pPr>
      <w:r w:rsidRPr="00655DD2">
        <w:rPr>
          <w:sz w:val="24"/>
          <w:szCs w:val="24"/>
          <w:u w:val="single"/>
        </w:rPr>
        <w:t>PROFESSIONAL MEMBERSHIPS</w:t>
      </w:r>
      <w:r>
        <w:rPr>
          <w:sz w:val="24"/>
          <w:szCs w:val="24"/>
          <w:u w:val="single"/>
        </w:rPr>
        <w:t xml:space="preserve"> &amp; </w:t>
      </w:r>
      <w:r w:rsidRPr="00655DD2">
        <w:rPr>
          <w:sz w:val="24"/>
          <w:szCs w:val="24"/>
          <w:u w:val="single"/>
        </w:rPr>
        <w:t>SERVICE</w:t>
      </w:r>
    </w:p>
    <w:p w14:paraId="327739E7" w14:textId="77777777" w:rsidR="001E789E" w:rsidRDefault="001E789E"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p>
    <w:p w14:paraId="1D45B238" w14:textId="12932821" w:rsidR="005C6C33"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655DD2">
        <w:rPr>
          <w:bCs/>
          <w:iCs/>
          <w:sz w:val="24"/>
          <w:szCs w:val="24"/>
        </w:rPr>
        <w:t>2020</w:t>
      </w:r>
      <w:r>
        <w:rPr>
          <w:bCs/>
          <w:iCs/>
          <w:sz w:val="24"/>
          <w:szCs w:val="24"/>
        </w:rPr>
        <w:t>-</w:t>
      </w:r>
      <w:r w:rsidRPr="00655DD2">
        <w:rPr>
          <w:bCs/>
          <w:iCs/>
          <w:sz w:val="24"/>
          <w:szCs w:val="24"/>
        </w:rPr>
        <w:tab/>
      </w:r>
      <w:r w:rsidRPr="00655DD2">
        <w:rPr>
          <w:bCs/>
          <w:iCs/>
          <w:sz w:val="24"/>
          <w:szCs w:val="24"/>
        </w:rPr>
        <w:tab/>
      </w:r>
      <w:r w:rsidRPr="00655DD2">
        <w:rPr>
          <w:bCs/>
          <w:iCs/>
          <w:sz w:val="24"/>
          <w:szCs w:val="24"/>
        </w:rPr>
        <w:tab/>
        <w:t xml:space="preserve">Member, Working Group, </w:t>
      </w:r>
      <w:r w:rsidRPr="00655DD2">
        <w:rPr>
          <w:sz w:val="24"/>
          <w:szCs w:val="24"/>
        </w:rPr>
        <w:t>5-year Strategic Plan for the UAB O’Neal</w:t>
      </w:r>
    </w:p>
    <w:p w14:paraId="15D2D813" w14:textId="77777777" w:rsidR="005C6C33" w:rsidRPr="00B62A45"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Pr>
          <w:sz w:val="24"/>
          <w:szCs w:val="24"/>
        </w:rPr>
        <w:tab/>
      </w:r>
      <w:r>
        <w:rPr>
          <w:sz w:val="24"/>
          <w:szCs w:val="24"/>
        </w:rPr>
        <w:tab/>
      </w:r>
      <w:r>
        <w:rPr>
          <w:sz w:val="24"/>
          <w:szCs w:val="24"/>
        </w:rPr>
        <w:tab/>
      </w:r>
      <w:r w:rsidRPr="00655DD2">
        <w:rPr>
          <w:sz w:val="24"/>
          <w:szCs w:val="24"/>
        </w:rPr>
        <w:t>Comprehensive Cancer Center</w:t>
      </w:r>
    </w:p>
    <w:p w14:paraId="54B8208D"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r w:rsidRPr="00655DD2">
        <w:rPr>
          <w:bCs/>
          <w:iCs/>
          <w:sz w:val="24"/>
          <w:szCs w:val="24"/>
        </w:rPr>
        <w:t>2020</w:t>
      </w:r>
      <w:r>
        <w:rPr>
          <w:bCs/>
          <w:iCs/>
          <w:sz w:val="24"/>
          <w:szCs w:val="24"/>
        </w:rPr>
        <w:t>-</w:t>
      </w:r>
      <w:r w:rsidRPr="00655DD2">
        <w:rPr>
          <w:bCs/>
          <w:iCs/>
          <w:sz w:val="24"/>
          <w:szCs w:val="24"/>
        </w:rPr>
        <w:tab/>
      </w:r>
      <w:r w:rsidRPr="00655DD2">
        <w:rPr>
          <w:bCs/>
          <w:iCs/>
          <w:sz w:val="24"/>
          <w:szCs w:val="24"/>
        </w:rPr>
        <w:tab/>
      </w:r>
      <w:r w:rsidRPr="00655DD2">
        <w:rPr>
          <w:bCs/>
          <w:iCs/>
          <w:sz w:val="24"/>
          <w:szCs w:val="24"/>
        </w:rPr>
        <w:tab/>
        <w:t>Member, UAB School of Public Health Pro</w:t>
      </w:r>
      <w:r>
        <w:rPr>
          <w:bCs/>
          <w:iCs/>
          <w:sz w:val="24"/>
          <w:szCs w:val="24"/>
        </w:rPr>
        <w:t>mo</w:t>
      </w:r>
      <w:r w:rsidRPr="00655DD2">
        <w:rPr>
          <w:bCs/>
          <w:iCs/>
          <w:sz w:val="24"/>
          <w:szCs w:val="24"/>
        </w:rPr>
        <w:t>tion &amp; Tenure Taskforce</w:t>
      </w:r>
    </w:p>
    <w:p w14:paraId="6EFC30F1" w14:textId="77777777" w:rsidR="00FC55BB" w:rsidRDefault="005C6C33" w:rsidP="00FC55B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bCs/>
          <w:iCs/>
          <w:sz w:val="24"/>
          <w:szCs w:val="24"/>
        </w:rPr>
        <w:t>2018-</w:t>
      </w:r>
      <w:r>
        <w:rPr>
          <w:bCs/>
          <w:iCs/>
          <w:sz w:val="24"/>
          <w:szCs w:val="24"/>
        </w:rPr>
        <w:tab/>
      </w:r>
      <w:r>
        <w:rPr>
          <w:bCs/>
          <w:iCs/>
          <w:sz w:val="24"/>
          <w:szCs w:val="24"/>
        </w:rPr>
        <w:tab/>
      </w:r>
      <w:r w:rsidRPr="00655DD2">
        <w:rPr>
          <w:bCs/>
          <w:iCs/>
          <w:sz w:val="24"/>
          <w:szCs w:val="24"/>
        </w:rPr>
        <w:tab/>
        <w:t xml:space="preserve">Chair, UAB School of Public Health </w:t>
      </w:r>
      <w:r w:rsidRPr="00655DD2">
        <w:rPr>
          <w:iCs/>
          <w:sz w:val="24"/>
          <w:szCs w:val="24"/>
        </w:rPr>
        <w:t xml:space="preserve">Department of Health </w:t>
      </w:r>
      <w:r w:rsidR="00FC55BB">
        <w:rPr>
          <w:iCs/>
          <w:sz w:val="24"/>
          <w:szCs w:val="24"/>
        </w:rPr>
        <w:t>Policy &amp;</w:t>
      </w:r>
      <w:r w:rsidRPr="00655DD2">
        <w:rPr>
          <w:iCs/>
          <w:sz w:val="24"/>
          <w:szCs w:val="24"/>
        </w:rPr>
        <w:t xml:space="preserve"> Organization</w:t>
      </w:r>
    </w:p>
    <w:p w14:paraId="565620EC" w14:textId="0ED1018A" w:rsidR="005C6C33" w:rsidRPr="00B62A45" w:rsidRDefault="00FC55BB" w:rsidP="00FC55BB">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Pr>
          <w:iCs/>
          <w:sz w:val="24"/>
          <w:szCs w:val="24"/>
        </w:rPr>
        <w:tab/>
      </w:r>
      <w:r>
        <w:rPr>
          <w:iCs/>
          <w:sz w:val="24"/>
          <w:szCs w:val="24"/>
        </w:rPr>
        <w:tab/>
      </w:r>
      <w:r>
        <w:rPr>
          <w:iCs/>
          <w:sz w:val="24"/>
          <w:szCs w:val="24"/>
        </w:rPr>
        <w:tab/>
      </w:r>
      <w:r w:rsidR="005C6C33" w:rsidRPr="00655DD2">
        <w:rPr>
          <w:iCs/>
          <w:sz w:val="24"/>
          <w:szCs w:val="24"/>
        </w:rPr>
        <w:t>Promotion &amp; Tenure</w:t>
      </w:r>
      <w:r w:rsidR="005C6C33">
        <w:rPr>
          <w:iCs/>
          <w:sz w:val="24"/>
          <w:szCs w:val="24"/>
        </w:rPr>
        <w:t xml:space="preserve"> </w:t>
      </w:r>
      <w:r w:rsidR="005C6C33" w:rsidRPr="00655DD2">
        <w:rPr>
          <w:iCs/>
          <w:sz w:val="24"/>
          <w:szCs w:val="24"/>
        </w:rPr>
        <w:t>Committee</w:t>
      </w:r>
      <w:r w:rsidR="005C6C33" w:rsidRPr="00655DD2">
        <w:rPr>
          <w:bCs/>
          <w:iCs/>
          <w:sz w:val="24"/>
          <w:szCs w:val="24"/>
        </w:rPr>
        <w:t xml:space="preserve"> </w:t>
      </w:r>
    </w:p>
    <w:p w14:paraId="4139E5BC"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r w:rsidRPr="00655DD2">
        <w:rPr>
          <w:bCs/>
          <w:iCs/>
          <w:sz w:val="24"/>
          <w:szCs w:val="24"/>
        </w:rPr>
        <w:t>2016</w:t>
      </w:r>
      <w:r w:rsidRPr="00655DD2">
        <w:rPr>
          <w:bCs/>
          <w:iCs/>
          <w:sz w:val="24"/>
          <w:szCs w:val="24"/>
        </w:rPr>
        <w:tab/>
      </w:r>
      <w:r w:rsidRPr="00655DD2">
        <w:rPr>
          <w:bCs/>
          <w:iCs/>
          <w:sz w:val="24"/>
          <w:szCs w:val="24"/>
        </w:rPr>
        <w:tab/>
      </w:r>
      <w:r w:rsidRPr="00655DD2">
        <w:rPr>
          <w:bCs/>
          <w:iCs/>
          <w:sz w:val="24"/>
          <w:szCs w:val="24"/>
        </w:rPr>
        <w:tab/>
        <w:t>Member, UAB Faculty Governance Working Group</w:t>
      </w:r>
    </w:p>
    <w:p w14:paraId="652F3BA1" w14:textId="77777777" w:rsidR="005C6C33" w:rsidRPr="00655DD2"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655DD2">
        <w:rPr>
          <w:sz w:val="24"/>
          <w:szCs w:val="24"/>
        </w:rPr>
        <w:t>2014-</w:t>
      </w:r>
      <w:r>
        <w:rPr>
          <w:sz w:val="24"/>
          <w:szCs w:val="24"/>
        </w:rPr>
        <w:tab/>
      </w:r>
      <w:r>
        <w:rPr>
          <w:sz w:val="24"/>
          <w:szCs w:val="24"/>
        </w:rPr>
        <w:tab/>
      </w:r>
      <w:r w:rsidRPr="00655DD2">
        <w:rPr>
          <w:sz w:val="24"/>
          <w:szCs w:val="24"/>
        </w:rPr>
        <w:tab/>
        <w:t>Member, The Alabama Economics Club</w:t>
      </w:r>
    </w:p>
    <w:p w14:paraId="600F83A0" w14:textId="3A05ACC4" w:rsidR="005C6C33"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ind w:left="1440" w:hanging="1440"/>
        <w:rPr>
          <w:iCs/>
          <w:sz w:val="24"/>
          <w:szCs w:val="24"/>
        </w:rPr>
      </w:pPr>
      <w:r w:rsidRPr="00655DD2">
        <w:rPr>
          <w:iCs/>
          <w:sz w:val="24"/>
          <w:szCs w:val="24"/>
        </w:rPr>
        <w:t>2012-</w:t>
      </w:r>
      <w:r>
        <w:rPr>
          <w:iCs/>
          <w:sz w:val="24"/>
          <w:szCs w:val="24"/>
        </w:rPr>
        <w:tab/>
      </w:r>
      <w:r>
        <w:rPr>
          <w:iCs/>
          <w:sz w:val="24"/>
          <w:szCs w:val="24"/>
        </w:rPr>
        <w:tab/>
      </w:r>
      <w:r w:rsidRPr="00655DD2">
        <w:rPr>
          <w:iCs/>
          <w:sz w:val="24"/>
          <w:szCs w:val="24"/>
        </w:rPr>
        <w:tab/>
        <w:t xml:space="preserve">Member, UAB School of Public Health </w:t>
      </w:r>
      <w:r w:rsidR="00FC55BB" w:rsidRPr="00655DD2">
        <w:rPr>
          <w:iCs/>
          <w:sz w:val="24"/>
          <w:szCs w:val="24"/>
        </w:rPr>
        <w:t xml:space="preserve">Department of Health </w:t>
      </w:r>
      <w:r w:rsidR="00FC55BB">
        <w:rPr>
          <w:iCs/>
          <w:sz w:val="24"/>
          <w:szCs w:val="24"/>
        </w:rPr>
        <w:t>Policy &amp;</w:t>
      </w:r>
      <w:r w:rsidR="00FC55BB" w:rsidRPr="00655DD2">
        <w:rPr>
          <w:iCs/>
          <w:sz w:val="24"/>
          <w:szCs w:val="24"/>
        </w:rPr>
        <w:t xml:space="preserve"> Organization</w:t>
      </w:r>
      <w:r w:rsidRPr="00655DD2">
        <w:rPr>
          <w:iCs/>
          <w:sz w:val="24"/>
          <w:szCs w:val="24"/>
        </w:rPr>
        <w:t>, DrPH Committee</w:t>
      </w:r>
    </w:p>
    <w:p w14:paraId="4E397FCB"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Cs/>
          <w:iCs/>
          <w:sz w:val="24"/>
          <w:szCs w:val="24"/>
        </w:rPr>
      </w:pPr>
      <w:r w:rsidRPr="00655DD2">
        <w:rPr>
          <w:bCs/>
          <w:iCs/>
          <w:sz w:val="24"/>
          <w:szCs w:val="24"/>
        </w:rPr>
        <w:t>2011-2015</w:t>
      </w:r>
      <w:r w:rsidRPr="00655DD2">
        <w:rPr>
          <w:bCs/>
          <w:iCs/>
          <w:sz w:val="24"/>
          <w:szCs w:val="24"/>
        </w:rPr>
        <w:tab/>
      </w:r>
      <w:r w:rsidRPr="00655DD2">
        <w:rPr>
          <w:bCs/>
          <w:iCs/>
          <w:sz w:val="24"/>
          <w:szCs w:val="24"/>
        </w:rPr>
        <w:tab/>
        <w:t xml:space="preserve">Member, UAB School of </w:t>
      </w:r>
      <w:proofErr w:type="spellStart"/>
      <w:r w:rsidRPr="00655DD2">
        <w:rPr>
          <w:bCs/>
          <w:iCs/>
          <w:sz w:val="24"/>
          <w:szCs w:val="24"/>
        </w:rPr>
        <w:t>Pubic</w:t>
      </w:r>
      <w:proofErr w:type="spellEnd"/>
      <w:r w:rsidRPr="00655DD2">
        <w:rPr>
          <w:bCs/>
          <w:iCs/>
          <w:sz w:val="24"/>
          <w:szCs w:val="24"/>
        </w:rPr>
        <w:t xml:space="preserve"> Health Faculty Advisory Council</w:t>
      </w:r>
    </w:p>
    <w:p w14:paraId="0EE87374" w14:textId="77777777" w:rsidR="005C6C33" w:rsidRPr="00655DD2"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655DD2">
        <w:rPr>
          <w:iCs/>
          <w:sz w:val="24"/>
          <w:szCs w:val="24"/>
        </w:rPr>
        <w:t>2011-2012</w:t>
      </w:r>
      <w:r w:rsidRPr="00655DD2">
        <w:rPr>
          <w:iCs/>
          <w:sz w:val="24"/>
          <w:szCs w:val="24"/>
        </w:rPr>
        <w:tab/>
      </w:r>
      <w:r w:rsidRPr="00655DD2">
        <w:rPr>
          <w:iCs/>
          <w:sz w:val="24"/>
          <w:szCs w:val="24"/>
        </w:rPr>
        <w:tab/>
        <w:t>Reviewer, UAB School of Public Health ‘Back of the Envelope’ Pilot Proposals</w:t>
      </w:r>
    </w:p>
    <w:p w14:paraId="06A1E16A"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2010-2012</w:t>
      </w:r>
      <w:r w:rsidRPr="00655DD2">
        <w:rPr>
          <w:iCs/>
          <w:sz w:val="24"/>
          <w:szCs w:val="24"/>
        </w:rPr>
        <w:tab/>
      </w:r>
      <w:r w:rsidRPr="00655DD2">
        <w:rPr>
          <w:iCs/>
          <w:sz w:val="24"/>
          <w:szCs w:val="24"/>
        </w:rPr>
        <w:tab/>
        <w:t>Member, UAB School of Public Health, Educational Policy Committee</w:t>
      </w:r>
    </w:p>
    <w:p w14:paraId="0B5162CC"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ind w:left="1440" w:hanging="1440"/>
        <w:rPr>
          <w:iCs/>
          <w:sz w:val="24"/>
          <w:szCs w:val="24"/>
        </w:rPr>
      </w:pPr>
      <w:r w:rsidRPr="00655DD2">
        <w:rPr>
          <w:iCs/>
          <w:sz w:val="24"/>
          <w:szCs w:val="24"/>
        </w:rPr>
        <w:t>2010</w:t>
      </w:r>
      <w:r w:rsidRPr="00655DD2">
        <w:rPr>
          <w:iCs/>
          <w:sz w:val="24"/>
          <w:szCs w:val="24"/>
        </w:rPr>
        <w:tab/>
      </w:r>
      <w:r w:rsidRPr="00655DD2">
        <w:rPr>
          <w:iCs/>
          <w:sz w:val="24"/>
          <w:szCs w:val="24"/>
        </w:rPr>
        <w:tab/>
      </w:r>
      <w:r w:rsidRPr="00655DD2">
        <w:rPr>
          <w:iCs/>
          <w:sz w:val="24"/>
          <w:szCs w:val="24"/>
        </w:rPr>
        <w:tab/>
        <w:t>Reviewer, UAB Minority Health &amp; Health Disparities Research Center Intramural</w:t>
      </w:r>
      <w:r>
        <w:rPr>
          <w:iCs/>
          <w:sz w:val="24"/>
          <w:szCs w:val="24"/>
        </w:rPr>
        <w:t xml:space="preserve"> G</w:t>
      </w:r>
      <w:r w:rsidRPr="00655DD2">
        <w:rPr>
          <w:iCs/>
          <w:sz w:val="24"/>
          <w:szCs w:val="24"/>
        </w:rPr>
        <w:t>rants</w:t>
      </w:r>
    </w:p>
    <w:p w14:paraId="4C47E3EE"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2009-2013</w:t>
      </w:r>
      <w:r w:rsidRPr="00655DD2">
        <w:rPr>
          <w:iCs/>
          <w:sz w:val="24"/>
          <w:szCs w:val="24"/>
        </w:rPr>
        <w:tab/>
      </w:r>
      <w:r w:rsidRPr="00655DD2">
        <w:rPr>
          <w:iCs/>
          <w:sz w:val="24"/>
          <w:szCs w:val="24"/>
        </w:rPr>
        <w:tab/>
        <w:t>Organizer, UAB Lister Hill Center for Health Policy ‘Methods Workshop’ Series</w:t>
      </w:r>
    </w:p>
    <w:p w14:paraId="7D0007A9"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2009-2010</w:t>
      </w:r>
      <w:r w:rsidRPr="00655DD2">
        <w:rPr>
          <w:iCs/>
          <w:sz w:val="24"/>
          <w:szCs w:val="24"/>
        </w:rPr>
        <w:tab/>
      </w:r>
      <w:r w:rsidRPr="00655DD2">
        <w:rPr>
          <w:iCs/>
          <w:sz w:val="24"/>
          <w:szCs w:val="24"/>
        </w:rPr>
        <w:tab/>
        <w:t>Chair, UAB School of Public Health, Educational Policy Committee</w:t>
      </w:r>
    </w:p>
    <w:p w14:paraId="0532D54F"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2008-2010</w:t>
      </w:r>
      <w:r w:rsidRPr="00655DD2">
        <w:rPr>
          <w:iCs/>
          <w:sz w:val="24"/>
          <w:szCs w:val="24"/>
        </w:rPr>
        <w:tab/>
      </w:r>
      <w:r w:rsidRPr="00655DD2">
        <w:rPr>
          <w:iCs/>
          <w:sz w:val="24"/>
          <w:szCs w:val="24"/>
        </w:rPr>
        <w:tab/>
        <w:t>Member, UAB Grievance &amp; Termination Hearing Panel</w:t>
      </w:r>
    </w:p>
    <w:p w14:paraId="0A2DF55E"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2007</w:t>
      </w:r>
      <w:r w:rsidRPr="00655DD2">
        <w:rPr>
          <w:iCs/>
          <w:sz w:val="24"/>
          <w:szCs w:val="24"/>
        </w:rPr>
        <w:tab/>
      </w:r>
      <w:r w:rsidRPr="00655DD2">
        <w:rPr>
          <w:iCs/>
          <w:sz w:val="24"/>
          <w:szCs w:val="24"/>
        </w:rPr>
        <w:tab/>
      </w:r>
      <w:r w:rsidRPr="00655DD2">
        <w:rPr>
          <w:iCs/>
          <w:sz w:val="24"/>
          <w:szCs w:val="24"/>
        </w:rPr>
        <w:tab/>
        <w:t>Reviewer, UAB Lister Hill Center for Health Policy Intramural grants</w:t>
      </w:r>
    </w:p>
    <w:p w14:paraId="202ADD6F" w14:textId="77777777" w:rsidR="005C6C33" w:rsidRPr="00655DD2"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iCs/>
          <w:sz w:val="24"/>
          <w:szCs w:val="24"/>
        </w:rPr>
        <w:t>2003-2006</w:t>
      </w:r>
      <w:r w:rsidRPr="00655DD2">
        <w:rPr>
          <w:iCs/>
          <w:sz w:val="24"/>
          <w:szCs w:val="24"/>
        </w:rPr>
        <w:tab/>
      </w:r>
      <w:r w:rsidRPr="00655DD2">
        <w:rPr>
          <w:iCs/>
          <w:sz w:val="24"/>
          <w:szCs w:val="24"/>
        </w:rPr>
        <w:tab/>
        <w:t>Member, UAB School of Public Health, Educational Policy Committee</w:t>
      </w:r>
    </w:p>
    <w:p w14:paraId="277DAD56" w14:textId="77777777" w:rsidR="005C6C33"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pPr>
    </w:p>
    <w:p w14:paraId="1B6F970F" w14:textId="77777777" w:rsidR="005C6C33" w:rsidRPr="00B62A45" w:rsidRDefault="005C6C33" w:rsidP="005C6C33">
      <w:pPr>
        <w:rPr>
          <w:b/>
          <w:u w:val="single"/>
        </w:rPr>
      </w:pPr>
      <w:r w:rsidRPr="00B62A45">
        <w:rPr>
          <w:b/>
          <w:u w:val="single"/>
        </w:rPr>
        <w:t>CONSULTING ACTIVITIES</w:t>
      </w:r>
    </w:p>
    <w:p w14:paraId="264F95BC" w14:textId="77777777" w:rsidR="001E789E" w:rsidRDefault="001E789E"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sz w:val="24"/>
          <w:szCs w:val="24"/>
        </w:rPr>
      </w:pPr>
    </w:p>
    <w:p w14:paraId="349B0682" w14:textId="77777777" w:rsidR="001E789E" w:rsidRPr="00B1416E" w:rsidRDefault="001E789E" w:rsidP="001E789E">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sz w:val="24"/>
          <w:szCs w:val="24"/>
        </w:rPr>
      </w:pPr>
      <w:r w:rsidRPr="00B1416E">
        <w:rPr>
          <w:bCs/>
          <w:sz w:val="24"/>
          <w:szCs w:val="24"/>
        </w:rPr>
        <w:t>2014-2015</w:t>
      </w:r>
      <w:r w:rsidRPr="00B1416E">
        <w:rPr>
          <w:bCs/>
          <w:sz w:val="24"/>
          <w:szCs w:val="24"/>
        </w:rPr>
        <w:tab/>
      </w:r>
      <w:r w:rsidRPr="00B1416E">
        <w:rPr>
          <w:bCs/>
          <w:sz w:val="24"/>
          <w:szCs w:val="24"/>
        </w:rPr>
        <w:tab/>
        <w:t xml:space="preserve">Consultant, </w:t>
      </w:r>
      <w:proofErr w:type="spellStart"/>
      <w:r w:rsidRPr="00B1416E">
        <w:rPr>
          <w:bCs/>
          <w:sz w:val="24"/>
          <w:szCs w:val="24"/>
        </w:rPr>
        <w:t>PackHealth</w:t>
      </w:r>
      <w:proofErr w:type="spellEnd"/>
      <w:r w:rsidRPr="00B1416E">
        <w:rPr>
          <w:bCs/>
          <w:sz w:val="24"/>
          <w:szCs w:val="24"/>
        </w:rPr>
        <w:t>, Inc., Birmingham AL</w:t>
      </w:r>
    </w:p>
    <w:p w14:paraId="3A558A56" w14:textId="77777777" w:rsidR="001E789E" w:rsidRPr="00B1416E" w:rsidRDefault="001E789E" w:rsidP="001E789E">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Helped develop appropriate survey instruments to collect patient information and </w:t>
      </w:r>
    </w:p>
    <w:p w14:paraId="7EA8C84D" w14:textId="77777777" w:rsidR="001E789E" w:rsidRPr="00B1416E" w:rsidRDefault="001E789E" w:rsidP="001E789E">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track and evaluate improvements in health behavior and health outcomes of </w:t>
      </w:r>
    </w:p>
    <w:p w14:paraId="2C19219E" w14:textId="77777777" w:rsidR="001E789E" w:rsidRPr="00AA0E7D" w:rsidRDefault="001E789E" w:rsidP="001E789E">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enrollees signing up for </w:t>
      </w:r>
      <w:proofErr w:type="spellStart"/>
      <w:r w:rsidRPr="00B1416E">
        <w:rPr>
          <w:bCs/>
          <w:i/>
          <w:iCs/>
          <w:sz w:val="24"/>
          <w:szCs w:val="24"/>
        </w:rPr>
        <w:t>PackHealth’s</w:t>
      </w:r>
      <w:proofErr w:type="spellEnd"/>
      <w:r w:rsidRPr="00B1416E">
        <w:rPr>
          <w:bCs/>
          <w:i/>
          <w:iCs/>
          <w:sz w:val="24"/>
          <w:szCs w:val="24"/>
        </w:rPr>
        <w:t xml:space="preserve"> diabetes management program</w:t>
      </w:r>
    </w:p>
    <w:p w14:paraId="2302D39F" w14:textId="6E1E9539"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sz w:val="24"/>
          <w:szCs w:val="24"/>
        </w:rPr>
      </w:pPr>
      <w:r w:rsidRPr="00B1416E">
        <w:rPr>
          <w:bCs/>
          <w:sz w:val="24"/>
          <w:szCs w:val="24"/>
        </w:rPr>
        <w:t>2013-2019</w:t>
      </w:r>
      <w:r w:rsidRPr="00B1416E">
        <w:rPr>
          <w:bCs/>
          <w:sz w:val="24"/>
          <w:szCs w:val="24"/>
        </w:rPr>
        <w:tab/>
      </w:r>
      <w:r w:rsidRPr="00B1416E">
        <w:rPr>
          <w:bCs/>
          <w:sz w:val="24"/>
          <w:szCs w:val="24"/>
        </w:rPr>
        <w:tab/>
        <w:t xml:space="preserve">Consultant, </w:t>
      </w:r>
      <w:proofErr w:type="spellStart"/>
      <w:r w:rsidRPr="00B1416E">
        <w:rPr>
          <w:bCs/>
          <w:sz w:val="24"/>
          <w:szCs w:val="24"/>
        </w:rPr>
        <w:t>PeoplesHealth</w:t>
      </w:r>
      <w:proofErr w:type="spellEnd"/>
      <w:r w:rsidRPr="00B1416E">
        <w:rPr>
          <w:bCs/>
          <w:sz w:val="24"/>
          <w:szCs w:val="24"/>
        </w:rPr>
        <w:t xml:space="preserve"> Medicare Advantage Plan, New Orleans, LA.</w:t>
      </w:r>
    </w:p>
    <w:p w14:paraId="3E7D44F1" w14:textId="77777777"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Designed and conducted multi-year evaluations to identify gaps in care and</w:t>
      </w:r>
    </w:p>
    <w:p w14:paraId="66CAA4A5" w14:textId="77777777"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effectiveness of  programmatic interventions launched by </w:t>
      </w:r>
      <w:proofErr w:type="spellStart"/>
      <w:r w:rsidRPr="00B1416E">
        <w:rPr>
          <w:bCs/>
          <w:i/>
          <w:iCs/>
          <w:sz w:val="24"/>
          <w:szCs w:val="24"/>
        </w:rPr>
        <w:t>PeoplesHealth</w:t>
      </w:r>
      <w:proofErr w:type="spellEnd"/>
      <w:r w:rsidRPr="00B1416E">
        <w:rPr>
          <w:bCs/>
          <w:i/>
          <w:iCs/>
          <w:sz w:val="24"/>
          <w:szCs w:val="24"/>
        </w:rPr>
        <w:t xml:space="preserve"> to improve </w:t>
      </w:r>
    </w:p>
    <w:p w14:paraId="071B38A5" w14:textId="77777777"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health outcomes for their dual (Medicare-Medicaid) members; provided training </w:t>
      </w:r>
    </w:p>
    <w:p w14:paraId="3A58B83B" w14:textId="77777777"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 xml:space="preserve">workshops for their Decision Support Team on analyzing claims data to inform </w:t>
      </w:r>
    </w:p>
    <w:p w14:paraId="78A0824D" w14:textId="77777777" w:rsidR="005C6C33" w:rsidRPr="00B1416E"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Cs/>
          <w:i/>
          <w:iCs/>
          <w:sz w:val="24"/>
          <w:szCs w:val="24"/>
        </w:rPr>
      </w:pPr>
      <w:r w:rsidRPr="00B1416E">
        <w:rPr>
          <w:bCs/>
          <w:i/>
          <w:iCs/>
          <w:sz w:val="24"/>
          <w:szCs w:val="24"/>
        </w:rPr>
        <w:tab/>
      </w:r>
      <w:r w:rsidRPr="00B1416E">
        <w:rPr>
          <w:bCs/>
          <w:i/>
          <w:iCs/>
          <w:sz w:val="24"/>
          <w:szCs w:val="24"/>
        </w:rPr>
        <w:tab/>
      </w:r>
      <w:r w:rsidRPr="00B1416E">
        <w:rPr>
          <w:bCs/>
          <w:i/>
          <w:iCs/>
          <w:sz w:val="24"/>
          <w:szCs w:val="24"/>
        </w:rPr>
        <w:tab/>
        <w:t>decision making and rigorously evaluate programmatic changes</w:t>
      </w:r>
    </w:p>
    <w:p w14:paraId="388474B7" w14:textId="77777777" w:rsidR="005C6C33" w:rsidRDefault="005C6C33" w:rsidP="005C6C33"/>
    <w:p w14:paraId="4C7E5916" w14:textId="77777777" w:rsidR="005C6C33" w:rsidRPr="00B62A45" w:rsidRDefault="005C6C33" w:rsidP="005C6C33">
      <w:pPr>
        <w:rPr>
          <w:b/>
          <w:u w:val="single"/>
        </w:rPr>
      </w:pPr>
      <w:r w:rsidRPr="00B62A45">
        <w:rPr>
          <w:b/>
          <w:u w:val="single"/>
        </w:rPr>
        <w:t>COMMUNITY ENGAGEMENT</w:t>
      </w:r>
    </w:p>
    <w:p w14:paraId="0AF50B92" w14:textId="77777777" w:rsidR="00140934" w:rsidRDefault="00140934"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p>
    <w:p w14:paraId="262C7B35" w14:textId="79494550" w:rsidR="005C6C33" w:rsidRPr="00DF16DA"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DF16DA">
        <w:rPr>
          <w:sz w:val="24"/>
          <w:szCs w:val="24"/>
        </w:rPr>
        <w:t>2018-</w:t>
      </w:r>
      <w:r w:rsidRPr="00DF16DA">
        <w:rPr>
          <w:sz w:val="24"/>
          <w:szCs w:val="24"/>
        </w:rPr>
        <w:tab/>
      </w:r>
      <w:r w:rsidRPr="00DF16DA">
        <w:rPr>
          <w:sz w:val="24"/>
          <w:szCs w:val="24"/>
        </w:rPr>
        <w:tab/>
      </w:r>
      <w:r w:rsidRPr="00DF16DA">
        <w:rPr>
          <w:sz w:val="24"/>
          <w:szCs w:val="24"/>
        </w:rPr>
        <w:tab/>
        <w:t>Advocacy Sub-Committee Member, The Women’s Fund of Greater Birmingham</w:t>
      </w:r>
    </w:p>
    <w:p w14:paraId="137F6E68" w14:textId="77777777" w:rsidR="005C6C33" w:rsidRPr="00DF16DA"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DF16DA">
        <w:rPr>
          <w:sz w:val="24"/>
          <w:szCs w:val="24"/>
        </w:rPr>
        <w:t>2017-</w:t>
      </w:r>
      <w:r w:rsidRPr="00DF16DA">
        <w:rPr>
          <w:sz w:val="24"/>
          <w:szCs w:val="24"/>
        </w:rPr>
        <w:tab/>
      </w:r>
      <w:r w:rsidRPr="00DF16DA">
        <w:rPr>
          <w:sz w:val="24"/>
          <w:szCs w:val="24"/>
        </w:rPr>
        <w:tab/>
      </w:r>
      <w:r w:rsidRPr="00DF16DA">
        <w:rPr>
          <w:sz w:val="24"/>
          <w:szCs w:val="24"/>
        </w:rPr>
        <w:tab/>
        <w:t>Board of Directors, The Alabama Dance Council</w:t>
      </w:r>
    </w:p>
    <w:p w14:paraId="1ABB5091" w14:textId="77777777" w:rsidR="005C6C33" w:rsidRPr="00DF16DA"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DF16DA">
        <w:rPr>
          <w:sz w:val="24"/>
          <w:szCs w:val="24"/>
        </w:rPr>
        <w:t>2015-2020</w:t>
      </w:r>
      <w:r w:rsidRPr="00DF16DA">
        <w:rPr>
          <w:sz w:val="24"/>
          <w:szCs w:val="24"/>
        </w:rPr>
        <w:tab/>
      </w:r>
      <w:r w:rsidRPr="00DF16DA">
        <w:rPr>
          <w:sz w:val="24"/>
          <w:szCs w:val="24"/>
        </w:rPr>
        <w:tab/>
        <w:t>Board of Directors, The Women’s Fund of Greater Birmingham</w:t>
      </w:r>
    </w:p>
    <w:p w14:paraId="1F0E9AC7" w14:textId="77777777" w:rsidR="005C6C33" w:rsidRPr="00DF16DA"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sz w:val="24"/>
          <w:szCs w:val="24"/>
        </w:rPr>
      </w:pPr>
      <w:r w:rsidRPr="00DF16DA">
        <w:rPr>
          <w:sz w:val="24"/>
          <w:szCs w:val="24"/>
        </w:rPr>
        <w:t>2015-2017</w:t>
      </w:r>
      <w:r w:rsidRPr="00DF16DA">
        <w:rPr>
          <w:sz w:val="24"/>
          <w:szCs w:val="24"/>
        </w:rPr>
        <w:tab/>
      </w:r>
      <w:r w:rsidRPr="00DF16DA">
        <w:rPr>
          <w:sz w:val="24"/>
          <w:szCs w:val="24"/>
        </w:rPr>
        <w:tab/>
        <w:t>Grants Sub-Committee Member, The Women’s Fund of Greater Birmingham</w:t>
      </w:r>
    </w:p>
    <w:p w14:paraId="0E547E71" w14:textId="77777777" w:rsidR="005C6C33" w:rsidRPr="00DF16DA" w:rsidRDefault="005C6C33" w:rsidP="005C6C33">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DF16DA">
        <w:rPr>
          <w:sz w:val="24"/>
          <w:szCs w:val="24"/>
        </w:rPr>
        <w:t>2009-</w:t>
      </w:r>
      <w:r w:rsidRPr="00DF16DA">
        <w:rPr>
          <w:sz w:val="24"/>
          <w:szCs w:val="24"/>
        </w:rPr>
        <w:tab/>
      </w:r>
      <w:r w:rsidRPr="00DF16DA">
        <w:rPr>
          <w:sz w:val="24"/>
          <w:szCs w:val="24"/>
        </w:rPr>
        <w:tab/>
      </w:r>
      <w:r w:rsidRPr="00DF16DA">
        <w:rPr>
          <w:sz w:val="24"/>
          <w:szCs w:val="24"/>
        </w:rPr>
        <w:tab/>
        <w:t>Member &amp; Sponsor, Indian Cultural Society, Birmingham Museum of Art</w:t>
      </w:r>
    </w:p>
    <w:p w14:paraId="5A8366BA" w14:textId="77777777" w:rsidR="005C6C33" w:rsidRPr="00655DD2" w:rsidRDefault="005C6C33" w:rsidP="005C6C33">
      <w:pPr>
        <w:pStyle w:val="BodyText"/>
        <w:tabs>
          <w:tab w:val="clear" w:pos="1440"/>
          <w:tab w:val="clear" w:pos="2160"/>
          <w:tab w:val="clear" w:pos="2880"/>
          <w:tab w:val="clear" w:pos="3600"/>
          <w:tab w:val="clear" w:pos="5040"/>
          <w:tab w:val="left" w:pos="-1440"/>
          <w:tab w:val="left" w:pos="-720"/>
          <w:tab w:val="left" w:pos="1109"/>
          <w:tab w:val="left" w:pos="1478"/>
          <w:tab w:val="left" w:pos="2125"/>
          <w:tab w:val="left" w:pos="3562"/>
          <w:tab w:val="center" w:pos="4320"/>
          <w:tab w:val="left" w:pos="5724"/>
          <w:tab w:val="left" w:pos="7920"/>
        </w:tabs>
        <w:suppressAutoHyphens/>
        <w:rPr>
          <w:b/>
          <w:bCs/>
          <w:sz w:val="24"/>
          <w:szCs w:val="24"/>
        </w:rPr>
      </w:pPr>
      <w:r w:rsidRPr="00DF16DA">
        <w:rPr>
          <w:bCs/>
          <w:sz w:val="24"/>
          <w:szCs w:val="24"/>
        </w:rPr>
        <w:t>2006-</w:t>
      </w:r>
      <w:r w:rsidRPr="00DF16DA">
        <w:rPr>
          <w:bCs/>
          <w:sz w:val="24"/>
          <w:szCs w:val="24"/>
        </w:rPr>
        <w:tab/>
      </w:r>
      <w:r w:rsidRPr="00DF16DA">
        <w:rPr>
          <w:bCs/>
          <w:sz w:val="24"/>
          <w:szCs w:val="24"/>
        </w:rPr>
        <w:tab/>
      </w:r>
      <w:r w:rsidRPr="00DF16DA">
        <w:rPr>
          <w:bCs/>
          <w:sz w:val="24"/>
          <w:szCs w:val="24"/>
        </w:rPr>
        <w:tab/>
        <w:t>Founder &amp; Director, Notinee Indian Dance (</w:t>
      </w:r>
      <w:hyperlink r:id="rId101" w:history="1">
        <w:r w:rsidRPr="00DF16DA">
          <w:rPr>
            <w:rStyle w:val="Hyperlink"/>
            <w:bCs/>
            <w:sz w:val="24"/>
            <w:szCs w:val="24"/>
          </w:rPr>
          <w:t>https://www.facebook.com/Notinee/</w:t>
        </w:r>
      </w:hyperlink>
      <w:r w:rsidRPr="00DF16DA">
        <w:rPr>
          <w:bCs/>
          <w:sz w:val="24"/>
          <w:szCs w:val="24"/>
        </w:rPr>
        <w:t>)</w:t>
      </w:r>
      <w:r>
        <w:rPr>
          <w:bCs/>
          <w:sz w:val="24"/>
          <w:szCs w:val="24"/>
        </w:rPr>
        <w:t xml:space="preserve"> </w:t>
      </w:r>
    </w:p>
    <w:p w14:paraId="7DA097D3" w14:textId="77777777" w:rsidR="005C6C33" w:rsidRDefault="005C6C33" w:rsidP="006A5376">
      <w:pPr>
        <w:pStyle w:val="Heading1"/>
        <w:ind w:left="0" w:firstLine="0"/>
        <w:rPr>
          <w:sz w:val="24"/>
          <w:szCs w:val="24"/>
          <w:u w:val="single"/>
        </w:rPr>
      </w:pPr>
    </w:p>
    <w:p w14:paraId="44640D4B" w14:textId="7A03C4C4" w:rsidR="002A7032" w:rsidRPr="00655DD2" w:rsidRDefault="002A7032" w:rsidP="006A5376">
      <w:pPr>
        <w:pStyle w:val="Heading1"/>
        <w:ind w:left="0" w:firstLine="0"/>
        <w:rPr>
          <w:sz w:val="24"/>
          <w:szCs w:val="24"/>
          <w:u w:val="single"/>
        </w:rPr>
      </w:pPr>
      <w:r w:rsidRPr="00655DD2">
        <w:rPr>
          <w:sz w:val="24"/>
          <w:szCs w:val="24"/>
          <w:u w:val="single"/>
        </w:rPr>
        <w:t xml:space="preserve">TEACHING &amp; MENTORING </w:t>
      </w:r>
    </w:p>
    <w:p w14:paraId="4D5EDF12" w14:textId="77777777" w:rsidR="002A7032" w:rsidRPr="00655DD2" w:rsidRDefault="002A7032" w:rsidP="006A5376">
      <w:pPr>
        <w:pStyle w:val="Heading1"/>
        <w:ind w:left="0" w:firstLine="0"/>
        <w:rPr>
          <w:sz w:val="24"/>
          <w:szCs w:val="24"/>
          <w:u w:val="single"/>
        </w:rPr>
      </w:pPr>
    </w:p>
    <w:p w14:paraId="4BA093CC" w14:textId="77777777" w:rsidR="009F7232" w:rsidRPr="00655DD2" w:rsidRDefault="00B41D01" w:rsidP="006A5376">
      <w:pPr>
        <w:pStyle w:val="Heading1"/>
        <w:ind w:left="0" w:firstLine="0"/>
        <w:rPr>
          <w:sz w:val="24"/>
          <w:szCs w:val="24"/>
        </w:rPr>
      </w:pPr>
      <w:r w:rsidRPr="00655DD2">
        <w:rPr>
          <w:sz w:val="24"/>
          <w:szCs w:val="24"/>
        </w:rPr>
        <w:t>Courses Taught:</w:t>
      </w:r>
    </w:p>
    <w:p w14:paraId="6A52E647" w14:textId="77777777" w:rsidR="00B41D01" w:rsidRPr="00655DD2" w:rsidRDefault="00B41D01" w:rsidP="00B41D01">
      <w:pPr>
        <w:rPr>
          <w:szCs w:val="24"/>
        </w:rPr>
      </w:pPr>
    </w:p>
    <w:tbl>
      <w:tblPr>
        <w:tblStyle w:val="TableGrid"/>
        <w:tblW w:w="0" w:type="auto"/>
        <w:tblLook w:val="04A0" w:firstRow="1" w:lastRow="0" w:firstColumn="1" w:lastColumn="0" w:noHBand="0" w:noVBand="1"/>
      </w:tblPr>
      <w:tblGrid>
        <w:gridCol w:w="6655"/>
        <w:gridCol w:w="1620"/>
        <w:gridCol w:w="1363"/>
      </w:tblGrid>
      <w:tr w:rsidR="00E4731B" w:rsidRPr="00655DD2" w14:paraId="0ECB594A" w14:textId="77777777" w:rsidTr="00B41D01">
        <w:tc>
          <w:tcPr>
            <w:tcW w:w="6655" w:type="dxa"/>
          </w:tcPr>
          <w:p w14:paraId="09592496" w14:textId="77777777" w:rsidR="00E4731B" w:rsidRPr="00655DD2" w:rsidRDefault="00E4731B" w:rsidP="006A5376">
            <w:pPr>
              <w:rPr>
                <w:szCs w:val="24"/>
              </w:rPr>
            </w:pPr>
            <w:r w:rsidRPr="00655DD2">
              <w:rPr>
                <w:b/>
                <w:szCs w:val="24"/>
              </w:rPr>
              <w:t>Class</w:t>
            </w:r>
          </w:p>
        </w:tc>
        <w:tc>
          <w:tcPr>
            <w:tcW w:w="1620" w:type="dxa"/>
          </w:tcPr>
          <w:p w14:paraId="3BDD4C75" w14:textId="77777777" w:rsidR="00E4731B" w:rsidRPr="00655DD2" w:rsidRDefault="00E4731B" w:rsidP="006A5376">
            <w:pPr>
              <w:rPr>
                <w:szCs w:val="24"/>
              </w:rPr>
            </w:pPr>
            <w:r w:rsidRPr="00655DD2">
              <w:rPr>
                <w:b/>
                <w:szCs w:val="24"/>
              </w:rPr>
              <w:t>University</w:t>
            </w:r>
          </w:p>
        </w:tc>
        <w:tc>
          <w:tcPr>
            <w:tcW w:w="1363" w:type="dxa"/>
          </w:tcPr>
          <w:p w14:paraId="33CB06A9" w14:textId="77777777" w:rsidR="00E4731B" w:rsidRPr="00655DD2" w:rsidRDefault="00E4731B" w:rsidP="006A5376">
            <w:pPr>
              <w:rPr>
                <w:szCs w:val="24"/>
              </w:rPr>
            </w:pPr>
            <w:r w:rsidRPr="00655DD2">
              <w:rPr>
                <w:b/>
                <w:szCs w:val="24"/>
              </w:rPr>
              <w:t>Years</w:t>
            </w:r>
          </w:p>
        </w:tc>
      </w:tr>
      <w:tr w:rsidR="00E4731B" w:rsidRPr="00655DD2" w14:paraId="7F390F16" w14:textId="77777777" w:rsidTr="00B41D01">
        <w:tc>
          <w:tcPr>
            <w:tcW w:w="6655" w:type="dxa"/>
          </w:tcPr>
          <w:p w14:paraId="2A2D21D5" w14:textId="77777777" w:rsidR="00E4731B" w:rsidRPr="00655DD2" w:rsidRDefault="00E4731B" w:rsidP="00E4731B">
            <w:pPr>
              <w:tabs>
                <w:tab w:val="clear" w:pos="7920"/>
                <w:tab w:val="left" w:pos="1440"/>
                <w:tab w:val="left" w:pos="2160"/>
                <w:tab w:val="left" w:pos="2880"/>
                <w:tab w:val="left" w:pos="3600"/>
                <w:tab w:val="left" w:pos="4320"/>
                <w:tab w:val="left" w:pos="5040"/>
              </w:tabs>
              <w:rPr>
                <w:szCs w:val="24"/>
              </w:rPr>
            </w:pPr>
            <w:r w:rsidRPr="00655DD2">
              <w:rPr>
                <w:szCs w:val="24"/>
              </w:rPr>
              <w:t>Executive Health Economics (Executive Master of Science in Health Administration)</w:t>
            </w:r>
          </w:p>
        </w:tc>
        <w:tc>
          <w:tcPr>
            <w:tcW w:w="1620" w:type="dxa"/>
          </w:tcPr>
          <w:p w14:paraId="2077B9D4" w14:textId="77777777" w:rsidR="00E4731B" w:rsidRPr="00655DD2" w:rsidRDefault="00E4731B" w:rsidP="006A5376">
            <w:pPr>
              <w:rPr>
                <w:szCs w:val="24"/>
              </w:rPr>
            </w:pPr>
            <w:r w:rsidRPr="00655DD2">
              <w:rPr>
                <w:szCs w:val="24"/>
              </w:rPr>
              <w:t>UAB</w:t>
            </w:r>
          </w:p>
        </w:tc>
        <w:tc>
          <w:tcPr>
            <w:tcW w:w="1363" w:type="dxa"/>
          </w:tcPr>
          <w:p w14:paraId="2C20BE80" w14:textId="77777777" w:rsidR="00E4731B" w:rsidRPr="00655DD2" w:rsidRDefault="00E4731B" w:rsidP="00E4731B">
            <w:pPr>
              <w:rPr>
                <w:szCs w:val="24"/>
              </w:rPr>
            </w:pPr>
            <w:r w:rsidRPr="00655DD2">
              <w:rPr>
                <w:szCs w:val="24"/>
              </w:rPr>
              <w:t>2012-2019</w:t>
            </w:r>
          </w:p>
        </w:tc>
      </w:tr>
      <w:tr w:rsidR="00E4731B" w:rsidRPr="00655DD2" w14:paraId="53566E6A" w14:textId="77777777" w:rsidTr="00B41D01">
        <w:tc>
          <w:tcPr>
            <w:tcW w:w="6655" w:type="dxa"/>
          </w:tcPr>
          <w:p w14:paraId="4B04AFFC" w14:textId="77777777" w:rsidR="00E4731B" w:rsidRPr="00655DD2" w:rsidRDefault="00E4731B" w:rsidP="00E4731B">
            <w:pPr>
              <w:tabs>
                <w:tab w:val="clear" w:pos="7920"/>
                <w:tab w:val="left" w:pos="1440"/>
                <w:tab w:val="left" w:pos="2160"/>
                <w:tab w:val="left" w:pos="2880"/>
                <w:tab w:val="left" w:pos="3600"/>
                <w:tab w:val="left" w:pos="4320"/>
                <w:tab w:val="left" w:pos="5040"/>
              </w:tabs>
              <w:rPr>
                <w:szCs w:val="24"/>
              </w:rPr>
            </w:pPr>
            <w:r w:rsidRPr="00655DD2">
              <w:rPr>
                <w:szCs w:val="24"/>
              </w:rPr>
              <w:t xml:space="preserve">Executive Regression Analysis (Executive Doctoral Level) </w:t>
            </w:r>
          </w:p>
        </w:tc>
        <w:tc>
          <w:tcPr>
            <w:tcW w:w="1620" w:type="dxa"/>
          </w:tcPr>
          <w:p w14:paraId="0DE02D18" w14:textId="77777777" w:rsidR="00E4731B" w:rsidRPr="00655DD2" w:rsidRDefault="00E4731B" w:rsidP="006A5376">
            <w:pPr>
              <w:rPr>
                <w:szCs w:val="24"/>
              </w:rPr>
            </w:pPr>
            <w:r w:rsidRPr="00655DD2">
              <w:rPr>
                <w:szCs w:val="24"/>
              </w:rPr>
              <w:t>UAB</w:t>
            </w:r>
          </w:p>
        </w:tc>
        <w:tc>
          <w:tcPr>
            <w:tcW w:w="1363" w:type="dxa"/>
          </w:tcPr>
          <w:p w14:paraId="6C2E9D53" w14:textId="77777777" w:rsidR="00E4731B" w:rsidRPr="00655DD2" w:rsidRDefault="00E4731B" w:rsidP="00E4731B">
            <w:pPr>
              <w:rPr>
                <w:szCs w:val="24"/>
              </w:rPr>
            </w:pPr>
            <w:r w:rsidRPr="00655DD2">
              <w:rPr>
                <w:szCs w:val="24"/>
              </w:rPr>
              <w:t>2010-2019</w:t>
            </w:r>
          </w:p>
        </w:tc>
      </w:tr>
      <w:tr w:rsidR="00E4731B" w:rsidRPr="00655DD2" w14:paraId="11327B53" w14:textId="77777777" w:rsidTr="00B41D01">
        <w:tc>
          <w:tcPr>
            <w:tcW w:w="6655" w:type="dxa"/>
          </w:tcPr>
          <w:p w14:paraId="35D6BCB0" w14:textId="77777777" w:rsidR="00E4731B" w:rsidRPr="00655DD2" w:rsidRDefault="00E4731B" w:rsidP="006A5376">
            <w:pPr>
              <w:rPr>
                <w:szCs w:val="24"/>
              </w:rPr>
            </w:pPr>
            <w:r w:rsidRPr="00655DD2">
              <w:rPr>
                <w:szCs w:val="24"/>
              </w:rPr>
              <w:t>Empirical Methods for Health Research/Regression Analysis</w:t>
            </w:r>
          </w:p>
        </w:tc>
        <w:tc>
          <w:tcPr>
            <w:tcW w:w="1620" w:type="dxa"/>
          </w:tcPr>
          <w:p w14:paraId="0A118029" w14:textId="77777777" w:rsidR="00E4731B" w:rsidRPr="00655DD2" w:rsidRDefault="00E4731B" w:rsidP="006A5376">
            <w:pPr>
              <w:rPr>
                <w:szCs w:val="24"/>
              </w:rPr>
            </w:pPr>
            <w:r w:rsidRPr="00655DD2">
              <w:rPr>
                <w:szCs w:val="24"/>
              </w:rPr>
              <w:t>UAB</w:t>
            </w:r>
          </w:p>
        </w:tc>
        <w:tc>
          <w:tcPr>
            <w:tcW w:w="1363" w:type="dxa"/>
          </w:tcPr>
          <w:p w14:paraId="5C6E5EAA" w14:textId="77777777" w:rsidR="00E4731B" w:rsidRPr="00655DD2" w:rsidRDefault="00E4731B" w:rsidP="00E4731B">
            <w:pPr>
              <w:rPr>
                <w:szCs w:val="24"/>
              </w:rPr>
            </w:pPr>
            <w:r w:rsidRPr="00655DD2">
              <w:rPr>
                <w:szCs w:val="24"/>
              </w:rPr>
              <w:t>2004-2020</w:t>
            </w:r>
          </w:p>
        </w:tc>
      </w:tr>
      <w:tr w:rsidR="00E4731B" w:rsidRPr="00655DD2" w14:paraId="69897D18" w14:textId="77777777" w:rsidTr="00B41D01">
        <w:tc>
          <w:tcPr>
            <w:tcW w:w="6655" w:type="dxa"/>
          </w:tcPr>
          <w:p w14:paraId="58B1D147" w14:textId="77777777" w:rsidR="00E4731B" w:rsidRPr="00655DD2" w:rsidRDefault="00E4731B" w:rsidP="00E4731B">
            <w:pPr>
              <w:tabs>
                <w:tab w:val="clear" w:pos="7920"/>
                <w:tab w:val="left" w:pos="1440"/>
                <w:tab w:val="left" w:pos="2160"/>
                <w:tab w:val="left" w:pos="2880"/>
                <w:tab w:val="left" w:pos="3600"/>
                <w:tab w:val="left" w:pos="4320"/>
                <w:tab w:val="left" w:pos="5040"/>
              </w:tabs>
              <w:rPr>
                <w:szCs w:val="24"/>
              </w:rPr>
            </w:pPr>
            <w:r w:rsidRPr="00655DD2">
              <w:rPr>
                <w:szCs w:val="24"/>
              </w:rPr>
              <w:t xml:space="preserve">Health Economics </w:t>
            </w:r>
          </w:p>
        </w:tc>
        <w:tc>
          <w:tcPr>
            <w:tcW w:w="1620" w:type="dxa"/>
          </w:tcPr>
          <w:p w14:paraId="38B67E7D" w14:textId="77777777" w:rsidR="00E4731B" w:rsidRPr="00655DD2" w:rsidRDefault="00E4731B" w:rsidP="006A5376">
            <w:pPr>
              <w:rPr>
                <w:szCs w:val="24"/>
              </w:rPr>
            </w:pPr>
            <w:r w:rsidRPr="00655DD2">
              <w:rPr>
                <w:szCs w:val="24"/>
              </w:rPr>
              <w:t>UAB</w:t>
            </w:r>
          </w:p>
        </w:tc>
        <w:tc>
          <w:tcPr>
            <w:tcW w:w="1363" w:type="dxa"/>
          </w:tcPr>
          <w:p w14:paraId="4C1F5840" w14:textId="77777777" w:rsidR="00E4731B" w:rsidRPr="00655DD2" w:rsidRDefault="00E4731B" w:rsidP="00E4731B">
            <w:pPr>
              <w:rPr>
                <w:szCs w:val="24"/>
              </w:rPr>
            </w:pPr>
            <w:r w:rsidRPr="00655DD2">
              <w:rPr>
                <w:szCs w:val="24"/>
              </w:rPr>
              <w:t>2003-2019</w:t>
            </w:r>
          </w:p>
        </w:tc>
      </w:tr>
      <w:tr w:rsidR="00E4731B" w:rsidRPr="00655DD2" w14:paraId="52EBFAFF" w14:textId="77777777" w:rsidTr="00B41D01">
        <w:tc>
          <w:tcPr>
            <w:tcW w:w="6655" w:type="dxa"/>
          </w:tcPr>
          <w:p w14:paraId="5A90E67F" w14:textId="77777777" w:rsidR="00E4731B"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Labor Economics (Graduate)</w:t>
            </w:r>
          </w:p>
        </w:tc>
        <w:tc>
          <w:tcPr>
            <w:tcW w:w="1620" w:type="dxa"/>
          </w:tcPr>
          <w:p w14:paraId="03E77BBE" w14:textId="77777777" w:rsidR="00E4731B" w:rsidRPr="00655DD2" w:rsidRDefault="00B41D01" w:rsidP="006A5376">
            <w:pPr>
              <w:rPr>
                <w:szCs w:val="24"/>
              </w:rPr>
            </w:pPr>
            <w:r w:rsidRPr="00655DD2">
              <w:rPr>
                <w:szCs w:val="24"/>
              </w:rPr>
              <w:t>U. Central FL</w:t>
            </w:r>
          </w:p>
        </w:tc>
        <w:tc>
          <w:tcPr>
            <w:tcW w:w="1363" w:type="dxa"/>
          </w:tcPr>
          <w:p w14:paraId="6282E730" w14:textId="77777777" w:rsidR="00E4731B" w:rsidRPr="00655DD2" w:rsidRDefault="00B41D01" w:rsidP="006A5376">
            <w:pPr>
              <w:rPr>
                <w:szCs w:val="24"/>
              </w:rPr>
            </w:pPr>
            <w:r w:rsidRPr="00655DD2">
              <w:rPr>
                <w:szCs w:val="24"/>
              </w:rPr>
              <w:t>2000, 2002</w:t>
            </w:r>
          </w:p>
        </w:tc>
      </w:tr>
      <w:tr w:rsidR="00E4731B" w:rsidRPr="00655DD2" w14:paraId="7903EFFB" w14:textId="77777777" w:rsidTr="00B41D01">
        <w:tc>
          <w:tcPr>
            <w:tcW w:w="6655" w:type="dxa"/>
          </w:tcPr>
          <w:p w14:paraId="4208EB51" w14:textId="77777777" w:rsidR="00E4731B"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Contemporary Labor Economics (Undergraduate)</w:t>
            </w:r>
          </w:p>
        </w:tc>
        <w:tc>
          <w:tcPr>
            <w:tcW w:w="1620" w:type="dxa"/>
          </w:tcPr>
          <w:p w14:paraId="6B3864BB" w14:textId="77777777" w:rsidR="00E4731B" w:rsidRPr="00655DD2" w:rsidRDefault="00B41D01" w:rsidP="006A5376">
            <w:pPr>
              <w:rPr>
                <w:szCs w:val="24"/>
              </w:rPr>
            </w:pPr>
            <w:r w:rsidRPr="00655DD2">
              <w:rPr>
                <w:szCs w:val="24"/>
              </w:rPr>
              <w:t>U. Central FL</w:t>
            </w:r>
          </w:p>
        </w:tc>
        <w:tc>
          <w:tcPr>
            <w:tcW w:w="1363" w:type="dxa"/>
          </w:tcPr>
          <w:p w14:paraId="6D7D3FC2" w14:textId="77777777" w:rsidR="00E4731B" w:rsidRPr="00655DD2" w:rsidRDefault="00B41D01" w:rsidP="006A5376">
            <w:pPr>
              <w:rPr>
                <w:szCs w:val="24"/>
              </w:rPr>
            </w:pPr>
            <w:r w:rsidRPr="00655DD2">
              <w:rPr>
                <w:szCs w:val="24"/>
              </w:rPr>
              <w:t>2000, 2002</w:t>
            </w:r>
          </w:p>
        </w:tc>
      </w:tr>
      <w:tr w:rsidR="00E4731B" w:rsidRPr="00655DD2" w14:paraId="5AFBADCD" w14:textId="77777777" w:rsidTr="00B41D01">
        <w:tc>
          <w:tcPr>
            <w:tcW w:w="6655" w:type="dxa"/>
          </w:tcPr>
          <w:p w14:paraId="271A6FCA" w14:textId="77777777" w:rsidR="00E4731B" w:rsidRPr="00655DD2" w:rsidRDefault="00B41D01" w:rsidP="006A5376">
            <w:pPr>
              <w:rPr>
                <w:szCs w:val="24"/>
              </w:rPr>
            </w:pPr>
            <w:r w:rsidRPr="00655DD2">
              <w:rPr>
                <w:szCs w:val="24"/>
              </w:rPr>
              <w:t>Economic Analysis of the Firm (MBA)</w:t>
            </w:r>
          </w:p>
        </w:tc>
        <w:tc>
          <w:tcPr>
            <w:tcW w:w="1620" w:type="dxa"/>
          </w:tcPr>
          <w:p w14:paraId="3C3F58BF" w14:textId="77777777" w:rsidR="00E4731B" w:rsidRPr="00655DD2" w:rsidRDefault="00B41D01" w:rsidP="006A5376">
            <w:pPr>
              <w:rPr>
                <w:szCs w:val="24"/>
              </w:rPr>
            </w:pPr>
            <w:r w:rsidRPr="00655DD2">
              <w:rPr>
                <w:szCs w:val="24"/>
              </w:rPr>
              <w:t>U. Central FL</w:t>
            </w:r>
          </w:p>
        </w:tc>
        <w:tc>
          <w:tcPr>
            <w:tcW w:w="1363" w:type="dxa"/>
          </w:tcPr>
          <w:p w14:paraId="653C7259" w14:textId="77777777" w:rsidR="00E4731B" w:rsidRPr="00655DD2" w:rsidRDefault="00B41D01" w:rsidP="00B41D01">
            <w:pPr>
              <w:rPr>
                <w:szCs w:val="24"/>
              </w:rPr>
            </w:pPr>
            <w:r w:rsidRPr="00655DD2">
              <w:rPr>
                <w:szCs w:val="24"/>
              </w:rPr>
              <w:t>1998-2001</w:t>
            </w:r>
          </w:p>
        </w:tc>
      </w:tr>
      <w:tr w:rsidR="00E4731B" w:rsidRPr="00655DD2" w14:paraId="6C127939" w14:textId="77777777" w:rsidTr="00B41D01">
        <w:tc>
          <w:tcPr>
            <w:tcW w:w="6655" w:type="dxa"/>
          </w:tcPr>
          <w:p w14:paraId="044779C7" w14:textId="77777777" w:rsidR="00B41D01"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 xml:space="preserve">Principles of Economics II </w:t>
            </w:r>
          </w:p>
          <w:p w14:paraId="451774C6" w14:textId="77777777" w:rsidR="00E4731B"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(Microeconomics, Undergraduate)</w:t>
            </w:r>
          </w:p>
        </w:tc>
        <w:tc>
          <w:tcPr>
            <w:tcW w:w="1620" w:type="dxa"/>
          </w:tcPr>
          <w:p w14:paraId="2FE7B396" w14:textId="77777777" w:rsidR="00E4731B" w:rsidRPr="00655DD2" w:rsidRDefault="00B41D01" w:rsidP="006A5376">
            <w:pPr>
              <w:rPr>
                <w:szCs w:val="24"/>
              </w:rPr>
            </w:pPr>
            <w:r w:rsidRPr="00655DD2">
              <w:rPr>
                <w:szCs w:val="24"/>
              </w:rPr>
              <w:t>U. Central FL</w:t>
            </w:r>
          </w:p>
        </w:tc>
        <w:tc>
          <w:tcPr>
            <w:tcW w:w="1363" w:type="dxa"/>
          </w:tcPr>
          <w:p w14:paraId="66E14B4B" w14:textId="77777777" w:rsidR="00E4731B" w:rsidRPr="00655DD2" w:rsidRDefault="00B41D01" w:rsidP="00B41D01">
            <w:pPr>
              <w:rPr>
                <w:szCs w:val="24"/>
              </w:rPr>
            </w:pPr>
            <w:r w:rsidRPr="00655DD2">
              <w:rPr>
                <w:szCs w:val="24"/>
              </w:rPr>
              <w:t>1998-2002</w:t>
            </w:r>
          </w:p>
        </w:tc>
      </w:tr>
      <w:tr w:rsidR="00E4731B" w:rsidRPr="00655DD2" w14:paraId="2126B2B3" w14:textId="77777777" w:rsidTr="00B41D01">
        <w:tc>
          <w:tcPr>
            <w:tcW w:w="6655" w:type="dxa"/>
          </w:tcPr>
          <w:p w14:paraId="1BC17F03" w14:textId="77777777" w:rsidR="00B41D01" w:rsidRPr="00655DD2" w:rsidRDefault="00B41D01" w:rsidP="00B41D01">
            <w:pPr>
              <w:rPr>
                <w:szCs w:val="24"/>
              </w:rPr>
            </w:pPr>
            <w:r w:rsidRPr="00655DD2">
              <w:rPr>
                <w:szCs w:val="24"/>
              </w:rPr>
              <w:t xml:space="preserve">Principles of Economics I  </w:t>
            </w:r>
          </w:p>
          <w:p w14:paraId="693260F1" w14:textId="77777777" w:rsidR="00E4731B" w:rsidRPr="00655DD2" w:rsidRDefault="00B41D01" w:rsidP="006A5376">
            <w:pPr>
              <w:rPr>
                <w:szCs w:val="24"/>
              </w:rPr>
            </w:pPr>
            <w:r w:rsidRPr="00655DD2">
              <w:rPr>
                <w:szCs w:val="24"/>
              </w:rPr>
              <w:t>(Macroeconomics, Undergraduate)</w:t>
            </w:r>
          </w:p>
        </w:tc>
        <w:tc>
          <w:tcPr>
            <w:tcW w:w="1620" w:type="dxa"/>
          </w:tcPr>
          <w:p w14:paraId="4CBDE8FF" w14:textId="77777777" w:rsidR="00E4731B" w:rsidRPr="00655DD2" w:rsidRDefault="00B41D01" w:rsidP="006A5376">
            <w:pPr>
              <w:rPr>
                <w:szCs w:val="24"/>
              </w:rPr>
            </w:pPr>
            <w:r w:rsidRPr="00655DD2">
              <w:rPr>
                <w:szCs w:val="24"/>
              </w:rPr>
              <w:t>U. Central FL</w:t>
            </w:r>
          </w:p>
        </w:tc>
        <w:tc>
          <w:tcPr>
            <w:tcW w:w="1363" w:type="dxa"/>
          </w:tcPr>
          <w:p w14:paraId="2CA06A9C" w14:textId="77777777" w:rsidR="00E4731B" w:rsidRPr="00655DD2" w:rsidRDefault="00B41D01" w:rsidP="006A5376">
            <w:pPr>
              <w:rPr>
                <w:szCs w:val="24"/>
              </w:rPr>
            </w:pPr>
            <w:r w:rsidRPr="00655DD2">
              <w:rPr>
                <w:szCs w:val="24"/>
              </w:rPr>
              <w:t>1999</w:t>
            </w:r>
          </w:p>
        </w:tc>
      </w:tr>
      <w:tr w:rsidR="00E4731B" w:rsidRPr="00655DD2" w14:paraId="7C5EB54E" w14:textId="77777777" w:rsidTr="00B41D01">
        <w:tc>
          <w:tcPr>
            <w:tcW w:w="6655" w:type="dxa"/>
          </w:tcPr>
          <w:p w14:paraId="64A23034" w14:textId="77777777" w:rsidR="00E4731B" w:rsidRPr="00655DD2" w:rsidRDefault="00B41D01" w:rsidP="006A5376">
            <w:pPr>
              <w:rPr>
                <w:szCs w:val="24"/>
              </w:rPr>
            </w:pPr>
            <w:r w:rsidRPr="00655DD2">
              <w:rPr>
                <w:szCs w:val="24"/>
              </w:rPr>
              <w:t>American Economy in the 20th Century</w:t>
            </w:r>
          </w:p>
        </w:tc>
        <w:tc>
          <w:tcPr>
            <w:tcW w:w="1620" w:type="dxa"/>
          </w:tcPr>
          <w:p w14:paraId="3D20170E" w14:textId="77777777" w:rsidR="00E4731B" w:rsidRPr="00655DD2" w:rsidRDefault="00B41D01" w:rsidP="006A5376">
            <w:pPr>
              <w:rPr>
                <w:szCs w:val="24"/>
              </w:rPr>
            </w:pPr>
            <w:r w:rsidRPr="00655DD2">
              <w:rPr>
                <w:szCs w:val="24"/>
              </w:rPr>
              <w:t>OH State U.</w:t>
            </w:r>
          </w:p>
        </w:tc>
        <w:tc>
          <w:tcPr>
            <w:tcW w:w="1363" w:type="dxa"/>
          </w:tcPr>
          <w:p w14:paraId="13213799" w14:textId="77777777" w:rsidR="00E4731B"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1997</w:t>
            </w:r>
          </w:p>
        </w:tc>
      </w:tr>
      <w:tr w:rsidR="00E4731B" w:rsidRPr="00655DD2" w14:paraId="53BDAD2F" w14:textId="77777777" w:rsidTr="00B41D01">
        <w:tc>
          <w:tcPr>
            <w:tcW w:w="6655" w:type="dxa"/>
          </w:tcPr>
          <w:p w14:paraId="585E7189" w14:textId="77777777" w:rsidR="00E4731B" w:rsidRPr="00655DD2" w:rsidRDefault="00B41D01" w:rsidP="00B41D01">
            <w:pPr>
              <w:tabs>
                <w:tab w:val="clear" w:pos="7920"/>
                <w:tab w:val="left" w:pos="1440"/>
                <w:tab w:val="left" w:pos="2160"/>
                <w:tab w:val="left" w:pos="2880"/>
                <w:tab w:val="left" w:pos="3600"/>
                <w:tab w:val="left" w:pos="4320"/>
                <w:tab w:val="left" w:pos="5040"/>
              </w:tabs>
              <w:rPr>
                <w:szCs w:val="24"/>
              </w:rPr>
            </w:pPr>
            <w:r w:rsidRPr="00655DD2">
              <w:rPr>
                <w:szCs w:val="24"/>
              </w:rPr>
              <w:t>Current Economic Issues in USA</w:t>
            </w:r>
          </w:p>
        </w:tc>
        <w:tc>
          <w:tcPr>
            <w:tcW w:w="1620" w:type="dxa"/>
          </w:tcPr>
          <w:p w14:paraId="3A368CE1" w14:textId="77777777" w:rsidR="00E4731B" w:rsidRPr="00655DD2" w:rsidRDefault="00B41D01" w:rsidP="006A5376">
            <w:pPr>
              <w:rPr>
                <w:szCs w:val="24"/>
              </w:rPr>
            </w:pPr>
            <w:r w:rsidRPr="00655DD2">
              <w:rPr>
                <w:szCs w:val="24"/>
              </w:rPr>
              <w:t>OH State U.</w:t>
            </w:r>
          </w:p>
        </w:tc>
        <w:tc>
          <w:tcPr>
            <w:tcW w:w="1363" w:type="dxa"/>
          </w:tcPr>
          <w:p w14:paraId="59C77418" w14:textId="77777777" w:rsidR="00E4731B" w:rsidRPr="00655DD2" w:rsidRDefault="00B41D01" w:rsidP="006A5376">
            <w:pPr>
              <w:rPr>
                <w:szCs w:val="24"/>
              </w:rPr>
            </w:pPr>
            <w:r w:rsidRPr="00655DD2">
              <w:rPr>
                <w:szCs w:val="24"/>
              </w:rPr>
              <w:t>1996</w:t>
            </w:r>
          </w:p>
        </w:tc>
      </w:tr>
    </w:tbl>
    <w:p w14:paraId="2EA9D691" w14:textId="77777777" w:rsidR="009F7232" w:rsidRPr="00655DD2" w:rsidRDefault="009F7232" w:rsidP="006A5376">
      <w:pPr>
        <w:rPr>
          <w:szCs w:val="24"/>
          <w:highlight w:val="yellow"/>
        </w:rPr>
      </w:pPr>
    </w:p>
    <w:p w14:paraId="44994122" w14:textId="77777777" w:rsidR="009F7232" w:rsidRPr="00655DD2" w:rsidRDefault="002A7032" w:rsidP="00B41D01">
      <w:pPr>
        <w:tabs>
          <w:tab w:val="clear" w:pos="7920"/>
          <w:tab w:val="left" w:pos="1440"/>
          <w:tab w:val="left" w:pos="2160"/>
          <w:tab w:val="left" w:pos="2880"/>
          <w:tab w:val="left" w:pos="3600"/>
          <w:tab w:val="left" w:pos="4320"/>
          <w:tab w:val="left" w:pos="5040"/>
        </w:tabs>
        <w:rPr>
          <w:b/>
          <w:iCs/>
          <w:szCs w:val="24"/>
        </w:rPr>
      </w:pPr>
      <w:r w:rsidRPr="00655DD2">
        <w:rPr>
          <w:b/>
          <w:iCs/>
          <w:szCs w:val="24"/>
        </w:rPr>
        <w:t>Doctoral Dissertation Committees</w:t>
      </w:r>
      <w:r w:rsidR="00B41D01" w:rsidRPr="00655DD2">
        <w:rPr>
          <w:b/>
          <w:iCs/>
          <w:szCs w:val="24"/>
        </w:rPr>
        <w:t>:</w:t>
      </w:r>
    </w:p>
    <w:p w14:paraId="466481A1" w14:textId="77777777" w:rsidR="00B41D01" w:rsidRPr="00655DD2" w:rsidRDefault="00B41D01" w:rsidP="00B41D01">
      <w:pPr>
        <w:tabs>
          <w:tab w:val="clear" w:pos="7920"/>
          <w:tab w:val="left" w:pos="1440"/>
          <w:tab w:val="left" w:pos="2160"/>
          <w:tab w:val="left" w:pos="2880"/>
          <w:tab w:val="left" w:pos="3600"/>
          <w:tab w:val="left" w:pos="4320"/>
          <w:tab w:val="left" w:pos="5040"/>
        </w:tabs>
        <w:rPr>
          <w:szCs w:val="24"/>
        </w:rPr>
      </w:pPr>
    </w:p>
    <w:p w14:paraId="76F71B68" w14:textId="2D871201"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Monica Aswani. Dept of Health Care Organization &amp; Policy, UAB. “Effects of Medicare Reimbursement Policies on Quality of Hospital Care” (Chair: Dr. Meredith Kilgore). Completed Fall, 2018.</w:t>
      </w:r>
    </w:p>
    <w:p w14:paraId="471E3AB9" w14:textId="77777777" w:rsidR="004961A1" w:rsidRDefault="004961A1" w:rsidP="006A5376">
      <w:pPr>
        <w:pStyle w:val="Title"/>
        <w:jc w:val="left"/>
        <w:rPr>
          <w:rFonts w:ascii="Times New Roman" w:hAnsi="Times New Roman"/>
          <w:b w:val="0"/>
          <w:szCs w:val="24"/>
        </w:rPr>
      </w:pPr>
    </w:p>
    <w:p w14:paraId="00E35C99" w14:textId="6730684D"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Keith D. Brady. Dept. of Health Services Administration, UAB. “Effects of Medicaid Expansion on the Financial Performance of Rural Hospitals” (Chair: Dr Allyson Hall). Completed Summer, 2018.</w:t>
      </w:r>
    </w:p>
    <w:p w14:paraId="4A187E98" w14:textId="77777777" w:rsidR="004961A1" w:rsidRDefault="004961A1" w:rsidP="006A5376">
      <w:pPr>
        <w:pStyle w:val="Title"/>
        <w:jc w:val="left"/>
        <w:rPr>
          <w:rFonts w:ascii="Times New Roman" w:hAnsi="Times New Roman"/>
          <w:b w:val="0"/>
          <w:szCs w:val="24"/>
        </w:rPr>
      </w:pPr>
    </w:p>
    <w:p w14:paraId="2D63F7C8" w14:textId="4E08FE81"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 xml:space="preserve">Anne E. Epstein. Dept of Health Care Organization &amp; Policy, UAB. “Autism Spectrum Disorders and Social-Ecological Models: Understanding how Context Drives </w:t>
      </w:r>
      <w:proofErr w:type="spellStart"/>
      <w:r w:rsidRPr="00655DD2">
        <w:rPr>
          <w:rFonts w:ascii="Times New Roman" w:hAnsi="Times New Roman"/>
          <w:b w:val="0"/>
          <w:szCs w:val="24"/>
        </w:rPr>
        <w:t>Prevalnce</w:t>
      </w:r>
      <w:proofErr w:type="spellEnd"/>
      <w:r w:rsidRPr="00655DD2">
        <w:rPr>
          <w:rFonts w:ascii="Times New Roman" w:hAnsi="Times New Roman"/>
          <w:b w:val="0"/>
          <w:szCs w:val="24"/>
        </w:rPr>
        <w:t>” (Chair: Dr Martha Wingate). Completed Fall, 2017.</w:t>
      </w:r>
    </w:p>
    <w:p w14:paraId="02364F2E" w14:textId="77777777" w:rsidR="004961A1" w:rsidRDefault="004961A1" w:rsidP="006A5376">
      <w:pPr>
        <w:pStyle w:val="Title"/>
        <w:jc w:val="left"/>
        <w:rPr>
          <w:rFonts w:ascii="Times New Roman" w:hAnsi="Times New Roman"/>
          <w:b w:val="0"/>
          <w:szCs w:val="24"/>
        </w:rPr>
      </w:pPr>
    </w:p>
    <w:p w14:paraId="6F256ED9" w14:textId="3FC84CC7"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Siddharth Jain. Dept of Health Care Organization &amp; Policy, UAB. “Quality of Care &amp; Racial Disparities in Head and Neck Cancer Treatment” (Chair: Dr. Meredith Kilgore). Completed Summer, 2017.</w:t>
      </w:r>
    </w:p>
    <w:p w14:paraId="371E0300" w14:textId="77777777" w:rsidR="004961A1" w:rsidRDefault="004961A1" w:rsidP="006A5376">
      <w:pPr>
        <w:pStyle w:val="Title"/>
        <w:jc w:val="left"/>
        <w:rPr>
          <w:rFonts w:ascii="Times New Roman" w:hAnsi="Times New Roman"/>
          <w:b w:val="0"/>
          <w:szCs w:val="24"/>
        </w:rPr>
      </w:pPr>
    </w:p>
    <w:p w14:paraId="0A1A7335" w14:textId="58F7D7C8"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 xml:space="preserve">Vance M Chunn. Dept. of Health Services Administration, UAB. “Hospital-Physician </w:t>
      </w:r>
      <w:proofErr w:type="spellStart"/>
      <w:r w:rsidRPr="00655DD2">
        <w:rPr>
          <w:rFonts w:ascii="Times New Roman" w:hAnsi="Times New Roman"/>
          <w:b w:val="0"/>
          <w:szCs w:val="24"/>
        </w:rPr>
        <w:t>Vertigal</w:t>
      </w:r>
      <w:proofErr w:type="spellEnd"/>
      <w:r w:rsidRPr="00655DD2">
        <w:rPr>
          <w:rFonts w:ascii="Times New Roman" w:hAnsi="Times New Roman"/>
          <w:b w:val="0"/>
          <w:szCs w:val="24"/>
        </w:rPr>
        <w:t xml:space="preserve"> Integration: The Effect of Integration on Cardiology </w:t>
      </w:r>
      <w:proofErr w:type="spellStart"/>
      <w:r w:rsidRPr="00655DD2">
        <w:rPr>
          <w:rFonts w:ascii="Times New Roman" w:hAnsi="Times New Roman"/>
          <w:b w:val="0"/>
          <w:szCs w:val="24"/>
        </w:rPr>
        <w:t>Compenstation</w:t>
      </w:r>
      <w:proofErr w:type="spellEnd"/>
      <w:r w:rsidRPr="00655DD2">
        <w:rPr>
          <w:rFonts w:ascii="Times New Roman" w:hAnsi="Times New Roman"/>
          <w:b w:val="0"/>
          <w:szCs w:val="24"/>
        </w:rPr>
        <w:t xml:space="preserve"> and Clinical Productivity” (Chair: Dr Amy Landry). Completed Summer, 2016.</w:t>
      </w:r>
    </w:p>
    <w:p w14:paraId="0907294B" w14:textId="77777777" w:rsidR="004961A1" w:rsidRDefault="004961A1" w:rsidP="006A5376">
      <w:pPr>
        <w:pStyle w:val="Title"/>
        <w:jc w:val="left"/>
        <w:rPr>
          <w:rFonts w:ascii="Times New Roman" w:hAnsi="Times New Roman"/>
          <w:b w:val="0"/>
          <w:szCs w:val="24"/>
        </w:rPr>
      </w:pPr>
    </w:p>
    <w:p w14:paraId="33C27792" w14:textId="2848B9A8"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Carolyn Tory Harper. Dept. of Health Services Administration, UAB. Dissertation title: “Hospital Vertical Integration of Sub acute care services” (Chair: Dr. Christy Lemak). Completed Fall, 2016.</w:t>
      </w:r>
    </w:p>
    <w:p w14:paraId="2C7C268D" w14:textId="77777777" w:rsidR="004961A1" w:rsidRDefault="004961A1" w:rsidP="006A5376">
      <w:pPr>
        <w:rPr>
          <w:szCs w:val="24"/>
        </w:rPr>
      </w:pPr>
    </w:p>
    <w:p w14:paraId="4671E22C" w14:textId="58AAD361" w:rsidR="004961A1" w:rsidRPr="00655DD2" w:rsidRDefault="004961A1" w:rsidP="006A5376">
      <w:pPr>
        <w:rPr>
          <w:szCs w:val="24"/>
        </w:rPr>
      </w:pPr>
      <w:r w:rsidRPr="00655DD2">
        <w:rPr>
          <w:szCs w:val="24"/>
        </w:rPr>
        <w:lastRenderedPageBreak/>
        <w:t>Lee Ann Flagg. Dept. of Sociology, UAB. “Exercise Adherence among Pregnant Women: The Roles of Socioeconomic Status, Attitudes towards Prenatal Exercise, and Social Support”. Completed, Summer, 2015.</w:t>
      </w:r>
    </w:p>
    <w:p w14:paraId="79704B78" w14:textId="77777777" w:rsidR="004961A1" w:rsidRDefault="004961A1" w:rsidP="006A5376">
      <w:pPr>
        <w:rPr>
          <w:szCs w:val="24"/>
        </w:rPr>
      </w:pPr>
    </w:p>
    <w:p w14:paraId="19FE8C6D" w14:textId="14D2E38D" w:rsidR="004961A1" w:rsidRPr="00655DD2" w:rsidRDefault="004961A1" w:rsidP="006A5376">
      <w:pPr>
        <w:rPr>
          <w:szCs w:val="24"/>
        </w:rPr>
      </w:pPr>
      <w:r w:rsidRPr="00655DD2">
        <w:rPr>
          <w:szCs w:val="24"/>
        </w:rPr>
        <w:t xml:space="preserve">Al </w:t>
      </w:r>
      <w:proofErr w:type="spellStart"/>
      <w:r w:rsidRPr="00655DD2">
        <w:rPr>
          <w:szCs w:val="24"/>
        </w:rPr>
        <w:t>Gatmaitan</w:t>
      </w:r>
      <w:proofErr w:type="spellEnd"/>
      <w:r w:rsidRPr="00655DD2">
        <w:rPr>
          <w:szCs w:val="24"/>
        </w:rPr>
        <w:t xml:space="preserve">. Dept. of Health Services Administration, UAB. Dissertation title: “Safety Culture </w:t>
      </w:r>
      <w:proofErr w:type="gramStart"/>
      <w:r w:rsidRPr="00655DD2">
        <w:rPr>
          <w:szCs w:val="24"/>
        </w:rPr>
        <w:t>And</w:t>
      </w:r>
      <w:proofErr w:type="gramEnd"/>
      <w:r w:rsidRPr="00655DD2">
        <w:rPr>
          <w:szCs w:val="24"/>
        </w:rPr>
        <w:t xml:space="preserve"> Its Impact On Patient Harm Events: A Contingency Theory Perspective In The Context Of Complex Adaptive Systems” (Chair: Dr. S. Robert Hernandez). Completed, Summer, 2015.</w:t>
      </w:r>
    </w:p>
    <w:p w14:paraId="513C15A8" w14:textId="77777777" w:rsidR="004961A1" w:rsidRDefault="004961A1" w:rsidP="006A5376">
      <w:pPr>
        <w:rPr>
          <w:szCs w:val="24"/>
        </w:rPr>
      </w:pPr>
    </w:p>
    <w:p w14:paraId="555DEE4A" w14:textId="7302E5F0" w:rsidR="004961A1" w:rsidRPr="00655DD2" w:rsidRDefault="004961A1" w:rsidP="006A5376">
      <w:pPr>
        <w:rPr>
          <w:szCs w:val="24"/>
        </w:rPr>
      </w:pPr>
      <w:r w:rsidRPr="00655DD2">
        <w:rPr>
          <w:szCs w:val="24"/>
        </w:rPr>
        <w:t xml:space="preserve">Shivani Gupta. Dept. of Health Services Administration, UAB. Dissertation title: “Hospital Based Skilled Nursing Facilities” (Chair: Dr. Robert </w:t>
      </w:r>
      <w:proofErr w:type="spellStart"/>
      <w:r w:rsidRPr="00655DD2">
        <w:rPr>
          <w:szCs w:val="24"/>
        </w:rPr>
        <w:t>Weech-Muldonado</w:t>
      </w:r>
      <w:proofErr w:type="spellEnd"/>
      <w:r w:rsidRPr="00655DD2">
        <w:rPr>
          <w:szCs w:val="24"/>
        </w:rPr>
        <w:t>). Completed, Summer, 2015.</w:t>
      </w:r>
    </w:p>
    <w:p w14:paraId="2676F1B1" w14:textId="77777777" w:rsidR="004961A1" w:rsidRDefault="004961A1" w:rsidP="006A5376">
      <w:pPr>
        <w:rPr>
          <w:szCs w:val="24"/>
        </w:rPr>
      </w:pPr>
    </w:p>
    <w:p w14:paraId="0F8B6BAC" w14:textId="2C3FCBB7" w:rsidR="004961A1" w:rsidRPr="00655DD2" w:rsidRDefault="004961A1" w:rsidP="006A5376">
      <w:pPr>
        <w:rPr>
          <w:szCs w:val="24"/>
        </w:rPr>
      </w:pPr>
      <w:r w:rsidRPr="00655DD2">
        <w:rPr>
          <w:szCs w:val="24"/>
        </w:rPr>
        <w:t xml:space="preserve">Will Tarver. Dept of Health Care Organization &amp; Policy, UAB.  “Impact Of </w:t>
      </w:r>
      <w:proofErr w:type="gramStart"/>
      <w:r w:rsidRPr="00655DD2">
        <w:rPr>
          <w:szCs w:val="24"/>
        </w:rPr>
        <w:t>And</w:t>
      </w:r>
      <w:proofErr w:type="gramEnd"/>
      <w:r w:rsidRPr="00655DD2">
        <w:rPr>
          <w:szCs w:val="24"/>
        </w:rPr>
        <w:t xml:space="preserve"> Adoption Trends Of HIT In Cancer Care” (Chair: Dr. Nir Menachemi). Completed, Summer, 2015.</w:t>
      </w:r>
    </w:p>
    <w:p w14:paraId="6154F68D" w14:textId="77777777" w:rsidR="004961A1" w:rsidRDefault="004961A1" w:rsidP="006A5376">
      <w:pPr>
        <w:rPr>
          <w:szCs w:val="24"/>
        </w:rPr>
      </w:pPr>
    </w:p>
    <w:p w14:paraId="72AE5057" w14:textId="1E23DFFF" w:rsidR="004961A1" w:rsidRPr="00655DD2" w:rsidRDefault="004961A1" w:rsidP="006A5376">
      <w:pPr>
        <w:rPr>
          <w:szCs w:val="24"/>
        </w:rPr>
      </w:pPr>
      <w:r w:rsidRPr="00655DD2">
        <w:rPr>
          <w:szCs w:val="24"/>
        </w:rPr>
        <w:t>Samantha Goldfarb. Dept of Health Care Organization &amp; Policy, UAB. Dissertation title: Three Studies on Family Meals: “Examining the Predictors of Family Meals and its Impact on Adolescent Health” (Chair: Dr. Bisakha Sen). Completed, Fall 2014.</w:t>
      </w:r>
    </w:p>
    <w:p w14:paraId="1396ECDB" w14:textId="77777777" w:rsidR="004961A1" w:rsidRDefault="004961A1" w:rsidP="006A5376">
      <w:pPr>
        <w:rPr>
          <w:szCs w:val="24"/>
        </w:rPr>
      </w:pPr>
    </w:p>
    <w:p w14:paraId="244D15EA" w14:textId="54DF3F94" w:rsidR="004961A1" w:rsidRPr="00655DD2" w:rsidRDefault="004961A1" w:rsidP="006A5376">
      <w:pPr>
        <w:rPr>
          <w:b/>
          <w:szCs w:val="24"/>
        </w:rPr>
      </w:pPr>
      <w:r w:rsidRPr="00655DD2">
        <w:rPr>
          <w:szCs w:val="24"/>
        </w:rPr>
        <w:t>Chelsea Singleton. Dept. of Epidemiology. UAB. Dissertation title: “Farm-to-Consumer Outlet Usage among Low-Income Individuals in Birmingham, Alabama” (Chair: Dr. Olivia Affuso). Completed, Spring 2014.</w:t>
      </w:r>
    </w:p>
    <w:p w14:paraId="7AD8F936" w14:textId="77777777" w:rsidR="004961A1" w:rsidRDefault="004961A1" w:rsidP="006A5376">
      <w:pPr>
        <w:pStyle w:val="Title"/>
        <w:jc w:val="left"/>
        <w:rPr>
          <w:rFonts w:ascii="Times New Roman" w:hAnsi="Times New Roman"/>
          <w:b w:val="0"/>
          <w:szCs w:val="24"/>
        </w:rPr>
      </w:pPr>
    </w:p>
    <w:p w14:paraId="3C4E72AC" w14:textId="72EFF6B9" w:rsidR="004961A1" w:rsidRPr="00655DD2" w:rsidRDefault="004961A1" w:rsidP="006A5376">
      <w:pPr>
        <w:pStyle w:val="Title"/>
        <w:jc w:val="left"/>
        <w:rPr>
          <w:rFonts w:ascii="Times New Roman" w:hAnsi="Times New Roman"/>
          <w:b w:val="0"/>
          <w:szCs w:val="24"/>
        </w:rPr>
      </w:pPr>
      <w:r w:rsidRPr="00655DD2">
        <w:rPr>
          <w:rFonts w:ascii="Times New Roman" w:hAnsi="Times New Roman"/>
          <w:b w:val="0"/>
          <w:szCs w:val="24"/>
        </w:rPr>
        <w:t xml:space="preserve">Timothy Harlin. Dept. of Health Services Administration, UAB. Dissertation title: “Assessing System Congruence </w:t>
      </w:r>
      <w:proofErr w:type="gramStart"/>
      <w:r w:rsidRPr="00655DD2">
        <w:rPr>
          <w:rFonts w:ascii="Times New Roman" w:hAnsi="Times New Roman"/>
          <w:b w:val="0"/>
          <w:szCs w:val="24"/>
        </w:rPr>
        <w:t>By</w:t>
      </w:r>
      <w:proofErr w:type="gramEnd"/>
      <w:r w:rsidRPr="00655DD2">
        <w:rPr>
          <w:rFonts w:ascii="Times New Roman" w:hAnsi="Times New Roman"/>
          <w:b w:val="0"/>
          <w:szCs w:val="24"/>
        </w:rPr>
        <w:t xml:space="preserve"> Analyzing The Relationship Between Employee And Patient Driven System Outputs” (Chair: Dr. S. Robert Hernandez). Completed, Spring 2014.</w:t>
      </w:r>
    </w:p>
    <w:p w14:paraId="3E5A7A27" w14:textId="77777777" w:rsidR="004961A1" w:rsidRDefault="004961A1" w:rsidP="006A5376">
      <w:pPr>
        <w:rPr>
          <w:szCs w:val="24"/>
        </w:rPr>
      </w:pPr>
    </w:p>
    <w:p w14:paraId="289200F6" w14:textId="59982F46" w:rsidR="004961A1" w:rsidRPr="00655DD2" w:rsidRDefault="004961A1" w:rsidP="006A5376">
      <w:pPr>
        <w:rPr>
          <w:szCs w:val="24"/>
        </w:rPr>
      </w:pPr>
      <w:r w:rsidRPr="00655DD2">
        <w:rPr>
          <w:szCs w:val="24"/>
        </w:rPr>
        <w:t xml:space="preserve">Nitish Patidar. Dept. of Health Services Administration, UAB. Dissertation title: “Three Papers on Freestanding Emergency departments” (Chair: Dr. Robert </w:t>
      </w:r>
      <w:proofErr w:type="spellStart"/>
      <w:r w:rsidRPr="00655DD2">
        <w:rPr>
          <w:szCs w:val="24"/>
        </w:rPr>
        <w:t>Weech-Muldonado</w:t>
      </w:r>
      <w:proofErr w:type="spellEnd"/>
      <w:r w:rsidRPr="00655DD2">
        <w:rPr>
          <w:szCs w:val="24"/>
        </w:rPr>
        <w:t>). Completed, Spring 2014.</w:t>
      </w:r>
    </w:p>
    <w:p w14:paraId="20207E32" w14:textId="77777777" w:rsidR="004961A1" w:rsidRDefault="004961A1" w:rsidP="006A5376">
      <w:pPr>
        <w:rPr>
          <w:szCs w:val="24"/>
        </w:rPr>
      </w:pPr>
    </w:p>
    <w:p w14:paraId="043B93FE" w14:textId="59760812" w:rsidR="004961A1" w:rsidRDefault="004961A1" w:rsidP="006A5376">
      <w:pPr>
        <w:rPr>
          <w:szCs w:val="24"/>
        </w:rPr>
      </w:pPr>
      <w:r w:rsidRPr="00655DD2">
        <w:rPr>
          <w:szCs w:val="24"/>
        </w:rPr>
        <w:t xml:space="preserve">Dong Yeong Shin. Dept. of Health Services Administration, UAB. Dissertation title: “The Role of Nurse Staffing Patterns on Environment-Hospital Performance Relationship” (Chair: Dr. Robert </w:t>
      </w:r>
      <w:proofErr w:type="spellStart"/>
      <w:r w:rsidRPr="00655DD2">
        <w:rPr>
          <w:szCs w:val="24"/>
        </w:rPr>
        <w:t>Weech-Muldonado</w:t>
      </w:r>
      <w:proofErr w:type="spellEnd"/>
      <w:r w:rsidRPr="00655DD2">
        <w:rPr>
          <w:szCs w:val="24"/>
        </w:rPr>
        <w:t xml:space="preserve">). </w:t>
      </w:r>
      <w:r w:rsidRPr="000B7470">
        <w:rPr>
          <w:szCs w:val="24"/>
        </w:rPr>
        <w:t>Completed, Spring 2014.</w:t>
      </w:r>
    </w:p>
    <w:p w14:paraId="0143FA83" w14:textId="77777777" w:rsidR="004961A1" w:rsidRDefault="004961A1" w:rsidP="006A5376">
      <w:pPr>
        <w:rPr>
          <w:szCs w:val="24"/>
        </w:rPr>
      </w:pPr>
    </w:p>
    <w:p w14:paraId="7CA93AB5" w14:textId="0F8876D8" w:rsidR="004961A1" w:rsidRPr="00655DD2" w:rsidRDefault="004961A1" w:rsidP="006A5376">
      <w:pPr>
        <w:rPr>
          <w:szCs w:val="24"/>
        </w:rPr>
      </w:pPr>
      <w:proofErr w:type="spellStart"/>
      <w:r w:rsidRPr="00655DD2">
        <w:rPr>
          <w:szCs w:val="24"/>
        </w:rPr>
        <w:t>Taleah</w:t>
      </w:r>
      <w:proofErr w:type="spellEnd"/>
      <w:r w:rsidRPr="00655DD2">
        <w:rPr>
          <w:szCs w:val="24"/>
        </w:rPr>
        <w:t xml:space="preserve"> </w:t>
      </w:r>
      <w:proofErr w:type="spellStart"/>
      <w:r w:rsidRPr="00655DD2">
        <w:rPr>
          <w:szCs w:val="24"/>
        </w:rPr>
        <w:t>Collum</w:t>
      </w:r>
      <w:proofErr w:type="spellEnd"/>
      <w:r w:rsidRPr="00655DD2">
        <w:rPr>
          <w:szCs w:val="24"/>
        </w:rPr>
        <w:t>. Dept. of Health Services Administration, UAB. “Hospital Financial Performance: A look at governance and hit strategies” (Chair: Dr. Nir Menachemi). Completed, Spring 2013.</w:t>
      </w:r>
    </w:p>
    <w:p w14:paraId="7B5EE756" w14:textId="77777777" w:rsidR="004961A1" w:rsidRDefault="004961A1" w:rsidP="006A5376">
      <w:pPr>
        <w:rPr>
          <w:szCs w:val="24"/>
        </w:rPr>
      </w:pPr>
    </w:p>
    <w:p w14:paraId="033E1DE1" w14:textId="751D2D47" w:rsidR="004961A1" w:rsidRPr="00655DD2" w:rsidRDefault="004961A1" w:rsidP="006A5376">
      <w:pPr>
        <w:rPr>
          <w:szCs w:val="24"/>
        </w:rPr>
      </w:pPr>
      <w:r w:rsidRPr="00655DD2">
        <w:rPr>
          <w:szCs w:val="24"/>
        </w:rPr>
        <w:t>Alva Ferdinand. Dept. of Health Care Organization &amp; Policy, UAB. Dissertation title: “Studies on distracted driving: three papers examining the state of the literature and the impact of texting restrictions on motor vehicle crash-related fatalities and hospitalizations” (Chair: Dr. Nir Menachemi). Completed, Summer 2013.</w:t>
      </w:r>
    </w:p>
    <w:p w14:paraId="7D08B5E2" w14:textId="77777777" w:rsidR="004961A1" w:rsidRDefault="004961A1" w:rsidP="006A5376">
      <w:pPr>
        <w:rPr>
          <w:szCs w:val="24"/>
        </w:rPr>
      </w:pPr>
    </w:p>
    <w:p w14:paraId="010CF86A" w14:textId="0B775BC8" w:rsidR="004961A1" w:rsidRPr="00655DD2" w:rsidRDefault="004961A1" w:rsidP="006A5376">
      <w:pPr>
        <w:rPr>
          <w:szCs w:val="24"/>
        </w:rPr>
      </w:pPr>
      <w:proofErr w:type="spellStart"/>
      <w:r w:rsidRPr="00655DD2">
        <w:rPr>
          <w:szCs w:val="24"/>
        </w:rPr>
        <w:t>Sheikilya</w:t>
      </w:r>
      <w:proofErr w:type="spellEnd"/>
      <w:r w:rsidRPr="00655DD2">
        <w:rPr>
          <w:szCs w:val="24"/>
        </w:rPr>
        <w:t xml:space="preserve"> Thomas. Dept. of Health Services Administration, UAB. Dissertation title: “Patient Trust among Economically-Disadvantaged African-American Hypertension Patients” (Chair: Dr. Robert </w:t>
      </w:r>
      <w:proofErr w:type="spellStart"/>
      <w:r w:rsidRPr="00655DD2">
        <w:rPr>
          <w:szCs w:val="24"/>
        </w:rPr>
        <w:t>Weech-Muldonado</w:t>
      </w:r>
      <w:proofErr w:type="spellEnd"/>
      <w:r w:rsidRPr="00655DD2">
        <w:rPr>
          <w:szCs w:val="24"/>
        </w:rPr>
        <w:t>). Completed, Summer 2013.</w:t>
      </w:r>
    </w:p>
    <w:p w14:paraId="070778BF" w14:textId="77777777" w:rsidR="004961A1" w:rsidRDefault="004961A1" w:rsidP="006A5376">
      <w:pPr>
        <w:rPr>
          <w:szCs w:val="24"/>
        </w:rPr>
      </w:pPr>
    </w:p>
    <w:p w14:paraId="69A2AC69" w14:textId="50FFF930" w:rsidR="004961A1" w:rsidRPr="00655DD2" w:rsidRDefault="004961A1" w:rsidP="006A5376">
      <w:pPr>
        <w:rPr>
          <w:szCs w:val="24"/>
        </w:rPr>
      </w:pPr>
      <w:r w:rsidRPr="00655DD2">
        <w:rPr>
          <w:szCs w:val="24"/>
        </w:rPr>
        <w:lastRenderedPageBreak/>
        <w:t xml:space="preserve">Josue’ Patien Epane. Dept. of Health Services Administration, UAB. Dissertation title: “Hospitalists and Organizational Performance” (Chair: Dr. Robert </w:t>
      </w:r>
      <w:proofErr w:type="spellStart"/>
      <w:r w:rsidRPr="00655DD2">
        <w:rPr>
          <w:szCs w:val="24"/>
        </w:rPr>
        <w:t>Weech-Muldonado</w:t>
      </w:r>
      <w:proofErr w:type="spellEnd"/>
      <w:r w:rsidRPr="00655DD2">
        <w:rPr>
          <w:szCs w:val="24"/>
        </w:rPr>
        <w:t>). Completed, Summer 2013.</w:t>
      </w:r>
    </w:p>
    <w:p w14:paraId="0AA3D5B8" w14:textId="77777777" w:rsidR="004961A1" w:rsidRDefault="004961A1" w:rsidP="006A5376">
      <w:pPr>
        <w:rPr>
          <w:szCs w:val="24"/>
        </w:rPr>
      </w:pPr>
    </w:p>
    <w:p w14:paraId="20BD27EF" w14:textId="556E7C4F" w:rsidR="004961A1" w:rsidRPr="00655DD2" w:rsidRDefault="004961A1" w:rsidP="006A5376">
      <w:pPr>
        <w:rPr>
          <w:szCs w:val="24"/>
        </w:rPr>
      </w:pPr>
      <w:r w:rsidRPr="00655DD2">
        <w:rPr>
          <w:szCs w:val="24"/>
        </w:rPr>
        <w:t xml:space="preserve">John </w:t>
      </w:r>
      <w:proofErr w:type="spellStart"/>
      <w:r w:rsidRPr="00655DD2">
        <w:rPr>
          <w:szCs w:val="24"/>
        </w:rPr>
        <w:t>McWorther</w:t>
      </w:r>
      <w:proofErr w:type="spellEnd"/>
      <w:r w:rsidRPr="00655DD2">
        <w:rPr>
          <w:szCs w:val="24"/>
        </w:rPr>
        <w:t>, Dept. of Health Services Administration, UAB. Dissertation title: “A study of early adopters of innovation” (Chair: Dr. S. Robert Hernandez). Completed, Fall 2012.</w:t>
      </w:r>
    </w:p>
    <w:p w14:paraId="0EFF0C64" w14:textId="77777777" w:rsidR="004961A1" w:rsidRDefault="004961A1" w:rsidP="006A5376">
      <w:pPr>
        <w:rPr>
          <w:szCs w:val="24"/>
        </w:rPr>
      </w:pPr>
    </w:p>
    <w:p w14:paraId="13B1C2DC" w14:textId="2D61762B" w:rsidR="004961A1" w:rsidRPr="00655DD2" w:rsidRDefault="004961A1" w:rsidP="006A5376">
      <w:pPr>
        <w:rPr>
          <w:szCs w:val="24"/>
        </w:rPr>
      </w:pPr>
      <w:r w:rsidRPr="00655DD2">
        <w:rPr>
          <w:szCs w:val="24"/>
        </w:rPr>
        <w:t>Mark E. Anderson, Dept. of Health Services Administration, UAB. Dissertation title: “Exploring Oral Health Disparities for Children in the City of Milwaukee” (Chair: Dr. S. Robert Hernandez). Completed, Fall 2012.</w:t>
      </w:r>
    </w:p>
    <w:p w14:paraId="3922B08E" w14:textId="77777777" w:rsidR="004961A1" w:rsidRDefault="004961A1" w:rsidP="006A5376">
      <w:pPr>
        <w:rPr>
          <w:szCs w:val="24"/>
        </w:rPr>
      </w:pPr>
    </w:p>
    <w:p w14:paraId="258D2CE4" w14:textId="48F6A4F2" w:rsidR="004961A1" w:rsidRPr="00655DD2" w:rsidRDefault="004961A1" w:rsidP="006A5376">
      <w:pPr>
        <w:rPr>
          <w:szCs w:val="24"/>
        </w:rPr>
      </w:pPr>
      <w:r w:rsidRPr="00655DD2">
        <w:rPr>
          <w:szCs w:val="24"/>
        </w:rPr>
        <w:t xml:space="preserve">Jonathan </w:t>
      </w:r>
      <w:proofErr w:type="spellStart"/>
      <w:r w:rsidRPr="00655DD2">
        <w:rPr>
          <w:szCs w:val="24"/>
        </w:rPr>
        <w:t>Drewry</w:t>
      </w:r>
      <w:proofErr w:type="spellEnd"/>
      <w:r w:rsidRPr="00655DD2">
        <w:rPr>
          <w:szCs w:val="24"/>
        </w:rPr>
        <w:t>, Dept. of Health Care Organization &amp; Policy, UAB. Dissertation title: “Evaluation of the Effect of the State Children’s Health Insurance Program Unborn Child Ruling on Foreign-born Latina Rates of Prenatal Care Utilization, Adequacy, and Birth Outcomes from 2000-2007” (Chair: Dr. Martha S. Wingate). Completed, Fall 2012.</w:t>
      </w:r>
    </w:p>
    <w:p w14:paraId="7A027D2B" w14:textId="77777777" w:rsidR="004961A1" w:rsidRDefault="004961A1" w:rsidP="006A5376">
      <w:pPr>
        <w:rPr>
          <w:szCs w:val="24"/>
        </w:rPr>
      </w:pPr>
    </w:p>
    <w:p w14:paraId="33FFFECC" w14:textId="2F235862" w:rsidR="004961A1" w:rsidRPr="00655DD2" w:rsidRDefault="004961A1" w:rsidP="006A5376">
      <w:pPr>
        <w:rPr>
          <w:szCs w:val="24"/>
        </w:rPr>
      </w:pPr>
      <w:r w:rsidRPr="00655DD2">
        <w:rPr>
          <w:szCs w:val="24"/>
        </w:rPr>
        <w:t xml:space="preserve">Valerie Yeager, Dept of Health Care Organization &amp; Policy, UAB. Dissertation title: “Studies in Public </w:t>
      </w:r>
      <w:r w:rsidRPr="00655DD2">
        <w:rPr>
          <w:szCs w:val="24"/>
        </w:rPr>
        <w:tab/>
        <w:t xml:space="preserve">Health Systems and Services Research: Three </w:t>
      </w:r>
      <w:r w:rsidRPr="00655DD2">
        <w:rPr>
          <w:szCs w:val="24"/>
        </w:rPr>
        <w:tab/>
        <w:t>papers examining the market environment, quality improvement, and community partnerships”</w:t>
      </w:r>
      <w:r w:rsidRPr="00655DD2">
        <w:rPr>
          <w:b/>
          <w:szCs w:val="24"/>
        </w:rPr>
        <w:t xml:space="preserve"> </w:t>
      </w:r>
      <w:r w:rsidRPr="00655DD2">
        <w:rPr>
          <w:b/>
          <w:szCs w:val="24"/>
        </w:rPr>
        <w:tab/>
      </w:r>
      <w:r w:rsidRPr="00655DD2">
        <w:rPr>
          <w:szCs w:val="24"/>
        </w:rPr>
        <w:t>(Chair: Dr. Nir Menachemi). Completed, Spring 2012.</w:t>
      </w:r>
    </w:p>
    <w:p w14:paraId="32711C85" w14:textId="77777777" w:rsidR="004961A1" w:rsidRDefault="004961A1" w:rsidP="006A5376">
      <w:pPr>
        <w:rPr>
          <w:szCs w:val="24"/>
        </w:rPr>
      </w:pPr>
    </w:p>
    <w:p w14:paraId="7EDE9506" w14:textId="1A0E521F" w:rsidR="004961A1" w:rsidRPr="00655DD2" w:rsidRDefault="004961A1" w:rsidP="006A5376">
      <w:pPr>
        <w:rPr>
          <w:szCs w:val="24"/>
        </w:rPr>
      </w:pPr>
      <w:r w:rsidRPr="00655DD2">
        <w:rPr>
          <w:szCs w:val="24"/>
        </w:rPr>
        <w:t>Gregory Ellis, Dept. of Health Services Administration. Dissertation title: “Factors that Affect the Self-Care Behaviors of Type II Diabetes” (Chair: Dr. Jeffrey Burkhardt). Completed, Spring 2010.</w:t>
      </w:r>
    </w:p>
    <w:p w14:paraId="0885BD1D" w14:textId="77777777" w:rsidR="004961A1" w:rsidRDefault="004961A1"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p>
    <w:p w14:paraId="3C07FADF" w14:textId="4382B5D0" w:rsidR="004961A1" w:rsidRPr="00655DD2" w:rsidRDefault="004961A1"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655DD2">
        <w:rPr>
          <w:sz w:val="24"/>
          <w:szCs w:val="24"/>
        </w:rPr>
        <w:t xml:space="preserve">Anthony Goudie, Dept. of Health Services Administration, UAB “The Effect of Maternal Pre-Natal Insults on the BMI Growth Trajectory of Children Between 5 - 12 Years of Age” (Chair: Dr. Richard </w:t>
      </w:r>
      <w:proofErr w:type="spellStart"/>
      <w:r w:rsidRPr="00655DD2">
        <w:rPr>
          <w:sz w:val="24"/>
          <w:szCs w:val="24"/>
        </w:rPr>
        <w:t>Shewchuck</w:t>
      </w:r>
      <w:proofErr w:type="spellEnd"/>
      <w:r w:rsidRPr="00655DD2">
        <w:rPr>
          <w:sz w:val="24"/>
          <w:szCs w:val="24"/>
        </w:rPr>
        <w:t>). Completed, Spring 2008.</w:t>
      </w:r>
    </w:p>
    <w:p w14:paraId="104E2474" w14:textId="77777777" w:rsidR="004961A1" w:rsidRDefault="004961A1"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p>
    <w:p w14:paraId="193001E0" w14:textId="416D11BC" w:rsidR="004961A1" w:rsidRPr="00655DD2" w:rsidRDefault="004961A1"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655DD2">
        <w:rPr>
          <w:sz w:val="24"/>
          <w:szCs w:val="24"/>
        </w:rPr>
        <w:t xml:space="preserve">Tommy J. Sanders, Dept. of Health Services Administration, UAB. Dissertation title: “Factors Influencing the Adoption Process of </w:t>
      </w:r>
      <w:proofErr w:type="spellStart"/>
      <w:r w:rsidRPr="00655DD2">
        <w:rPr>
          <w:sz w:val="24"/>
          <w:szCs w:val="24"/>
        </w:rPr>
        <w:t>Administative</w:t>
      </w:r>
      <w:proofErr w:type="spellEnd"/>
      <w:r w:rsidRPr="00655DD2">
        <w:rPr>
          <w:sz w:val="24"/>
          <w:szCs w:val="24"/>
        </w:rPr>
        <w:t xml:space="preserve"> Innovations” (Chair: Dr. Thomas L. Powers). Completed, Fall 2007.</w:t>
      </w:r>
    </w:p>
    <w:p w14:paraId="61C49F14" w14:textId="77777777" w:rsidR="004961A1" w:rsidRPr="00655DD2" w:rsidRDefault="004961A1"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p>
    <w:p w14:paraId="5EDE6903" w14:textId="20F237FB" w:rsidR="009F7232" w:rsidRPr="00655DD2" w:rsidRDefault="004961A1" w:rsidP="006A5376">
      <w:pPr>
        <w:rPr>
          <w:b/>
          <w:szCs w:val="24"/>
        </w:rPr>
      </w:pPr>
      <w:r>
        <w:rPr>
          <w:b/>
          <w:szCs w:val="24"/>
        </w:rPr>
        <w:t>D</w:t>
      </w:r>
      <w:r w:rsidR="002A7032" w:rsidRPr="00655DD2">
        <w:rPr>
          <w:b/>
          <w:szCs w:val="24"/>
        </w:rPr>
        <w:t>irected</w:t>
      </w:r>
      <w:r w:rsidR="00B62684" w:rsidRPr="00655DD2">
        <w:rPr>
          <w:b/>
          <w:szCs w:val="24"/>
        </w:rPr>
        <w:t>/Mentored</w:t>
      </w:r>
      <w:r w:rsidR="002A7032" w:rsidRPr="00655DD2">
        <w:rPr>
          <w:b/>
          <w:szCs w:val="24"/>
        </w:rPr>
        <w:t xml:space="preserve"> Student Research Projects</w:t>
      </w:r>
      <w:r w:rsidR="00813403" w:rsidRPr="00655DD2">
        <w:rPr>
          <w:b/>
          <w:szCs w:val="24"/>
        </w:rPr>
        <w:t>:</w:t>
      </w:r>
    </w:p>
    <w:p w14:paraId="156F7DD8" w14:textId="77777777" w:rsidR="009F7232" w:rsidRPr="00655DD2" w:rsidRDefault="009F7232" w:rsidP="006A5376">
      <w:pPr>
        <w:rPr>
          <w:szCs w:val="24"/>
        </w:rPr>
      </w:pPr>
    </w:p>
    <w:tbl>
      <w:tblPr>
        <w:tblStyle w:val="TableGrid"/>
        <w:tblW w:w="0" w:type="auto"/>
        <w:tblLook w:val="04A0" w:firstRow="1" w:lastRow="0" w:firstColumn="1" w:lastColumn="0" w:noHBand="0" w:noVBand="1"/>
      </w:tblPr>
      <w:tblGrid>
        <w:gridCol w:w="2425"/>
        <w:gridCol w:w="4000"/>
        <w:gridCol w:w="3213"/>
      </w:tblGrid>
      <w:tr w:rsidR="00813403" w:rsidRPr="00655DD2" w14:paraId="19CCD7AD" w14:textId="77777777" w:rsidTr="00813403">
        <w:tc>
          <w:tcPr>
            <w:tcW w:w="2425" w:type="dxa"/>
          </w:tcPr>
          <w:p w14:paraId="713B9491" w14:textId="77777777" w:rsidR="00813403" w:rsidRPr="00655DD2" w:rsidRDefault="00813403" w:rsidP="006A5376">
            <w:pPr>
              <w:rPr>
                <w:b/>
                <w:szCs w:val="24"/>
              </w:rPr>
            </w:pPr>
            <w:r w:rsidRPr="00655DD2">
              <w:rPr>
                <w:b/>
                <w:szCs w:val="24"/>
              </w:rPr>
              <w:t>Student</w:t>
            </w:r>
          </w:p>
        </w:tc>
        <w:tc>
          <w:tcPr>
            <w:tcW w:w="4000" w:type="dxa"/>
          </w:tcPr>
          <w:p w14:paraId="15BF7B5C" w14:textId="77777777" w:rsidR="00813403" w:rsidRPr="00655DD2" w:rsidRDefault="00813403" w:rsidP="006A5376">
            <w:pPr>
              <w:rPr>
                <w:b/>
                <w:szCs w:val="24"/>
              </w:rPr>
            </w:pPr>
            <w:r w:rsidRPr="00655DD2">
              <w:rPr>
                <w:b/>
                <w:szCs w:val="24"/>
              </w:rPr>
              <w:t>Title</w:t>
            </w:r>
          </w:p>
        </w:tc>
        <w:tc>
          <w:tcPr>
            <w:tcW w:w="3213" w:type="dxa"/>
          </w:tcPr>
          <w:p w14:paraId="6DEC357C" w14:textId="77777777" w:rsidR="00813403" w:rsidRPr="00655DD2" w:rsidRDefault="00813403" w:rsidP="006A5376">
            <w:pPr>
              <w:rPr>
                <w:b/>
                <w:szCs w:val="24"/>
              </w:rPr>
            </w:pPr>
            <w:r w:rsidRPr="00655DD2">
              <w:rPr>
                <w:b/>
                <w:szCs w:val="24"/>
              </w:rPr>
              <w:t>Outcome</w:t>
            </w:r>
          </w:p>
        </w:tc>
      </w:tr>
      <w:tr w:rsidR="00813403" w:rsidRPr="00655DD2" w14:paraId="79ADF436" w14:textId="77777777" w:rsidTr="00813403">
        <w:tc>
          <w:tcPr>
            <w:tcW w:w="2425" w:type="dxa"/>
          </w:tcPr>
          <w:p w14:paraId="627AC49D" w14:textId="77777777" w:rsidR="00813403" w:rsidRPr="00655DD2" w:rsidRDefault="00813403" w:rsidP="006A5376">
            <w:pPr>
              <w:rPr>
                <w:szCs w:val="24"/>
              </w:rPr>
            </w:pPr>
            <w:r w:rsidRPr="00655DD2">
              <w:rPr>
                <w:szCs w:val="24"/>
              </w:rPr>
              <w:t>Christine Campbell</w:t>
            </w:r>
          </w:p>
        </w:tc>
        <w:tc>
          <w:tcPr>
            <w:tcW w:w="4000" w:type="dxa"/>
          </w:tcPr>
          <w:p w14:paraId="1AD5A0CA" w14:textId="77777777" w:rsidR="00813403" w:rsidRPr="00655DD2" w:rsidRDefault="00813403" w:rsidP="006A5376">
            <w:pPr>
              <w:rPr>
                <w:szCs w:val="24"/>
              </w:rPr>
            </w:pPr>
            <w:r w:rsidRPr="00655DD2">
              <w:rPr>
                <w:szCs w:val="24"/>
              </w:rPr>
              <w:t>“DUI Laws and Motor Vehicle Fatalities among Children”</w:t>
            </w:r>
          </w:p>
        </w:tc>
        <w:tc>
          <w:tcPr>
            <w:tcW w:w="3213" w:type="dxa"/>
          </w:tcPr>
          <w:p w14:paraId="1086327D" w14:textId="77777777" w:rsidR="00B62684" w:rsidRPr="00655DD2" w:rsidRDefault="00813403" w:rsidP="006A5376">
            <w:pPr>
              <w:rPr>
                <w:szCs w:val="24"/>
              </w:rPr>
            </w:pPr>
            <w:r w:rsidRPr="00655DD2">
              <w:rPr>
                <w:szCs w:val="24"/>
              </w:rPr>
              <w:t xml:space="preserve">peer-reviewed publication </w:t>
            </w:r>
          </w:p>
          <w:p w14:paraId="074B955E" w14:textId="77777777" w:rsidR="00813403" w:rsidRPr="00655DD2" w:rsidRDefault="00B62684" w:rsidP="00B62684">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813403" w:rsidRPr="00655DD2" w14:paraId="0E25BF90" w14:textId="77777777" w:rsidTr="00813403">
        <w:tc>
          <w:tcPr>
            <w:tcW w:w="2425" w:type="dxa"/>
          </w:tcPr>
          <w:p w14:paraId="217EBD3F" w14:textId="77777777" w:rsidR="00813403" w:rsidRPr="00655DD2" w:rsidRDefault="00813403" w:rsidP="006A5376">
            <w:pPr>
              <w:rPr>
                <w:szCs w:val="24"/>
              </w:rPr>
            </w:pPr>
            <w:proofErr w:type="spellStart"/>
            <w:r w:rsidRPr="00655DD2">
              <w:rPr>
                <w:szCs w:val="24"/>
              </w:rPr>
              <w:t>Payal</w:t>
            </w:r>
            <w:proofErr w:type="spellEnd"/>
            <w:r w:rsidRPr="00655DD2">
              <w:rPr>
                <w:szCs w:val="24"/>
              </w:rPr>
              <w:t xml:space="preserve"> Patel</w:t>
            </w:r>
          </w:p>
        </w:tc>
        <w:tc>
          <w:tcPr>
            <w:tcW w:w="4000" w:type="dxa"/>
          </w:tcPr>
          <w:p w14:paraId="162ED6A8" w14:textId="77777777" w:rsidR="00813403" w:rsidRPr="00655DD2" w:rsidRDefault="00813403" w:rsidP="006A5376">
            <w:pPr>
              <w:rPr>
                <w:szCs w:val="24"/>
              </w:rPr>
            </w:pPr>
            <w:r w:rsidRPr="00655DD2">
              <w:rPr>
                <w:szCs w:val="24"/>
              </w:rPr>
              <w:t>“Teen Motherhood and Long-Term Health Consequences”</w:t>
            </w:r>
          </w:p>
        </w:tc>
        <w:tc>
          <w:tcPr>
            <w:tcW w:w="3213" w:type="dxa"/>
          </w:tcPr>
          <w:p w14:paraId="1DEDAA6C" w14:textId="77777777" w:rsidR="00B62684" w:rsidRPr="00655DD2" w:rsidRDefault="00B62684" w:rsidP="00B62684">
            <w:pPr>
              <w:rPr>
                <w:szCs w:val="24"/>
              </w:rPr>
            </w:pPr>
            <w:r w:rsidRPr="00655DD2">
              <w:rPr>
                <w:szCs w:val="24"/>
              </w:rPr>
              <w:t xml:space="preserve">peer-reviewed publication </w:t>
            </w:r>
          </w:p>
          <w:p w14:paraId="41AFBE56" w14:textId="77777777" w:rsidR="00813403" w:rsidRPr="00655DD2" w:rsidRDefault="00B62684" w:rsidP="00B62684">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813403" w:rsidRPr="00655DD2" w14:paraId="5414B2D8" w14:textId="77777777" w:rsidTr="00813403">
        <w:tc>
          <w:tcPr>
            <w:tcW w:w="2425" w:type="dxa"/>
          </w:tcPr>
          <w:p w14:paraId="5932B461" w14:textId="77777777" w:rsidR="00813403" w:rsidRPr="00655DD2" w:rsidRDefault="00813403" w:rsidP="006A5376">
            <w:pPr>
              <w:rPr>
                <w:szCs w:val="24"/>
              </w:rPr>
            </w:pPr>
            <w:proofErr w:type="spellStart"/>
            <w:r w:rsidRPr="00655DD2">
              <w:rPr>
                <w:szCs w:val="24"/>
              </w:rPr>
              <w:t>Anantachai</w:t>
            </w:r>
            <w:proofErr w:type="spellEnd"/>
            <w:r w:rsidRPr="00655DD2">
              <w:rPr>
                <w:szCs w:val="24"/>
              </w:rPr>
              <w:t xml:space="preserve"> </w:t>
            </w:r>
            <w:proofErr w:type="spellStart"/>
            <w:r w:rsidRPr="00655DD2">
              <w:rPr>
                <w:szCs w:val="24"/>
              </w:rPr>
              <w:t>Panjpirom</w:t>
            </w:r>
            <w:proofErr w:type="spellEnd"/>
          </w:p>
        </w:tc>
        <w:tc>
          <w:tcPr>
            <w:tcW w:w="4000" w:type="dxa"/>
          </w:tcPr>
          <w:p w14:paraId="093EC881" w14:textId="77777777" w:rsidR="00813403" w:rsidRPr="00655DD2" w:rsidRDefault="00813403" w:rsidP="006A5376">
            <w:pPr>
              <w:rPr>
                <w:szCs w:val="24"/>
              </w:rPr>
            </w:pPr>
            <w:r w:rsidRPr="00655DD2">
              <w:rPr>
                <w:szCs w:val="24"/>
              </w:rPr>
              <w:t>“State Gun Control Regulations &amp; Gun Violence”</w:t>
            </w:r>
          </w:p>
        </w:tc>
        <w:tc>
          <w:tcPr>
            <w:tcW w:w="3213" w:type="dxa"/>
          </w:tcPr>
          <w:p w14:paraId="489EB97B" w14:textId="77777777" w:rsidR="00B62684" w:rsidRPr="00655DD2" w:rsidRDefault="00B62684" w:rsidP="00B62684">
            <w:pPr>
              <w:rPr>
                <w:szCs w:val="24"/>
              </w:rPr>
            </w:pPr>
            <w:r w:rsidRPr="00655DD2">
              <w:rPr>
                <w:szCs w:val="24"/>
              </w:rPr>
              <w:t xml:space="preserve">peer-reviewed publication </w:t>
            </w:r>
          </w:p>
          <w:p w14:paraId="0C3E7B81" w14:textId="77777777" w:rsidR="00813403" w:rsidRPr="00655DD2" w:rsidRDefault="00B62684" w:rsidP="00B62684">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813403" w:rsidRPr="00655DD2" w14:paraId="4BAF8396" w14:textId="77777777" w:rsidTr="00813403">
        <w:tc>
          <w:tcPr>
            <w:tcW w:w="2425" w:type="dxa"/>
          </w:tcPr>
          <w:p w14:paraId="391DDE0A" w14:textId="77777777" w:rsidR="00813403" w:rsidRPr="00655DD2" w:rsidRDefault="00813403" w:rsidP="006A5376">
            <w:pPr>
              <w:rPr>
                <w:szCs w:val="24"/>
              </w:rPr>
            </w:pPr>
            <w:r w:rsidRPr="00655DD2">
              <w:rPr>
                <w:szCs w:val="24"/>
              </w:rPr>
              <w:t xml:space="preserve">Gabriel </w:t>
            </w:r>
            <w:proofErr w:type="spellStart"/>
            <w:r w:rsidRPr="00655DD2">
              <w:rPr>
                <w:szCs w:val="24"/>
              </w:rPr>
              <w:t>Tajeu</w:t>
            </w:r>
            <w:proofErr w:type="spellEnd"/>
          </w:p>
        </w:tc>
        <w:tc>
          <w:tcPr>
            <w:tcW w:w="4000" w:type="dxa"/>
          </w:tcPr>
          <w:p w14:paraId="49DBE9BE" w14:textId="77777777" w:rsidR="00813403" w:rsidRPr="00655DD2" w:rsidRDefault="00813403" w:rsidP="006A5376">
            <w:pPr>
              <w:rPr>
                <w:szCs w:val="24"/>
              </w:rPr>
            </w:pPr>
            <w:r w:rsidRPr="00655DD2">
              <w:rPr>
                <w:szCs w:val="24"/>
              </w:rPr>
              <w:t>“Misuse of Odds Ratios in the Obesity Literature”</w:t>
            </w:r>
          </w:p>
        </w:tc>
        <w:tc>
          <w:tcPr>
            <w:tcW w:w="3213" w:type="dxa"/>
          </w:tcPr>
          <w:p w14:paraId="14A2FC23" w14:textId="77777777" w:rsidR="00813403" w:rsidRPr="00655DD2" w:rsidRDefault="00813403" w:rsidP="006A5376">
            <w:pPr>
              <w:rPr>
                <w:szCs w:val="24"/>
              </w:rPr>
            </w:pPr>
            <w:r w:rsidRPr="00655DD2">
              <w:rPr>
                <w:szCs w:val="24"/>
              </w:rPr>
              <w:t>peer-reviewed publication</w:t>
            </w:r>
          </w:p>
        </w:tc>
      </w:tr>
      <w:tr w:rsidR="00813403" w:rsidRPr="00655DD2" w14:paraId="629095A1" w14:textId="77777777" w:rsidTr="00813403">
        <w:tc>
          <w:tcPr>
            <w:tcW w:w="2425" w:type="dxa"/>
          </w:tcPr>
          <w:p w14:paraId="2757E62A" w14:textId="77777777" w:rsidR="00813403" w:rsidRPr="00655DD2" w:rsidRDefault="00813403" w:rsidP="006A5376">
            <w:pPr>
              <w:rPr>
                <w:szCs w:val="24"/>
              </w:rPr>
            </w:pPr>
            <w:proofErr w:type="spellStart"/>
            <w:r w:rsidRPr="00655DD2">
              <w:rPr>
                <w:szCs w:val="24"/>
              </w:rPr>
              <w:t>Sheikilya</w:t>
            </w:r>
            <w:proofErr w:type="spellEnd"/>
            <w:r w:rsidRPr="00655DD2">
              <w:rPr>
                <w:szCs w:val="24"/>
              </w:rPr>
              <w:t xml:space="preserve"> Thomas</w:t>
            </w:r>
          </w:p>
        </w:tc>
        <w:tc>
          <w:tcPr>
            <w:tcW w:w="4000" w:type="dxa"/>
          </w:tcPr>
          <w:p w14:paraId="72259679" w14:textId="77777777" w:rsidR="00813403" w:rsidRPr="00655DD2" w:rsidRDefault="00813403" w:rsidP="006A5376">
            <w:pPr>
              <w:rPr>
                <w:szCs w:val="24"/>
              </w:rPr>
            </w:pPr>
            <w:r w:rsidRPr="00655DD2">
              <w:rPr>
                <w:szCs w:val="24"/>
              </w:rPr>
              <w:t>“Gasoline Prices &amp; Physical Activity Among Youth”</w:t>
            </w:r>
          </w:p>
        </w:tc>
        <w:tc>
          <w:tcPr>
            <w:tcW w:w="3213" w:type="dxa"/>
          </w:tcPr>
          <w:p w14:paraId="270A8928" w14:textId="77777777" w:rsidR="00B62684" w:rsidRPr="00655DD2" w:rsidRDefault="00B62684" w:rsidP="00B62684">
            <w:pPr>
              <w:rPr>
                <w:szCs w:val="24"/>
              </w:rPr>
            </w:pPr>
            <w:r w:rsidRPr="00655DD2">
              <w:rPr>
                <w:szCs w:val="24"/>
              </w:rPr>
              <w:t xml:space="preserve">peer-reviewed publication </w:t>
            </w:r>
          </w:p>
          <w:p w14:paraId="5A3C9E45" w14:textId="77777777" w:rsidR="00813403" w:rsidRPr="00655DD2" w:rsidRDefault="00B62684" w:rsidP="00B62684">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 </w:t>
            </w:r>
          </w:p>
        </w:tc>
      </w:tr>
      <w:tr w:rsidR="00813403" w:rsidRPr="00655DD2" w14:paraId="65688CD4" w14:textId="77777777" w:rsidTr="00813403">
        <w:tc>
          <w:tcPr>
            <w:tcW w:w="2425" w:type="dxa"/>
          </w:tcPr>
          <w:p w14:paraId="5FC93626" w14:textId="77777777" w:rsidR="00813403" w:rsidRPr="00655DD2" w:rsidRDefault="00813403" w:rsidP="006A5376">
            <w:pPr>
              <w:rPr>
                <w:szCs w:val="24"/>
              </w:rPr>
            </w:pPr>
            <w:r w:rsidRPr="00655DD2">
              <w:rPr>
                <w:szCs w:val="24"/>
              </w:rPr>
              <w:t xml:space="preserve">Gabriel </w:t>
            </w:r>
            <w:proofErr w:type="spellStart"/>
            <w:r w:rsidRPr="00655DD2">
              <w:rPr>
                <w:szCs w:val="24"/>
              </w:rPr>
              <w:t>Tajeu</w:t>
            </w:r>
            <w:proofErr w:type="spellEnd"/>
          </w:p>
        </w:tc>
        <w:tc>
          <w:tcPr>
            <w:tcW w:w="4000" w:type="dxa"/>
          </w:tcPr>
          <w:p w14:paraId="452F48E4" w14:textId="77777777" w:rsidR="00813403" w:rsidRPr="00655DD2" w:rsidRDefault="00813403" w:rsidP="006A5376">
            <w:pPr>
              <w:rPr>
                <w:szCs w:val="24"/>
              </w:rPr>
            </w:pPr>
            <w:r w:rsidRPr="00655DD2">
              <w:rPr>
                <w:szCs w:val="24"/>
              </w:rPr>
              <w:t>“Short Sleep &amp; Secondary Eating and Drinking”.</w:t>
            </w:r>
          </w:p>
        </w:tc>
        <w:tc>
          <w:tcPr>
            <w:tcW w:w="3213" w:type="dxa"/>
          </w:tcPr>
          <w:p w14:paraId="420C1AAF" w14:textId="77777777" w:rsidR="00813403" w:rsidRPr="00655DD2" w:rsidRDefault="00B62684" w:rsidP="006A5376">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813403" w:rsidRPr="00655DD2" w14:paraId="18B12FE1" w14:textId="77777777" w:rsidTr="00813403">
        <w:tc>
          <w:tcPr>
            <w:tcW w:w="2425" w:type="dxa"/>
          </w:tcPr>
          <w:p w14:paraId="76EF9860" w14:textId="77777777" w:rsidR="00813403" w:rsidRPr="00655DD2" w:rsidRDefault="00813403" w:rsidP="006A5376">
            <w:pPr>
              <w:rPr>
                <w:szCs w:val="24"/>
              </w:rPr>
            </w:pPr>
            <w:r w:rsidRPr="00655DD2">
              <w:rPr>
                <w:szCs w:val="24"/>
              </w:rPr>
              <w:lastRenderedPageBreak/>
              <w:t xml:space="preserve">Lee Anne </w:t>
            </w:r>
            <w:proofErr w:type="spellStart"/>
            <w:r w:rsidRPr="00655DD2">
              <w:rPr>
                <w:szCs w:val="24"/>
              </w:rPr>
              <w:t>Flagge</w:t>
            </w:r>
            <w:proofErr w:type="spellEnd"/>
          </w:p>
        </w:tc>
        <w:tc>
          <w:tcPr>
            <w:tcW w:w="4000" w:type="dxa"/>
          </w:tcPr>
          <w:p w14:paraId="60B58246" w14:textId="77777777" w:rsidR="00813403" w:rsidRPr="00655DD2" w:rsidRDefault="00813403" w:rsidP="006A5376">
            <w:pPr>
              <w:rPr>
                <w:szCs w:val="24"/>
              </w:rPr>
            </w:pPr>
            <w:r w:rsidRPr="00655DD2">
              <w:rPr>
                <w:szCs w:val="24"/>
              </w:rPr>
              <w:t>“Meal Planning and Food Shopping: Whose Job Is it? An Analysis Using NHANES data”</w:t>
            </w:r>
          </w:p>
        </w:tc>
        <w:tc>
          <w:tcPr>
            <w:tcW w:w="3213" w:type="dxa"/>
          </w:tcPr>
          <w:p w14:paraId="2E53AABF" w14:textId="77777777" w:rsidR="00B62684" w:rsidRPr="00655DD2" w:rsidRDefault="00B62684" w:rsidP="00B62684">
            <w:pPr>
              <w:rPr>
                <w:szCs w:val="24"/>
              </w:rPr>
            </w:pPr>
            <w:r w:rsidRPr="00655DD2">
              <w:rPr>
                <w:szCs w:val="24"/>
              </w:rPr>
              <w:t xml:space="preserve">peer-reviewed publication </w:t>
            </w:r>
          </w:p>
          <w:p w14:paraId="5ACA29C4" w14:textId="77777777" w:rsidR="00813403" w:rsidRPr="00655DD2" w:rsidRDefault="00B62684" w:rsidP="00B62684">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813403" w:rsidRPr="00655DD2" w14:paraId="046C7C81" w14:textId="77777777" w:rsidTr="00813403">
        <w:tc>
          <w:tcPr>
            <w:tcW w:w="2425" w:type="dxa"/>
          </w:tcPr>
          <w:p w14:paraId="60867EE3" w14:textId="77777777" w:rsidR="00813403" w:rsidRPr="00655DD2" w:rsidRDefault="00813403" w:rsidP="006A5376">
            <w:pPr>
              <w:rPr>
                <w:szCs w:val="24"/>
              </w:rPr>
            </w:pPr>
            <w:r w:rsidRPr="00655DD2">
              <w:rPr>
                <w:szCs w:val="24"/>
              </w:rPr>
              <w:t>Nitish Patidar</w:t>
            </w:r>
          </w:p>
        </w:tc>
        <w:tc>
          <w:tcPr>
            <w:tcW w:w="4000" w:type="dxa"/>
          </w:tcPr>
          <w:p w14:paraId="22BEB47E" w14:textId="77777777" w:rsidR="00813403" w:rsidRPr="00655DD2" w:rsidRDefault="00813403" w:rsidP="006A5376">
            <w:pPr>
              <w:rPr>
                <w:szCs w:val="24"/>
              </w:rPr>
            </w:pPr>
            <w:r w:rsidRPr="00655DD2">
              <w:rPr>
                <w:szCs w:val="24"/>
              </w:rPr>
              <w:t>“Gasoline Prices, Unemployment, and Youth Driving”</w:t>
            </w:r>
          </w:p>
        </w:tc>
        <w:tc>
          <w:tcPr>
            <w:tcW w:w="3213" w:type="dxa"/>
          </w:tcPr>
          <w:p w14:paraId="091EFA14" w14:textId="77777777" w:rsidR="00813403" w:rsidRPr="00655DD2" w:rsidRDefault="00B62684" w:rsidP="006A5376">
            <w:pPr>
              <w:rPr>
                <w:szCs w:val="24"/>
              </w:rPr>
            </w:pPr>
            <w:r w:rsidRPr="00655DD2">
              <w:rPr>
                <w:szCs w:val="24"/>
              </w:rPr>
              <w:t>peer-reviewed publication</w:t>
            </w:r>
          </w:p>
        </w:tc>
      </w:tr>
      <w:tr w:rsidR="00813403" w:rsidRPr="00655DD2" w14:paraId="53F89539" w14:textId="77777777" w:rsidTr="00813403">
        <w:tc>
          <w:tcPr>
            <w:tcW w:w="2425" w:type="dxa"/>
          </w:tcPr>
          <w:p w14:paraId="50F10CEC" w14:textId="77777777" w:rsidR="00813403" w:rsidRPr="00655DD2" w:rsidRDefault="00813403" w:rsidP="006A5376">
            <w:pPr>
              <w:rPr>
                <w:szCs w:val="24"/>
              </w:rPr>
            </w:pPr>
            <w:r w:rsidRPr="00655DD2">
              <w:rPr>
                <w:szCs w:val="24"/>
              </w:rPr>
              <w:t>Samantha Goldfarb</w:t>
            </w:r>
          </w:p>
        </w:tc>
        <w:tc>
          <w:tcPr>
            <w:tcW w:w="4000" w:type="dxa"/>
          </w:tcPr>
          <w:p w14:paraId="4A898C15" w14:textId="77777777" w:rsidR="00813403" w:rsidRPr="00655DD2" w:rsidRDefault="00813403" w:rsidP="006A5376">
            <w:pPr>
              <w:rPr>
                <w:szCs w:val="24"/>
              </w:rPr>
            </w:pPr>
            <w:r w:rsidRPr="00655DD2">
              <w:rPr>
                <w:szCs w:val="24"/>
              </w:rPr>
              <w:t>“Parent-Child Connectivity and School-Reported Problems”</w:t>
            </w:r>
          </w:p>
        </w:tc>
        <w:tc>
          <w:tcPr>
            <w:tcW w:w="3213" w:type="dxa"/>
          </w:tcPr>
          <w:p w14:paraId="3EAB5F23" w14:textId="77777777" w:rsidR="000B7470" w:rsidRPr="000B7470" w:rsidRDefault="000B7470" w:rsidP="000B7470">
            <w:pPr>
              <w:rPr>
                <w:szCs w:val="24"/>
              </w:rPr>
            </w:pPr>
            <w:r w:rsidRPr="000B7470">
              <w:rPr>
                <w:szCs w:val="24"/>
              </w:rPr>
              <w:t xml:space="preserve">peer-reviewed publication </w:t>
            </w:r>
          </w:p>
          <w:p w14:paraId="19CFCD02" w14:textId="4F6D86B9" w:rsidR="00813403" w:rsidRPr="00655DD2" w:rsidRDefault="000B7470" w:rsidP="000B7470">
            <w:pPr>
              <w:rPr>
                <w:szCs w:val="24"/>
              </w:rPr>
            </w:pPr>
            <w:proofErr w:type="spellStart"/>
            <w:r w:rsidRPr="000B7470">
              <w:rPr>
                <w:szCs w:val="24"/>
              </w:rPr>
              <w:t>nat</w:t>
            </w:r>
            <w:proofErr w:type="spellEnd"/>
            <w:r w:rsidRPr="000B7470">
              <w:rPr>
                <w:szCs w:val="24"/>
              </w:rPr>
              <w:t>/</w:t>
            </w:r>
            <w:proofErr w:type="spellStart"/>
            <w:r w:rsidRPr="000B7470">
              <w:rPr>
                <w:szCs w:val="24"/>
              </w:rPr>
              <w:t>intl</w:t>
            </w:r>
            <w:proofErr w:type="spellEnd"/>
            <w:r w:rsidRPr="000B7470">
              <w:rPr>
                <w:szCs w:val="24"/>
              </w:rPr>
              <w:t xml:space="preserve"> research presentation</w:t>
            </w:r>
          </w:p>
        </w:tc>
      </w:tr>
      <w:tr w:rsidR="00813403" w:rsidRPr="00655DD2" w14:paraId="766DE928" w14:textId="77777777" w:rsidTr="00813403">
        <w:tc>
          <w:tcPr>
            <w:tcW w:w="2425" w:type="dxa"/>
          </w:tcPr>
          <w:p w14:paraId="0281A133" w14:textId="77777777" w:rsidR="00813403" w:rsidRPr="00655DD2" w:rsidRDefault="00813403" w:rsidP="006A5376">
            <w:pPr>
              <w:rPr>
                <w:szCs w:val="24"/>
              </w:rPr>
            </w:pPr>
            <w:r w:rsidRPr="00655DD2">
              <w:rPr>
                <w:szCs w:val="24"/>
              </w:rPr>
              <w:t>Will Tarver</w:t>
            </w:r>
          </w:p>
        </w:tc>
        <w:tc>
          <w:tcPr>
            <w:tcW w:w="4000" w:type="dxa"/>
          </w:tcPr>
          <w:p w14:paraId="4211CDCF" w14:textId="77777777" w:rsidR="00813403" w:rsidRPr="00655DD2" w:rsidRDefault="00813403" w:rsidP="006A5376">
            <w:pPr>
              <w:rPr>
                <w:szCs w:val="24"/>
              </w:rPr>
            </w:pPr>
            <w:r w:rsidRPr="00655DD2">
              <w:rPr>
                <w:szCs w:val="24"/>
              </w:rPr>
              <w:t>“A Decomposition Approach to Understanding Racial Disparities in Obesity, Using NHANES Data”.</w:t>
            </w:r>
          </w:p>
        </w:tc>
        <w:tc>
          <w:tcPr>
            <w:tcW w:w="3213" w:type="dxa"/>
          </w:tcPr>
          <w:p w14:paraId="40116574" w14:textId="77777777" w:rsidR="00813403" w:rsidRPr="00655DD2" w:rsidRDefault="00B62684" w:rsidP="006A5376">
            <w:pPr>
              <w:rPr>
                <w:szCs w:val="24"/>
              </w:rPr>
            </w:pPr>
            <w:proofErr w:type="spellStart"/>
            <w:r w:rsidRPr="00655DD2">
              <w:rPr>
                <w:szCs w:val="24"/>
              </w:rPr>
              <w:t>nat</w:t>
            </w:r>
            <w:proofErr w:type="spellEnd"/>
            <w:r w:rsidRPr="00655DD2">
              <w:rPr>
                <w:szCs w:val="24"/>
              </w:rPr>
              <w:t>/</w:t>
            </w:r>
            <w:proofErr w:type="spellStart"/>
            <w:r w:rsidRPr="00655DD2">
              <w:rPr>
                <w:szCs w:val="24"/>
              </w:rPr>
              <w:t>intl</w:t>
            </w:r>
            <w:proofErr w:type="spellEnd"/>
            <w:r w:rsidRPr="00655DD2">
              <w:rPr>
                <w:szCs w:val="24"/>
              </w:rPr>
              <w:t xml:space="preserve"> research presentation</w:t>
            </w:r>
          </w:p>
        </w:tc>
      </w:tr>
      <w:tr w:rsidR="00B62684" w:rsidRPr="00655DD2" w14:paraId="4B8A268F" w14:textId="77777777" w:rsidTr="00813403">
        <w:tc>
          <w:tcPr>
            <w:tcW w:w="2425" w:type="dxa"/>
          </w:tcPr>
          <w:p w14:paraId="71969173" w14:textId="77777777" w:rsidR="00B62684" w:rsidRPr="00655DD2" w:rsidRDefault="00B62684" w:rsidP="006A5376">
            <w:pPr>
              <w:rPr>
                <w:szCs w:val="24"/>
              </w:rPr>
            </w:pPr>
            <w:r w:rsidRPr="00655DD2">
              <w:rPr>
                <w:szCs w:val="24"/>
              </w:rPr>
              <w:t>Divvy Upadhyay</w:t>
            </w:r>
          </w:p>
        </w:tc>
        <w:tc>
          <w:tcPr>
            <w:tcW w:w="4000" w:type="dxa"/>
          </w:tcPr>
          <w:p w14:paraId="3856D49A" w14:textId="77777777" w:rsidR="00B62684" w:rsidRPr="00655DD2" w:rsidRDefault="00B62684" w:rsidP="006A5376">
            <w:pPr>
              <w:rPr>
                <w:szCs w:val="24"/>
              </w:rPr>
            </w:pPr>
            <w:r w:rsidRPr="00655DD2">
              <w:rPr>
                <w:szCs w:val="24"/>
              </w:rPr>
              <w:t>“Health Economics Made Simple”</w:t>
            </w:r>
          </w:p>
        </w:tc>
        <w:tc>
          <w:tcPr>
            <w:tcW w:w="3213" w:type="dxa"/>
          </w:tcPr>
          <w:p w14:paraId="7626DA1B" w14:textId="77777777" w:rsidR="00B62684" w:rsidRPr="00655DD2" w:rsidRDefault="00B62684" w:rsidP="006A5376">
            <w:pPr>
              <w:rPr>
                <w:szCs w:val="24"/>
              </w:rPr>
            </w:pPr>
            <w:r w:rsidRPr="00655DD2">
              <w:rPr>
                <w:szCs w:val="24"/>
              </w:rPr>
              <w:t>SOPH “Back of the Envelope” student award</w:t>
            </w:r>
          </w:p>
        </w:tc>
      </w:tr>
    </w:tbl>
    <w:p w14:paraId="0DF61365" w14:textId="77777777" w:rsidR="009F7232" w:rsidRPr="00655DD2" w:rsidRDefault="009F7232"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655DD2">
        <w:rPr>
          <w:sz w:val="24"/>
          <w:szCs w:val="24"/>
        </w:rPr>
        <w:tab/>
      </w:r>
    </w:p>
    <w:p w14:paraId="3452BC32" w14:textId="77777777" w:rsidR="009F7232" w:rsidRPr="00655DD2" w:rsidRDefault="00B62684"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b/>
          <w:iCs/>
          <w:sz w:val="24"/>
          <w:szCs w:val="24"/>
        </w:rPr>
      </w:pPr>
      <w:r w:rsidRPr="00655DD2">
        <w:rPr>
          <w:b/>
          <w:iCs/>
          <w:sz w:val="24"/>
          <w:szCs w:val="24"/>
        </w:rPr>
        <w:t xml:space="preserve">Formal Mentoring Program </w:t>
      </w:r>
      <w:r w:rsidR="002A7032" w:rsidRPr="00655DD2">
        <w:rPr>
          <w:b/>
          <w:iCs/>
          <w:sz w:val="24"/>
          <w:szCs w:val="24"/>
        </w:rPr>
        <w:t>Participation</w:t>
      </w:r>
      <w:r w:rsidRPr="00655DD2">
        <w:rPr>
          <w:b/>
          <w:iCs/>
          <w:sz w:val="24"/>
          <w:szCs w:val="24"/>
        </w:rPr>
        <w:t>:</w:t>
      </w:r>
    </w:p>
    <w:p w14:paraId="650A8DF9" w14:textId="77777777" w:rsidR="00B62684" w:rsidRPr="00655DD2" w:rsidRDefault="00B62684"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p>
    <w:p w14:paraId="60F5720E" w14:textId="6F70FD61" w:rsidR="009F7232" w:rsidRPr="00655DD2" w:rsidRDefault="009F7232"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r w:rsidRPr="00655DD2">
        <w:rPr>
          <w:iCs/>
          <w:sz w:val="24"/>
          <w:szCs w:val="24"/>
        </w:rPr>
        <w:t xml:space="preserve">Faculty Mentor, UAB </w:t>
      </w:r>
      <w:r w:rsidRPr="00655DD2">
        <w:rPr>
          <w:sz w:val="24"/>
          <w:szCs w:val="24"/>
        </w:rPr>
        <w:t>Health Disparities Research Training Award Program, Minority Health &amp; Hea</w:t>
      </w:r>
      <w:r w:rsidR="002C5FB4" w:rsidRPr="00655DD2">
        <w:rPr>
          <w:sz w:val="24"/>
          <w:szCs w:val="24"/>
        </w:rPr>
        <w:t>lth Disparities Research Cente</w:t>
      </w:r>
      <w:r w:rsidR="00716B34" w:rsidRPr="00655DD2">
        <w:rPr>
          <w:sz w:val="24"/>
          <w:szCs w:val="24"/>
        </w:rPr>
        <w:t>r. 2012-</w:t>
      </w:r>
      <w:r w:rsidR="002C5FB4" w:rsidRPr="00655DD2">
        <w:rPr>
          <w:sz w:val="24"/>
          <w:szCs w:val="24"/>
        </w:rPr>
        <w:t>2014</w:t>
      </w:r>
      <w:r w:rsidRPr="00655DD2">
        <w:rPr>
          <w:sz w:val="24"/>
          <w:szCs w:val="24"/>
        </w:rPr>
        <w:t xml:space="preserve">. Mentee: Carol Motley, </w:t>
      </w:r>
      <w:proofErr w:type="spellStart"/>
      <w:r w:rsidRPr="00655DD2">
        <w:rPr>
          <w:sz w:val="24"/>
          <w:szCs w:val="24"/>
        </w:rPr>
        <w:t>Ph.D</w:t>
      </w:r>
      <w:proofErr w:type="spellEnd"/>
      <w:r w:rsidRPr="00655DD2">
        <w:rPr>
          <w:sz w:val="24"/>
          <w:szCs w:val="24"/>
        </w:rPr>
        <w:t xml:space="preserve">, </w:t>
      </w:r>
      <w:r w:rsidR="00B62684" w:rsidRPr="00655DD2">
        <w:rPr>
          <w:sz w:val="24"/>
          <w:szCs w:val="24"/>
        </w:rPr>
        <w:t>UAB School of Business</w:t>
      </w:r>
      <w:r w:rsidRPr="00655DD2">
        <w:rPr>
          <w:sz w:val="24"/>
          <w:szCs w:val="24"/>
        </w:rPr>
        <w:t>.</w:t>
      </w:r>
    </w:p>
    <w:p w14:paraId="432572CE" w14:textId="77777777" w:rsidR="00B62684" w:rsidRPr="00655DD2" w:rsidRDefault="00B62684"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sz w:val="24"/>
          <w:szCs w:val="24"/>
        </w:rPr>
      </w:pPr>
    </w:p>
    <w:p w14:paraId="0EB21C02" w14:textId="2498C2EF" w:rsidR="009F7232" w:rsidRPr="00655DD2" w:rsidRDefault="009F7232" w:rsidP="006A5376">
      <w:pPr>
        <w:pStyle w:val="BodyText"/>
        <w:tabs>
          <w:tab w:val="clear" w:pos="720"/>
          <w:tab w:val="clear" w:pos="1440"/>
          <w:tab w:val="clear" w:pos="2160"/>
          <w:tab w:val="clear" w:pos="2880"/>
          <w:tab w:val="clear" w:pos="3600"/>
          <w:tab w:val="clear" w:pos="5040"/>
          <w:tab w:val="left" w:pos="-1440"/>
          <w:tab w:val="left" w:pos="-720"/>
          <w:tab w:val="left" w:pos="739"/>
          <w:tab w:val="left" w:pos="1109"/>
          <w:tab w:val="left" w:pos="1478"/>
          <w:tab w:val="left" w:pos="2125"/>
          <w:tab w:val="left" w:pos="3562"/>
          <w:tab w:val="center" w:pos="4320"/>
          <w:tab w:val="left" w:pos="5724"/>
          <w:tab w:val="left" w:pos="7920"/>
        </w:tabs>
        <w:suppressAutoHyphens/>
        <w:rPr>
          <w:iCs/>
          <w:sz w:val="24"/>
          <w:szCs w:val="24"/>
        </w:rPr>
      </w:pPr>
      <w:r w:rsidRPr="00655DD2">
        <w:rPr>
          <w:sz w:val="24"/>
          <w:szCs w:val="24"/>
        </w:rPr>
        <w:t xml:space="preserve">Faculty Mentor, </w:t>
      </w:r>
      <w:r w:rsidR="00B62684" w:rsidRPr="00655DD2">
        <w:rPr>
          <w:sz w:val="24"/>
          <w:szCs w:val="24"/>
        </w:rPr>
        <w:t xml:space="preserve">UAB </w:t>
      </w:r>
      <w:r w:rsidR="00716B34" w:rsidRPr="00655DD2">
        <w:rPr>
          <w:sz w:val="24"/>
          <w:szCs w:val="24"/>
        </w:rPr>
        <w:t xml:space="preserve">Nutrition </w:t>
      </w:r>
      <w:r w:rsidRPr="00655DD2">
        <w:rPr>
          <w:sz w:val="24"/>
          <w:szCs w:val="24"/>
        </w:rPr>
        <w:t>Obesity Research Center. 2011-</w:t>
      </w:r>
      <w:r w:rsidR="00A8054B">
        <w:rPr>
          <w:sz w:val="24"/>
          <w:szCs w:val="24"/>
        </w:rPr>
        <w:t>2013</w:t>
      </w:r>
      <w:r w:rsidRPr="00655DD2">
        <w:rPr>
          <w:sz w:val="24"/>
          <w:szCs w:val="24"/>
        </w:rPr>
        <w:t>.</w:t>
      </w:r>
      <w:r w:rsidR="00716B34" w:rsidRPr="00655DD2">
        <w:rPr>
          <w:sz w:val="24"/>
          <w:szCs w:val="24"/>
        </w:rPr>
        <w:t xml:space="preserve"> Mentees: Lee Ann Flagg</w:t>
      </w:r>
      <w:r w:rsidR="001E3CDB" w:rsidRPr="00655DD2">
        <w:rPr>
          <w:sz w:val="24"/>
          <w:szCs w:val="24"/>
        </w:rPr>
        <w:t xml:space="preserve">, </w:t>
      </w:r>
      <w:r w:rsidR="00A8054B">
        <w:rPr>
          <w:sz w:val="24"/>
          <w:szCs w:val="24"/>
        </w:rPr>
        <w:t>Doctoral student, Department of Sociology, UAB College of Arts &amp; Sciences</w:t>
      </w:r>
      <w:r w:rsidR="00716B34" w:rsidRPr="00655DD2">
        <w:rPr>
          <w:sz w:val="24"/>
          <w:szCs w:val="24"/>
        </w:rPr>
        <w:t xml:space="preserve"> &amp;</w:t>
      </w:r>
      <w:r w:rsidRPr="00655DD2">
        <w:rPr>
          <w:sz w:val="24"/>
          <w:szCs w:val="24"/>
        </w:rPr>
        <w:t xml:space="preserve"> Chelsea Singleton</w:t>
      </w:r>
      <w:r w:rsidR="001E3CDB" w:rsidRPr="00655DD2">
        <w:rPr>
          <w:sz w:val="24"/>
          <w:szCs w:val="24"/>
        </w:rPr>
        <w:t xml:space="preserve">, </w:t>
      </w:r>
      <w:r w:rsidR="00A8054B">
        <w:rPr>
          <w:sz w:val="24"/>
          <w:szCs w:val="24"/>
        </w:rPr>
        <w:t xml:space="preserve">Doctoral student, Department of Epidemiology, UAB School of Public Health. </w:t>
      </w:r>
      <w:bookmarkEnd w:id="12"/>
      <w:bookmarkEnd w:id="13"/>
    </w:p>
    <w:sectPr w:rsidR="009F7232" w:rsidRPr="00655DD2" w:rsidSect="00F76DE7">
      <w:headerReference w:type="default" r:id="rId102"/>
      <w:footerReference w:type="even" r:id="rId103"/>
      <w:footerReference w:type="default" r:id="rId104"/>
      <w:pgSz w:w="12240" w:h="15840" w:code="1"/>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FF11" w14:textId="77777777" w:rsidR="00805B2B" w:rsidRDefault="00805B2B">
      <w:r>
        <w:separator/>
      </w:r>
    </w:p>
  </w:endnote>
  <w:endnote w:type="continuationSeparator" w:id="0">
    <w:p w14:paraId="2FDA329A" w14:textId="77777777" w:rsidR="00805B2B" w:rsidRDefault="0080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ACF2" w14:textId="77777777" w:rsidR="005E2A45" w:rsidRDefault="005E2A45" w:rsidP="00166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F987A" w14:textId="77777777" w:rsidR="005E2A45" w:rsidRDefault="005E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BA44" w14:textId="3638F75F" w:rsidR="005E2A45" w:rsidRDefault="005E2A45" w:rsidP="00166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86A">
      <w:rPr>
        <w:rStyle w:val="PageNumber"/>
        <w:noProof/>
      </w:rPr>
      <w:t>35</w:t>
    </w:r>
    <w:r>
      <w:rPr>
        <w:rStyle w:val="PageNumber"/>
      </w:rPr>
      <w:fldChar w:fldCharType="end"/>
    </w:r>
  </w:p>
  <w:p w14:paraId="578BB0EC" w14:textId="77777777" w:rsidR="005E2A45" w:rsidRDefault="005E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DE52" w14:textId="77777777" w:rsidR="00805B2B" w:rsidRDefault="00805B2B">
      <w:r>
        <w:separator/>
      </w:r>
    </w:p>
  </w:footnote>
  <w:footnote w:type="continuationSeparator" w:id="0">
    <w:p w14:paraId="6480C459" w14:textId="77777777" w:rsidR="00805B2B" w:rsidRDefault="0080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023E" w14:textId="77777777" w:rsidR="005E2A45" w:rsidRPr="00F41F22" w:rsidRDefault="005E2A45">
    <w:pPr>
      <w:pStyle w:val="Header"/>
      <w:rPr>
        <w:sz w:val="22"/>
        <w:szCs w:val="22"/>
      </w:rPr>
    </w:pPr>
    <w:r w:rsidRPr="00F41F22">
      <w:rPr>
        <w:sz w:val="22"/>
        <w:szCs w:val="22"/>
      </w:rPr>
      <w:t>B</w:t>
    </w:r>
    <w:r>
      <w:rPr>
        <w:sz w:val="22"/>
        <w:szCs w:val="22"/>
      </w:rPr>
      <w:t>isakha (Pia) 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65E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BA14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225D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DCB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EE97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08D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842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6F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F467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2AE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73CF"/>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E2063"/>
    <w:multiLevelType w:val="multilevel"/>
    <w:tmpl w:val="37FC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E174D"/>
    <w:multiLevelType w:val="singleLevel"/>
    <w:tmpl w:val="8ECA6B0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D34983"/>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801E0"/>
    <w:multiLevelType w:val="singleLevel"/>
    <w:tmpl w:val="8ECA6B0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0C035E"/>
    <w:multiLevelType w:val="multilevel"/>
    <w:tmpl w:val="93FC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0A4F7A"/>
    <w:multiLevelType w:val="hybridMultilevel"/>
    <w:tmpl w:val="198EA348"/>
    <w:lvl w:ilvl="0" w:tplc="B76E8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30537"/>
    <w:multiLevelType w:val="hybridMultilevel"/>
    <w:tmpl w:val="B190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54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0D2810"/>
    <w:multiLevelType w:val="multilevel"/>
    <w:tmpl w:val="3648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6E64AF"/>
    <w:multiLevelType w:val="hybridMultilevel"/>
    <w:tmpl w:val="76B80972"/>
    <w:lvl w:ilvl="0" w:tplc="B3C286C4">
      <w:start w:val="1"/>
      <w:numFmt w:val="decimal"/>
      <w:lvlText w:val="%1."/>
      <w:lvlJc w:val="left"/>
      <w:pPr>
        <w:ind w:left="360" w:hanging="360"/>
      </w:pPr>
      <w:rPr>
        <w:rFonts w:ascii="Arial" w:hAnsi="Arial" w:cs="Arial"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9A6210"/>
    <w:multiLevelType w:val="hybridMultilevel"/>
    <w:tmpl w:val="394A222E"/>
    <w:lvl w:ilvl="0" w:tplc="EDEE7736">
      <w:start w:val="1"/>
      <w:numFmt w:val="bullet"/>
      <w:lvlText w:val=""/>
      <w:lvlJc w:val="left"/>
      <w:pPr>
        <w:tabs>
          <w:tab w:val="num" w:pos="780"/>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A71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96157C"/>
    <w:multiLevelType w:val="hybridMultilevel"/>
    <w:tmpl w:val="FD96271C"/>
    <w:lvl w:ilvl="0" w:tplc="B54A4A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7313D2"/>
    <w:multiLevelType w:val="hybridMultilevel"/>
    <w:tmpl w:val="BD60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1E3A75"/>
    <w:multiLevelType w:val="multilevel"/>
    <w:tmpl w:val="CE6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C0DF7"/>
    <w:multiLevelType w:val="hybridMultilevel"/>
    <w:tmpl w:val="E230CE36"/>
    <w:lvl w:ilvl="0" w:tplc="867A5A5A">
      <w:start w:val="1"/>
      <w:numFmt w:val="decimal"/>
      <w:lvlText w:val="%1)"/>
      <w:lvlJc w:val="left"/>
      <w:pPr>
        <w:tabs>
          <w:tab w:val="num" w:pos="1800"/>
        </w:tabs>
        <w:ind w:left="1800" w:hanging="360"/>
      </w:pPr>
      <w:rPr>
        <w:rFonts w:hint="default"/>
        <w:b w:val="0"/>
      </w:rPr>
    </w:lvl>
    <w:lvl w:ilvl="1" w:tplc="E09AF470">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236481F"/>
    <w:multiLevelType w:val="multilevel"/>
    <w:tmpl w:val="2EEE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46BF3"/>
    <w:multiLevelType w:val="hybridMultilevel"/>
    <w:tmpl w:val="2A208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0E303D"/>
    <w:multiLevelType w:val="hybridMultilevel"/>
    <w:tmpl w:val="542ECA3C"/>
    <w:lvl w:ilvl="0" w:tplc="44D61B5E">
      <w:start w:val="1"/>
      <w:numFmt w:val="decimal"/>
      <w:lvlText w:val="%1."/>
      <w:lvlJc w:val="left"/>
      <w:pPr>
        <w:tabs>
          <w:tab w:val="num" w:pos="360"/>
        </w:tabs>
        <w:ind w:left="360" w:hanging="360"/>
      </w:pPr>
      <w:rPr>
        <w:rFonts w:ascii="Arial" w:hAnsi="Arial" w:cs="Arial" w:hint="default"/>
        <w:b/>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4AB42563"/>
    <w:multiLevelType w:val="multilevel"/>
    <w:tmpl w:val="F76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186C58"/>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F73F8"/>
    <w:multiLevelType w:val="hybridMultilevel"/>
    <w:tmpl w:val="1658873E"/>
    <w:lvl w:ilvl="0" w:tplc="49804618">
      <w:start w:val="1"/>
      <w:numFmt w:val="decimal"/>
      <w:suff w:val="nothing"/>
      <w:lvlText w:val="%1."/>
      <w:lvlJc w:val="left"/>
      <w:pPr>
        <w:ind w:left="0" w:firstLine="0"/>
      </w:pPr>
      <w:rPr>
        <w:rFonts w:ascii="Arial" w:eastAsia="Times New Roman" w:hAnsi="Arial" w:cs="Arial"/>
        <w:b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82157C"/>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42353"/>
    <w:multiLevelType w:val="multilevel"/>
    <w:tmpl w:val="B024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537C1"/>
    <w:multiLevelType w:val="multilevel"/>
    <w:tmpl w:val="68C8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F1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E928AD"/>
    <w:multiLevelType w:val="hybridMultilevel"/>
    <w:tmpl w:val="750C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5F5A64"/>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25CD6"/>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10610"/>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B3F4F"/>
    <w:multiLevelType w:val="hybridMultilevel"/>
    <w:tmpl w:val="6FBE34B4"/>
    <w:lvl w:ilvl="0" w:tplc="2962E5E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E0A80"/>
    <w:multiLevelType w:val="hybridMultilevel"/>
    <w:tmpl w:val="09D69126"/>
    <w:lvl w:ilvl="0" w:tplc="E54403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8"/>
  </w:num>
  <w:num w:numId="3">
    <w:abstractNumId w:val="12"/>
  </w:num>
  <w:num w:numId="4">
    <w:abstractNumId w:val="14"/>
  </w:num>
  <w:num w:numId="5">
    <w:abstractNumId w:val="37"/>
  </w:num>
  <w:num w:numId="6">
    <w:abstractNumId w:val="39"/>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2"/>
  </w:num>
  <w:num w:numId="20">
    <w:abstractNumId w:val="21"/>
  </w:num>
  <w:num w:numId="21">
    <w:abstractNumId w:val="30"/>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6"/>
  </w:num>
  <w:num w:numId="25">
    <w:abstractNumId w:val="20"/>
  </w:num>
  <w:num w:numId="26">
    <w:abstractNumId w:val="17"/>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 w:numId="31">
    <w:abstractNumId w:val="31"/>
  </w:num>
  <w:num w:numId="32">
    <w:abstractNumId w:val="25"/>
  </w:num>
  <w:num w:numId="33">
    <w:abstractNumId w:val="33"/>
  </w:num>
  <w:num w:numId="34">
    <w:abstractNumId w:val="32"/>
  </w:num>
  <w:num w:numId="35">
    <w:abstractNumId w:val="42"/>
  </w:num>
  <w:num w:numId="36">
    <w:abstractNumId w:val="13"/>
  </w:num>
  <w:num w:numId="37">
    <w:abstractNumId w:val="41"/>
  </w:num>
  <w:num w:numId="38">
    <w:abstractNumId w:val="43"/>
  </w:num>
  <w:num w:numId="39">
    <w:abstractNumId w:val="10"/>
  </w:num>
  <w:num w:numId="40">
    <w:abstractNumId w:val="40"/>
  </w:num>
  <w:num w:numId="41">
    <w:abstractNumId w:val="34"/>
  </w:num>
  <w:num w:numId="42">
    <w:abstractNumId w:val="38"/>
  </w:num>
  <w:num w:numId="43">
    <w:abstractNumId w:val="11"/>
  </w:num>
  <w:num w:numId="44">
    <w:abstractNumId w:val="35"/>
  </w:num>
  <w:num w:numId="45">
    <w:abstractNumId w:val="1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02"/>
    <w:rsid w:val="00006545"/>
    <w:rsid w:val="00006D6A"/>
    <w:rsid w:val="00007598"/>
    <w:rsid w:val="00010470"/>
    <w:rsid w:val="000109B1"/>
    <w:rsid w:val="0001125E"/>
    <w:rsid w:val="00012153"/>
    <w:rsid w:val="000129B3"/>
    <w:rsid w:val="000132A0"/>
    <w:rsid w:val="000133DD"/>
    <w:rsid w:val="00015B28"/>
    <w:rsid w:val="000178F2"/>
    <w:rsid w:val="000210F0"/>
    <w:rsid w:val="00021F6C"/>
    <w:rsid w:val="00022E22"/>
    <w:rsid w:val="00024766"/>
    <w:rsid w:val="00027901"/>
    <w:rsid w:val="000301C7"/>
    <w:rsid w:val="000304A8"/>
    <w:rsid w:val="00030BC7"/>
    <w:rsid w:val="00031071"/>
    <w:rsid w:val="00032157"/>
    <w:rsid w:val="0003292D"/>
    <w:rsid w:val="00032BFD"/>
    <w:rsid w:val="00035B82"/>
    <w:rsid w:val="00037E43"/>
    <w:rsid w:val="000424F9"/>
    <w:rsid w:val="000460CD"/>
    <w:rsid w:val="00047F85"/>
    <w:rsid w:val="00050E16"/>
    <w:rsid w:val="0005123E"/>
    <w:rsid w:val="00051F25"/>
    <w:rsid w:val="00052190"/>
    <w:rsid w:val="000536F3"/>
    <w:rsid w:val="00054CF1"/>
    <w:rsid w:val="00055916"/>
    <w:rsid w:val="00060358"/>
    <w:rsid w:val="00060DBB"/>
    <w:rsid w:val="000612A1"/>
    <w:rsid w:val="00061ACC"/>
    <w:rsid w:val="000642B5"/>
    <w:rsid w:val="00065297"/>
    <w:rsid w:val="00067F7D"/>
    <w:rsid w:val="00070A08"/>
    <w:rsid w:val="00070C7A"/>
    <w:rsid w:val="00073C2E"/>
    <w:rsid w:val="000750F3"/>
    <w:rsid w:val="00077228"/>
    <w:rsid w:val="00080684"/>
    <w:rsid w:val="00082B37"/>
    <w:rsid w:val="00082C17"/>
    <w:rsid w:val="000850C2"/>
    <w:rsid w:val="00085518"/>
    <w:rsid w:val="00085544"/>
    <w:rsid w:val="00085659"/>
    <w:rsid w:val="0008585C"/>
    <w:rsid w:val="0008603C"/>
    <w:rsid w:val="00087009"/>
    <w:rsid w:val="00087DDD"/>
    <w:rsid w:val="0009196D"/>
    <w:rsid w:val="00092271"/>
    <w:rsid w:val="000923A8"/>
    <w:rsid w:val="00092C6F"/>
    <w:rsid w:val="00093093"/>
    <w:rsid w:val="00093149"/>
    <w:rsid w:val="00094B01"/>
    <w:rsid w:val="00094F2A"/>
    <w:rsid w:val="0009614E"/>
    <w:rsid w:val="000A0273"/>
    <w:rsid w:val="000A4CEF"/>
    <w:rsid w:val="000A4D17"/>
    <w:rsid w:val="000A57DE"/>
    <w:rsid w:val="000A6BFF"/>
    <w:rsid w:val="000A6DF0"/>
    <w:rsid w:val="000A77AA"/>
    <w:rsid w:val="000B3FE0"/>
    <w:rsid w:val="000B454E"/>
    <w:rsid w:val="000B6CBD"/>
    <w:rsid w:val="000B6FBB"/>
    <w:rsid w:val="000B7470"/>
    <w:rsid w:val="000C177C"/>
    <w:rsid w:val="000C3609"/>
    <w:rsid w:val="000C3880"/>
    <w:rsid w:val="000C3A55"/>
    <w:rsid w:val="000C57C0"/>
    <w:rsid w:val="000D0335"/>
    <w:rsid w:val="000D0E2F"/>
    <w:rsid w:val="000D5919"/>
    <w:rsid w:val="000D6115"/>
    <w:rsid w:val="000E1142"/>
    <w:rsid w:val="000E286A"/>
    <w:rsid w:val="000E37E2"/>
    <w:rsid w:val="000E5C76"/>
    <w:rsid w:val="000E67F9"/>
    <w:rsid w:val="000E72A9"/>
    <w:rsid w:val="000E76D6"/>
    <w:rsid w:val="000E7E9E"/>
    <w:rsid w:val="000F0A34"/>
    <w:rsid w:val="000F0E5E"/>
    <w:rsid w:val="000F2BCB"/>
    <w:rsid w:val="000F3123"/>
    <w:rsid w:val="000F3BF7"/>
    <w:rsid w:val="000F4279"/>
    <w:rsid w:val="000F4FBF"/>
    <w:rsid w:val="000F6CBA"/>
    <w:rsid w:val="000F7B70"/>
    <w:rsid w:val="0010016E"/>
    <w:rsid w:val="00100696"/>
    <w:rsid w:val="00101294"/>
    <w:rsid w:val="00102202"/>
    <w:rsid w:val="0010476D"/>
    <w:rsid w:val="0010476E"/>
    <w:rsid w:val="00104B6C"/>
    <w:rsid w:val="0010512C"/>
    <w:rsid w:val="001052FF"/>
    <w:rsid w:val="00105CB2"/>
    <w:rsid w:val="00106FAA"/>
    <w:rsid w:val="001102F4"/>
    <w:rsid w:val="00114C85"/>
    <w:rsid w:val="00115176"/>
    <w:rsid w:val="0011685A"/>
    <w:rsid w:val="0012187E"/>
    <w:rsid w:val="00122179"/>
    <w:rsid w:val="0012704A"/>
    <w:rsid w:val="001275A9"/>
    <w:rsid w:val="00131074"/>
    <w:rsid w:val="001338B5"/>
    <w:rsid w:val="00133A73"/>
    <w:rsid w:val="00136DD8"/>
    <w:rsid w:val="00140934"/>
    <w:rsid w:val="00140AC0"/>
    <w:rsid w:val="00140CF7"/>
    <w:rsid w:val="00143404"/>
    <w:rsid w:val="00145EDD"/>
    <w:rsid w:val="00146380"/>
    <w:rsid w:val="001469AE"/>
    <w:rsid w:val="001475D8"/>
    <w:rsid w:val="00147988"/>
    <w:rsid w:val="00150690"/>
    <w:rsid w:val="00151854"/>
    <w:rsid w:val="00151BFF"/>
    <w:rsid w:val="0015214F"/>
    <w:rsid w:val="001524BC"/>
    <w:rsid w:val="00153B16"/>
    <w:rsid w:val="00154246"/>
    <w:rsid w:val="00155769"/>
    <w:rsid w:val="00156278"/>
    <w:rsid w:val="00156730"/>
    <w:rsid w:val="00157D16"/>
    <w:rsid w:val="0016057E"/>
    <w:rsid w:val="00160B54"/>
    <w:rsid w:val="00160D1C"/>
    <w:rsid w:val="00161DA3"/>
    <w:rsid w:val="00162590"/>
    <w:rsid w:val="00162CE3"/>
    <w:rsid w:val="001642C0"/>
    <w:rsid w:val="00165E51"/>
    <w:rsid w:val="00166563"/>
    <w:rsid w:val="00166CD6"/>
    <w:rsid w:val="00170200"/>
    <w:rsid w:val="00170C25"/>
    <w:rsid w:val="00172533"/>
    <w:rsid w:val="001746B4"/>
    <w:rsid w:val="00174900"/>
    <w:rsid w:val="0017539D"/>
    <w:rsid w:val="001803BD"/>
    <w:rsid w:val="00180C09"/>
    <w:rsid w:val="00182CBF"/>
    <w:rsid w:val="001838CE"/>
    <w:rsid w:val="00183FCF"/>
    <w:rsid w:val="00184628"/>
    <w:rsid w:val="00190345"/>
    <w:rsid w:val="00192EF2"/>
    <w:rsid w:val="001940C8"/>
    <w:rsid w:val="001949D1"/>
    <w:rsid w:val="00195432"/>
    <w:rsid w:val="00195ED9"/>
    <w:rsid w:val="00196564"/>
    <w:rsid w:val="00197812"/>
    <w:rsid w:val="001A00D0"/>
    <w:rsid w:val="001A1126"/>
    <w:rsid w:val="001A11EA"/>
    <w:rsid w:val="001A2DB9"/>
    <w:rsid w:val="001A3448"/>
    <w:rsid w:val="001A3DAA"/>
    <w:rsid w:val="001A40AA"/>
    <w:rsid w:val="001A51A1"/>
    <w:rsid w:val="001A5AD3"/>
    <w:rsid w:val="001A6132"/>
    <w:rsid w:val="001A6C5C"/>
    <w:rsid w:val="001A7F1B"/>
    <w:rsid w:val="001B13CE"/>
    <w:rsid w:val="001B2464"/>
    <w:rsid w:val="001B277B"/>
    <w:rsid w:val="001B39B1"/>
    <w:rsid w:val="001B3AB0"/>
    <w:rsid w:val="001B692A"/>
    <w:rsid w:val="001B6B6C"/>
    <w:rsid w:val="001B7A17"/>
    <w:rsid w:val="001B7E44"/>
    <w:rsid w:val="001C0138"/>
    <w:rsid w:val="001C070C"/>
    <w:rsid w:val="001C2266"/>
    <w:rsid w:val="001C4889"/>
    <w:rsid w:val="001C6BED"/>
    <w:rsid w:val="001C76E7"/>
    <w:rsid w:val="001D02B1"/>
    <w:rsid w:val="001D0E5A"/>
    <w:rsid w:val="001D373B"/>
    <w:rsid w:val="001D3863"/>
    <w:rsid w:val="001D3879"/>
    <w:rsid w:val="001D56F0"/>
    <w:rsid w:val="001D6895"/>
    <w:rsid w:val="001E110B"/>
    <w:rsid w:val="001E1F8A"/>
    <w:rsid w:val="001E24A1"/>
    <w:rsid w:val="001E259F"/>
    <w:rsid w:val="001E336A"/>
    <w:rsid w:val="001E3CDB"/>
    <w:rsid w:val="001E44C8"/>
    <w:rsid w:val="001E518A"/>
    <w:rsid w:val="001E60E6"/>
    <w:rsid w:val="001E75AC"/>
    <w:rsid w:val="001E789E"/>
    <w:rsid w:val="001E7AB7"/>
    <w:rsid w:val="001F0456"/>
    <w:rsid w:val="001F1321"/>
    <w:rsid w:val="001F1D83"/>
    <w:rsid w:val="001F2607"/>
    <w:rsid w:val="001F2E23"/>
    <w:rsid w:val="001F33A8"/>
    <w:rsid w:val="001F3AE0"/>
    <w:rsid w:val="001F4057"/>
    <w:rsid w:val="001F443B"/>
    <w:rsid w:val="001F4850"/>
    <w:rsid w:val="001F4D30"/>
    <w:rsid w:val="001F554C"/>
    <w:rsid w:val="001F6232"/>
    <w:rsid w:val="001F7309"/>
    <w:rsid w:val="00203270"/>
    <w:rsid w:val="002064EE"/>
    <w:rsid w:val="00210A21"/>
    <w:rsid w:val="00210CED"/>
    <w:rsid w:val="00211F78"/>
    <w:rsid w:val="00213F25"/>
    <w:rsid w:val="00214D26"/>
    <w:rsid w:val="0021552C"/>
    <w:rsid w:val="00215936"/>
    <w:rsid w:val="00216C25"/>
    <w:rsid w:val="00217B2B"/>
    <w:rsid w:val="00217CBC"/>
    <w:rsid w:val="00217DBB"/>
    <w:rsid w:val="00221663"/>
    <w:rsid w:val="00221E48"/>
    <w:rsid w:val="002243BA"/>
    <w:rsid w:val="0022555D"/>
    <w:rsid w:val="002259FA"/>
    <w:rsid w:val="00225E98"/>
    <w:rsid w:val="00227882"/>
    <w:rsid w:val="002279F9"/>
    <w:rsid w:val="002304BC"/>
    <w:rsid w:val="00230B34"/>
    <w:rsid w:val="00230DFF"/>
    <w:rsid w:val="00230F5C"/>
    <w:rsid w:val="002314EE"/>
    <w:rsid w:val="00232273"/>
    <w:rsid w:val="002322BA"/>
    <w:rsid w:val="002323BA"/>
    <w:rsid w:val="00234478"/>
    <w:rsid w:val="00234707"/>
    <w:rsid w:val="00234B66"/>
    <w:rsid w:val="002362C0"/>
    <w:rsid w:val="002366F5"/>
    <w:rsid w:val="00236DA6"/>
    <w:rsid w:val="002407DC"/>
    <w:rsid w:val="0024154A"/>
    <w:rsid w:val="0024223D"/>
    <w:rsid w:val="002438AD"/>
    <w:rsid w:val="00244EAA"/>
    <w:rsid w:val="002453A1"/>
    <w:rsid w:val="00245C7C"/>
    <w:rsid w:val="00247681"/>
    <w:rsid w:val="002507B7"/>
    <w:rsid w:val="002510CA"/>
    <w:rsid w:val="00254153"/>
    <w:rsid w:val="00254448"/>
    <w:rsid w:val="00254A7D"/>
    <w:rsid w:val="00264C15"/>
    <w:rsid w:val="002653E1"/>
    <w:rsid w:val="00265B90"/>
    <w:rsid w:val="00265BD8"/>
    <w:rsid w:val="00265C19"/>
    <w:rsid w:val="00266AFF"/>
    <w:rsid w:val="00267310"/>
    <w:rsid w:val="00267EEF"/>
    <w:rsid w:val="002701EF"/>
    <w:rsid w:val="0027711D"/>
    <w:rsid w:val="00284350"/>
    <w:rsid w:val="002852E4"/>
    <w:rsid w:val="002861CC"/>
    <w:rsid w:val="00287256"/>
    <w:rsid w:val="00291182"/>
    <w:rsid w:val="0029197B"/>
    <w:rsid w:val="00291E63"/>
    <w:rsid w:val="0029267F"/>
    <w:rsid w:val="00292E18"/>
    <w:rsid w:val="00292F98"/>
    <w:rsid w:val="00293011"/>
    <w:rsid w:val="00293881"/>
    <w:rsid w:val="0029409F"/>
    <w:rsid w:val="00296279"/>
    <w:rsid w:val="00296B34"/>
    <w:rsid w:val="002A02FD"/>
    <w:rsid w:val="002A1192"/>
    <w:rsid w:val="002A134C"/>
    <w:rsid w:val="002A1F09"/>
    <w:rsid w:val="002A328F"/>
    <w:rsid w:val="002A409D"/>
    <w:rsid w:val="002A44EB"/>
    <w:rsid w:val="002A65C3"/>
    <w:rsid w:val="002A69B7"/>
    <w:rsid w:val="002A7032"/>
    <w:rsid w:val="002A74BF"/>
    <w:rsid w:val="002B004C"/>
    <w:rsid w:val="002B4743"/>
    <w:rsid w:val="002B6144"/>
    <w:rsid w:val="002B7E9F"/>
    <w:rsid w:val="002C5FB4"/>
    <w:rsid w:val="002C68D1"/>
    <w:rsid w:val="002D4CA0"/>
    <w:rsid w:val="002D5601"/>
    <w:rsid w:val="002D5B49"/>
    <w:rsid w:val="002D6FC2"/>
    <w:rsid w:val="002E0859"/>
    <w:rsid w:val="002E24BB"/>
    <w:rsid w:val="002E3318"/>
    <w:rsid w:val="002E3FFF"/>
    <w:rsid w:val="002E5062"/>
    <w:rsid w:val="002F0EA0"/>
    <w:rsid w:val="002F2260"/>
    <w:rsid w:val="002F315B"/>
    <w:rsid w:val="002F3F66"/>
    <w:rsid w:val="002F4ABC"/>
    <w:rsid w:val="002F607C"/>
    <w:rsid w:val="002F6129"/>
    <w:rsid w:val="002F6D37"/>
    <w:rsid w:val="002F731E"/>
    <w:rsid w:val="002F7660"/>
    <w:rsid w:val="00301440"/>
    <w:rsid w:val="0030342D"/>
    <w:rsid w:val="003047E0"/>
    <w:rsid w:val="003049B0"/>
    <w:rsid w:val="0030520D"/>
    <w:rsid w:val="00305C92"/>
    <w:rsid w:val="00305D75"/>
    <w:rsid w:val="0031140C"/>
    <w:rsid w:val="00312EB6"/>
    <w:rsid w:val="00316A4C"/>
    <w:rsid w:val="00316BFA"/>
    <w:rsid w:val="00320066"/>
    <w:rsid w:val="00321407"/>
    <w:rsid w:val="00322A3A"/>
    <w:rsid w:val="00323EB1"/>
    <w:rsid w:val="00324990"/>
    <w:rsid w:val="00325A38"/>
    <w:rsid w:val="00325FF0"/>
    <w:rsid w:val="00330331"/>
    <w:rsid w:val="00330957"/>
    <w:rsid w:val="003310B4"/>
    <w:rsid w:val="00332CDB"/>
    <w:rsid w:val="00332E6B"/>
    <w:rsid w:val="00333D20"/>
    <w:rsid w:val="00335695"/>
    <w:rsid w:val="00335A07"/>
    <w:rsid w:val="00335D42"/>
    <w:rsid w:val="0033632F"/>
    <w:rsid w:val="003402A9"/>
    <w:rsid w:val="00343B17"/>
    <w:rsid w:val="003448F6"/>
    <w:rsid w:val="0034548F"/>
    <w:rsid w:val="00346C42"/>
    <w:rsid w:val="00347397"/>
    <w:rsid w:val="00347FA0"/>
    <w:rsid w:val="00350C9B"/>
    <w:rsid w:val="00350E74"/>
    <w:rsid w:val="00351A73"/>
    <w:rsid w:val="003531FB"/>
    <w:rsid w:val="00354B92"/>
    <w:rsid w:val="00355D58"/>
    <w:rsid w:val="00356C71"/>
    <w:rsid w:val="00356F03"/>
    <w:rsid w:val="00357E94"/>
    <w:rsid w:val="00365A49"/>
    <w:rsid w:val="00367A93"/>
    <w:rsid w:val="00370455"/>
    <w:rsid w:val="0037057D"/>
    <w:rsid w:val="00370AF2"/>
    <w:rsid w:val="00371A2A"/>
    <w:rsid w:val="003721F3"/>
    <w:rsid w:val="00372462"/>
    <w:rsid w:val="00372C59"/>
    <w:rsid w:val="0037493F"/>
    <w:rsid w:val="0037609F"/>
    <w:rsid w:val="00377D81"/>
    <w:rsid w:val="00377F58"/>
    <w:rsid w:val="003807D0"/>
    <w:rsid w:val="003832ED"/>
    <w:rsid w:val="00383DAA"/>
    <w:rsid w:val="003844A0"/>
    <w:rsid w:val="00385777"/>
    <w:rsid w:val="0038586E"/>
    <w:rsid w:val="0038660B"/>
    <w:rsid w:val="0038721F"/>
    <w:rsid w:val="00387C04"/>
    <w:rsid w:val="003900CE"/>
    <w:rsid w:val="003930CC"/>
    <w:rsid w:val="003958DF"/>
    <w:rsid w:val="00397AF6"/>
    <w:rsid w:val="003A01CC"/>
    <w:rsid w:val="003A0BB0"/>
    <w:rsid w:val="003A122A"/>
    <w:rsid w:val="003A1C2C"/>
    <w:rsid w:val="003A212F"/>
    <w:rsid w:val="003A222D"/>
    <w:rsid w:val="003A2396"/>
    <w:rsid w:val="003A40BD"/>
    <w:rsid w:val="003A4EC3"/>
    <w:rsid w:val="003A5756"/>
    <w:rsid w:val="003A5FC8"/>
    <w:rsid w:val="003A657F"/>
    <w:rsid w:val="003A690B"/>
    <w:rsid w:val="003B05F8"/>
    <w:rsid w:val="003B0844"/>
    <w:rsid w:val="003B1650"/>
    <w:rsid w:val="003B410A"/>
    <w:rsid w:val="003B5AE2"/>
    <w:rsid w:val="003B5F23"/>
    <w:rsid w:val="003B7BD0"/>
    <w:rsid w:val="003B7F9C"/>
    <w:rsid w:val="003C002A"/>
    <w:rsid w:val="003C005F"/>
    <w:rsid w:val="003C2C02"/>
    <w:rsid w:val="003C308B"/>
    <w:rsid w:val="003C3563"/>
    <w:rsid w:val="003C3BD8"/>
    <w:rsid w:val="003C4A8D"/>
    <w:rsid w:val="003C5E62"/>
    <w:rsid w:val="003C66EE"/>
    <w:rsid w:val="003D08A7"/>
    <w:rsid w:val="003D32D0"/>
    <w:rsid w:val="003D3E34"/>
    <w:rsid w:val="003D6401"/>
    <w:rsid w:val="003D678C"/>
    <w:rsid w:val="003D6EC7"/>
    <w:rsid w:val="003E09F0"/>
    <w:rsid w:val="003E29A4"/>
    <w:rsid w:val="003E47B4"/>
    <w:rsid w:val="003E4E36"/>
    <w:rsid w:val="003E4FDC"/>
    <w:rsid w:val="003F258A"/>
    <w:rsid w:val="003F3242"/>
    <w:rsid w:val="003F3977"/>
    <w:rsid w:val="003F39D1"/>
    <w:rsid w:val="003F4A24"/>
    <w:rsid w:val="003F4EF2"/>
    <w:rsid w:val="003F568D"/>
    <w:rsid w:val="003F62A5"/>
    <w:rsid w:val="003F64DB"/>
    <w:rsid w:val="003F6670"/>
    <w:rsid w:val="00400622"/>
    <w:rsid w:val="0040299A"/>
    <w:rsid w:val="00410B67"/>
    <w:rsid w:val="00410C92"/>
    <w:rsid w:val="004116F8"/>
    <w:rsid w:val="00415263"/>
    <w:rsid w:val="0041666F"/>
    <w:rsid w:val="00417224"/>
    <w:rsid w:val="0042084C"/>
    <w:rsid w:val="004220B0"/>
    <w:rsid w:val="00422B80"/>
    <w:rsid w:val="004243B4"/>
    <w:rsid w:val="00425832"/>
    <w:rsid w:val="00425C0D"/>
    <w:rsid w:val="00426348"/>
    <w:rsid w:val="00426664"/>
    <w:rsid w:val="00426847"/>
    <w:rsid w:val="004270FA"/>
    <w:rsid w:val="00427BD2"/>
    <w:rsid w:val="00427C0B"/>
    <w:rsid w:val="00431D2F"/>
    <w:rsid w:val="00432305"/>
    <w:rsid w:val="004329A0"/>
    <w:rsid w:val="004334D8"/>
    <w:rsid w:val="00433DEB"/>
    <w:rsid w:val="00435CAA"/>
    <w:rsid w:val="00437608"/>
    <w:rsid w:val="00440803"/>
    <w:rsid w:val="0044134D"/>
    <w:rsid w:val="004418E8"/>
    <w:rsid w:val="00443074"/>
    <w:rsid w:val="00443AA8"/>
    <w:rsid w:val="00443D4C"/>
    <w:rsid w:val="00445FFD"/>
    <w:rsid w:val="00450B68"/>
    <w:rsid w:val="00452D87"/>
    <w:rsid w:val="0045526E"/>
    <w:rsid w:val="00456AF2"/>
    <w:rsid w:val="00457318"/>
    <w:rsid w:val="00460BED"/>
    <w:rsid w:val="00460DFF"/>
    <w:rsid w:val="0046268F"/>
    <w:rsid w:val="004632C7"/>
    <w:rsid w:val="004640F3"/>
    <w:rsid w:val="004647C3"/>
    <w:rsid w:val="004657E5"/>
    <w:rsid w:val="0046659B"/>
    <w:rsid w:val="00467B54"/>
    <w:rsid w:val="00467D74"/>
    <w:rsid w:val="00467F8B"/>
    <w:rsid w:val="0047240A"/>
    <w:rsid w:val="00472D57"/>
    <w:rsid w:val="00472D6C"/>
    <w:rsid w:val="00473203"/>
    <w:rsid w:val="004743C0"/>
    <w:rsid w:val="0047543D"/>
    <w:rsid w:val="0047627C"/>
    <w:rsid w:val="0048104D"/>
    <w:rsid w:val="0048130A"/>
    <w:rsid w:val="0048171D"/>
    <w:rsid w:val="004819C3"/>
    <w:rsid w:val="00482B0A"/>
    <w:rsid w:val="00482EF0"/>
    <w:rsid w:val="0048563F"/>
    <w:rsid w:val="004870B4"/>
    <w:rsid w:val="004878B6"/>
    <w:rsid w:val="00490720"/>
    <w:rsid w:val="00492740"/>
    <w:rsid w:val="00493339"/>
    <w:rsid w:val="00494667"/>
    <w:rsid w:val="00495342"/>
    <w:rsid w:val="004961A1"/>
    <w:rsid w:val="00496319"/>
    <w:rsid w:val="00496818"/>
    <w:rsid w:val="004B276D"/>
    <w:rsid w:val="004B3B02"/>
    <w:rsid w:val="004B4608"/>
    <w:rsid w:val="004B4EE9"/>
    <w:rsid w:val="004B6252"/>
    <w:rsid w:val="004B7E5F"/>
    <w:rsid w:val="004C1AEF"/>
    <w:rsid w:val="004C3A6E"/>
    <w:rsid w:val="004C4160"/>
    <w:rsid w:val="004C4C35"/>
    <w:rsid w:val="004C4D97"/>
    <w:rsid w:val="004C5FC6"/>
    <w:rsid w:val="004C79C2"/>
    <w:rsid w:val="004D0690"/>
    <w:rsid w:val="004D3921"/>
    <w:rsid w:val="004D60DD"/>
    <w:rsid w:val="004D6A4F"/>
    <w:rsid w:val="004D6EE1"/>
    <w:rsid w:val="004D70DA"/>
    <w:rsid w:val="004E016E"/>
    <w:rsid w:val="004E0476"/>
    <w:rsid w:val="004E04CC"/>
    <w:rsid w:val="004E198D"/>
    <w:rsid w:val="004E19BA"/>
    <w:rsid w:val="004E272D"/>
    <w:rsid w:val="004E2E4B"/>
    <w:rsid w:val="004E35FE"/>
    <w:rsid w:val="004E40E0"/>
    <w:rsid w:val="004E4557"/>
    <w:rsid w:val="004E4570"/>
    <w:rsid w:val="004E4853"/>
    <w:rsid w:val="004E5789"/>
    <w:rsid w:val="004E6F97"/>
    <w:rsid w:val="004F6C1E"/>
    <w:rsid w:val="004F70BF"/>
    <w:rsid w:val="005003C1"/>
    <w:rsid w:val="005046B6"/>
    <w:rsid w:val="00504A1F"/>
    <w:rsid w:val="00505864"/>
    <w:rsid w:val="00511815"/>
    <w:rsid w:val="00513D83"/>
    <w:rsid w:val="00514EBC"/>
    <w:rsid w:val="00514FFA"/>
    <w:rsid w:val="005159A1"/>
    <w:rsid w:val="00515E73"/>
    <w:rsid w:val="00517EEC"/>
    <w:rsid w:val="00520832"/>
    <w:rsid w:val="00520C38"/>
    <w:rsid w:val="00521EBD"/>
    <w:rsid w:val="00522253"/>
    <w:rsid w:val="00522896"/>
    <w:rsid w:val="00525469"/>
    <w:rsid w:val="005259F4"/>
    <w:rsid w:val="00525D4F"/>
    <w:rsid w:val="00525E25"/>
    <w:rsid w:val="00532344"/>
    <w:rsid w:val="0053426E"/>
    <w:rsid w:val="005361CB"/>
    <w:rsid w:val="0053730A"/>
    <w:rsid w:val="00537446"/>
    <w:rsid w:val="00540377"/>
    <w:rsid w:val="00541EE1"/>
    <w:rsid w:val="00541FC1"/>
    <w:rsid w:val="0054455C"/>
    <w:rsid w:val="00545F5A"/>
    <w:rsid w:val="0054631F"/>
    <w:rsid w:val="00546C96"/>
    <w:rsid w:val="00546D3A"/>
    <w:rsid w:val="00550369"/>
    <w:rsid w:val="00551C2A"/>
    <w:rsid w:val="00551CF3"/>
    <w:rsid w:val="00552E3D"/>
    <w:rsid w:val="00554977"/>
    <w:rsid w:val="005600C0"/>
    <w:rsid w:val="005616EB"/>
    <w:rsid w:val="0056551C"/>
    <w:rsid w:val="005662FB"/>
    <w:rsid w:val="00570296"/>
    <w:rsid w:val="00571576"/>
    <w:rsid w:val="005718AD"/>
    <w:rsid w:val="00571A2A"/>
    <w:rsid w:val="00572AB7"/>
    <w:rsid w:val="005735C4"/>
    <w:rsid w:val="00576824"/>
    <w:rsid w:val="00576F07"/>
    <w:rsid w:val="00577BEC"/>
    <w:rsid w:val="005803CB"/>
    <w:rsid w:val="00580727"/>
    <w:rsid w:val="005822F4"/>
    <w:rsid w:val="005829CC"/>
    <w:rsid w:val="0058308A"/>
    <w:rsid w:val="00584120"/>
    <w:rsid w:val="00585FA1"/>
    <w:rsid w:val="005901E4"/>
    <w:rsid w:val="00591604"/>
    <w:rsid w:val="00591B20"/>
    <w:rsid w:val="0059258E"/>
    <w:rsid w:val="00593075"/>
    <w:rsid w:val="00594271"/>
    <w:rsid w:val="00594A28"/>
    <w:rsid w:val="00594EB6"/>
    <w:rsid w:val="0059521B"/>
    <w:rsid w:val="005961CB"/>
    <w:rsid w:val="00597615"/>
    <w:rsid w:val="00597E8F"/>
    <w:rsid w:val="005A0B95"/>
    <w:rsid w:val="005A15F0"/>
    <w:rsid w:val="005A2855"/>
    <w:rsid w:val="005A36DB"/>
    <w:rsid w:val="005A4D6F"/>
    <w:rsid w:val="005A746F"/>
    <w:rsid w:val="005B003B"/>
    <w:rsid w:val="005B0DFB"/>
    <w:rsid w:val="005B135E"/>
    <w:rsid w:val="005B6282"/>
    <w:rsid w:val="005B6C3E"/>
    <w:rsid w:val="005C05D0"/>
    <w:rsid w:val="005C0BE5"/>
    <w:rsid w:val="005C11C0"/>
    <w:rsid w:val="005C24FE"/>
    <w:rsid w:val="005C4855"/>
    <w:rsid w:val="005C5534"/>
    <w:rsid w:val="005C5811"/>
    <w:rsid w:val="005C6120"/>
    <w:rsid w:val="005C6C33"/>
    <w:rsid w:val="005C7DA3"/>
    <w:rsid w:val="005D0BDD"/>
    <w:rsid w:val="005D1597"/>
    <w:rsid w:val="005D28A2"/>
    <w:rsid w:val="005D4062"/>
    <w:rsid w:val="005D5197"/>
    <w:rsid w:val="005D6603"/>
    <w:rsid w:val="005E0911"/>
    <w:rsid w:val="005E0EA8"/>
    <w:rsid w:val="005E2A45"/>
    <w:rsid w:val="005E2C32"/>
    <w:rsid w:val="005E3C50"/>
    <w:rsid w:val="005E41D0"/>
    <w:rsid w:val="005E5A76"/>
    <w:rsid w:val="005E65A8"/>
    <w:rsid w:val="005E7816"/>
    <w:rsid w:val="005F3578"/>
    <w:rsid w:val="005F52B4"/>
    <w:rsid w:val="005F6974"/>
    <w:rsid w:val="005F743E"/>
    <w:rsid w:val="005F7A0D"/>
    <w:rsid w:val="00601324"/>
    <w:rsid w:val="00601B96"/>
    <w:rsid w:val="00602A8F"/>
    <w:rsid w:val="006032F5"/>
    <w:rsid w:val="00603D33"/>
    <w:rsid w:val="00603F6A"/>
    <w:rsid w:val="0060415F"/>
    <w:rsid w:val="006053BE"/>
    <w:rsid w:val="00605D3E"/>
    <w:rsid w:val="00607979"/>
    <w:rsid w:val="006100AB"/>
    <w:rsid w:val="006106B7"/>
    <w:rsid w:val="0061239F"/>
    <w:rsid w:val="00613520"/>
    <w:rsid w:val="00613B5B"/>
    <w:rsid w:val="00616598"/>
    <w:rsid w:val="00616AD6"/>
    <w:rsid w:val="00620EFD"/>
    <w:rsid w:val="00622381"/>
    <w:rsid w:val="006228AC"/>
    <w:rsid w:val="006241B5"/>
    <w:rsid w:val="00626962"/>
    <w:rsid w:val="0062780E"/>
    <w:rsid w:val="0063083A"/>
    <w:rsid w:val="0063370E"/>
    <w:rsid w:val="00633BAD"/>
    <w:rsid w:val="00633E40"/>
    <w:rsid w:val="0063418E"/>
    <w:rsid w:val="00634751"/>
    <w:rsid w:val="00634CF9"/>
    <w:rsid w:val="00634D7D"/>
    <w:rsid w:val="00640471"/>
    <w:rsid w:val="00640D30"/>
    <w:rsid w:val="00641FC7"/>
    <w:rsid w:val="00642A2A"/>
    <w:rsid w:val="00643442"/>
    <w:rsid w:val="00644642"/>
    <w:rsid w:val="006459AE"/>
    <w:rsid w:val="006467D0"/>
    <w:rsid w:val="00650FF0"/>
    <w:rsid w:val="006522A0"/>
    <w:rsid w:val="00652454"/>
    <w:rsid w:val="0065375F"/>
    <w:rsid w:val="00654210"/>
    <w:rsid w:val="00654E1D"/>
    <w:rsid w:val="00654E4C"/>
    <w:rsid w:val="00655DD2"/>
    <w:rsid w:val="00657BCE"/>
    <w:rsid w:val="0066135F"/>
    <w:rsid w:val="00661E82"/>
    <w:rsid w:val="00662A0F"/>
    <w:rsid w:val="00665D3A"/>
    <w:rsid w:val="006664AE"/>
    <w:rsid w:val="00666C59"/>
    <w:rsid w:val="006670B8"/>
    <w:rsid w:val="00667CE1"/>
    <w:rsid w:val="00667EAC"/>
    <w:rsid w:val="006702B1"/>
    <w:rsid w:val="00670E16"/>
    <w:rsid w:val="00671572"/>
    <w:rsid w:val="0067195C"/>
    <w:rsid w:val="00672C9C"/>
    <w:rsid w:val="00673DA5"/>
    <w:rsid w:val="006761A6"/>
    <w:rsid w:val="00676A7C"/>
    <w:rsid w:val="006809AE"/>
    <w:rsid w:val="006822D6"/>
    <w:rsid w:val="006828C3"/>
    <w:rsid w:val="00682A6C"/>
    <w:rsid w:val="00682BE7"/>
    <w:rsid w:val="006902B9"/>
    <w:rsid w:val="006916E6"/>
    <w:rsid w:val="006926CF"/>
    <w:rsid w:val="00692BAA"/>
    <w:rsid w:val="006949DE"/>
    <w:rsid w:val="0069507F"/>
    <w:rsid w:val="00696167"/>
    <w:rsid w:val="00696220"/>
    <w:rsid w:val="0069694F"/>
    <w:rsid w:val="00696FC2"/>
    <w:rsid w:val="00697778"/>
    <w:rsid w:val="00697EC8"/>
    <w:rsid w:val="006A03C6"/>
    <w:rsid w:val="006A1A49"/>
    <w:rsid w:val="006A34C7"/>
    <w:rsid w:val="006A4937"/>
    <w:rsid w:val="006A4C1B"/>
    <w:rsid w:val="006A4E89"/>
    <w:rsid w:val="006A528A"/>
    <w:rsid w:val="006A5376"/>
    <w:rsid w:val="006A66D8"/>
    <w:rsid w:val="006A79B4"/>
    <w:rsid w:val="006A7C65"/>
    <w:rsid w:val="006B10B6"/>
    <w:rsid w:val="006B1B7C"/>
    <w:rsid w:val="006B20DE"/>
    <w:rsid w:val="006B6572"/>
    <w:rsid w:val="006B6837"/>
    <w:rsid w:val="006B7D77"/>
    <w:rsid w:val="006C03C0"/>
    <w:rsid w:val="006C31E6"/>
    <w:rsid w:val="006C3BE7"/>
    <w:rsid w:val="006C4D3F"/>
    <w:rsid w:val="006C54E3"/>
    <w:rsid w:val="006C5577"/>
    <w:rsid w:val="006C5BA7"/>
    <w:rsid w:val="006C5C49"/>
    <w:rsid w:val="006C6B18"/>
    <w:rsid w:val="006C6F0F"/>
    <w:rsid w:val="006D0A0D"/>
    <w:rsid w:val="006D2C08"/>
    <w:rsid w:val="006D43EE"/>
    <w:rsid w:val="006D4AAD"/>
    <w:rsid w:val="006D5503"/>
    <w:rsid w:val="006D73AA"/>
    <w:rsid w:val="006E25BC"/>
    <w:rsid w:val="006E3F83"/>
    <w:rsid w:val="006E5443"/>
    <w:rsid w:val="006E5591"/>
    <w:rsid w:val="006E647F"/>
    <w:rsid w:val="006F1AFC"/>
    <w:rsid w:val="006F1C74"/>
    <w:rsid w:val="006F237B"/>
    <w:rsid w:val="006F28B6"/>
    <w:rsid w:val="006F2FB5"/>
    <w:rsid w:val="006F364A"/>
    <w:rsid w:val="006F41E6"/>
    <w:rsid w:val="006F4E98"/>
    <w:rsid w:val="006F6435"/>
    <w:rsid w:val="006F6627"/>
    <w:rsid w:val="006F7B07"/>
    <w:rsid w:val="006F7E9D"/>
    <w:rsid w:val="00700BF1"/>
    <w:rsid w:val="007015A6"/>
    <w:rsid w:val="00701E08"/>
    <w:rsid w:val="00701F66"/>
    <w:rsid w:val="007068FF"/>
    <w:rsid w:val="00706A0C"/>
    <w:rsid w:val="00707341"/>
    <w:rsid w:val="007078E4"/>
    <w:rsid w:val="00712F1D"/>
    <w:rsid w:val="0071314C"/>
    <w:rsid w:val="00713259"/>
    <w:rsid w:val="007135D6"/>
    <w:rsid w:val="00713749"/>
    <w:rsid w:val="007139FB"/>
    <w:rsid w:val="00713BC3"/>
    <w:rsid w:val="00713CC2"/>
    <w:rsid w:val="00716B34"/>
    <w:rsid w:val="0071788C"/>
    <w:rsid w:val="00720AF0"/>
    <w:rsid w:val="00722B4B"/>
    <w:rsid w:val="00723118"/>
    <w:rsid w:val="0072359D"/>
    <w:rsid w:val="007241FB"/>
    <w:rsid w:val="00725389"/>
    <w:rsid w:val="00725506"/>
    <w:rsid w:val="007265EA"/>
    <w:rsid w:val="0073014A"/>
    <w:rsid w:val="00730226"/>
    <w:rsid w:val="00731513"/>
    <w:rsid w:val="00731A78"/>
    <w:rsid w:val="007321E4"/>
    <w:rsid w:val="0073225D"/>
    <w:rsid w:val="007333F6"/>
    <w:rsid w:val="0073627A"/>
    <w:rsid w:val="0074029B"/>
    <w:rsid w:val="00742371"/>
    <w:rsid w:val="007423A7"/>
    <w:rsid w:val="00742A11"/>
    <w:rsid w:val="007447D5"/>
    <w:rsid w:val="00746768"/>
    <w:rsid w:val="00746B0E"/>
    <w:rsid w:val="00747995"/>
    <w:rsid w:val="00747F39"/>
    <w:rsid w:val="00750CDB"/>
    <w:rsid w:val="00750F56"/>
    <w:rsid w:val="00753FA4"/>
    <w:rsid w:val="00754196"/>
    <w:rsid w:val="00754BFB"/>
    <w:rsid w:val="007555AF"/>
    <w:rsid w:val="0075629D"/>
    <w:rsid w:val="00760512"/>
    <w:rsid w:val="0076122D"/>
    <w:rsid w:val="007614EB"/>
    <w:rsid w:val="00762389"/>
    <w:rsid w:val="00763D01"/>
    <w:rsid w:val="00767FB7"/>
    <w:rsid w:val="00770062"/>
    <w:rsid w:val="00771F49"/>
    <w:rsid w:val="00772822"/>
    <w:rsid w:val="0077367C"/>
    <w:rsid w:val="007752AA"/>
    <w:rsid w:val="00775820"/>
    <w:rsid w:val="00777E18"/>
    <w:rsid w:val="0078166F"/>
    <w:rsid w:val="00782929"/>
    <w:rsid w:val="00784128"/>
    <w:rsid w:val="00784394"/>
    <w:rsid w:val="00785EF9"/>
    <w:rsid w:val="007872F9"/>
    <w:rsid w:val="00793939"/>
    <w:rsid w:val="0079586A"/>
    <w:rsid w:val="0079627B"/>
    <w:rsid w:val="007971C8"/>
    <w:rsid w:val="007A1BED"/>
    <w:rsid w:val="007A2B1B"/>
    <w:rsid w:val="007A3493"/>
    <w:rsid w:val="007A3C36"/>
    <w:rsid w:val="007A4869"/>
    <w:rsid w:val="007A52DB"/>
    <w:rsid w:val="007A6C48"/>
    <w:rsid w:val="007A6C4E"/>
    <w:rsid w:val="007A6E49"/>
    <w:rsid w:val="007A73D5"/>
    <w:rsid w:val="007B0161"/>
    <w:rsid w:val="007B191B"/>
    <w:rsid w:val="007B2C5B"/>
    <w:rsid w:val="007B4027"/>
    <w:rsid w:val="007B7982"/>
    <w:rsid w:val="007C3218"/>
    <w:rsid w:val="007C33DC"/>
    <w:rsid w:val="007C3BFC"/>
    <w:rsid w:val="007C4B46"/>
    <w:rsid w:val="007C5A19"/>
    <w:rsid w:val="007C7F1E"/>
    <w:rsid w:val="007D0839"/>
    <w:rsid w:val="007D1486"/>
    <w:rsid w:val="007D75EA"/>
    <w:rsid w:val="007D77D9"/>
    <w:rsid w:val="007D7E3A"/>
    <w:rsid w:val="007E1835"/>
    <w:rsid w:val="007E221B"/>
    <w:rsid w:val="007E222A"/>
    <w:rsid w:val="007E2D38"/>
    <w:rsid w:val="007E2D69"/>
    <w:rsid w:val="007E306E"/>
    <w:rsid w:val="007E3A6F"/>
    <w:rsid w:val="007E677B"/>
    <w:rsid w:val="007E6DFA"/>
    <w:rsid w:val="007E6F7C"/>
    <w:rsid w:val="007F1880"/>
    <w:rsid w:val="007F1A58"/>
    <w:rsid w:val="007F1DAB"/>
    <w:rsid w:val="007F1DD7"/>
    <w:rsid w:val="007F1E7A"/>
    <w:rsid w:val="007F292F"/>
    <w:rsid w:val="007F29C8"/>
    <w:rsid w:val="007F2DFC"/>
    <w:rsid w:val="007F4E39"/>
    <w:rsid w:val="007F52FE"/>
    <w:rsid w:val="007F5BD9"/>
    <w:rsid w:val="00801109"/>
    <w:rsid w:val="008012B6"/>
    <w:rsid w:val="00801AAC"/>
    <w:rsid w:val="008037A3"/>
    <w:rsid w:val="00804522"/>
    <w:rsid w:val="00805B2B"/>
    <w:rsid w:val="008061EE"/>
    <w:rsid w:val="00806C0C"/>
    <w:rsid w:val="00807294"/>
    <w:rsid w:val="00810531"/>
    <w:rsid w:val="00810984"/>
    <w:rsid w:val="00810AED"/>
    <w:rsid w:val="0081128B"/>
    <w:rsid w:val="0081138B"/>
    <w:rsid w:val="00812304"/>
    <w:rsid w:val="00812D66"/>
    <w:rsid w:val="00813403"/>
    <w:rsid w:val="00815CDF"/>
    <w:rsid w:val="00816290"/>
    <w:rsid w:val="00817030"/>
    <w:rsid w:val="008170CC"/>
    <w:rsid w:val="00817903"/>
    <w:rsid w:val="008202C9"/>
    <w:rsid w:val="00821499"/>
    <w:rsid w:val="008215EA"/>
    <w:rsid w:val="0082193E"/>
    <w:rsid w:val="008234AB"/>
    <w:rsid w:val="008241C5"/>
    <w:rsid w:val="00824EC8"/>
    <w:rsid w:val="0082555B"/>
    <w:rsid w:val="008257ED"/>
    <w:rsid w:val="00825E56"/>
    <w:rsid w:val="008268D1"/>
    <w:rsid w:val="008270A4"/>
    <w:rsid w:val="0082778B"/>
    <w:rsid w:val="00830214"/>
    <w:rsid w:val="00831E84"/>
    <w:rsid w:val="008330C2"/>
    <w:rsid w:val="00833A8C"/>
    <w:rsid w:val="00833AB7"/>
    <w:rsid w:val="00833CAD"/>
    <w:rsid w:val="00834B93"/>
    <w:rsid w:val="0083709B"/>
    <w:rsid w:val="00841722"/>
    <w:rsid w:val="0084187C"/>
    <w:rsid w:val="00843642"/>
    <w:rsid w:val="008445C9"/>
    <w:rsid w:val="008455E9"/>
    <w:rsid w:val="008502A1"/>
    <w:rsid w:val="00850E93"/>
    <w:rsid w:val="00850EC8"/>
    <w:rsid w:val="00852405"/>
    <w:rsid w:val="00852D79"/>
    <w:rsid w:val="0085304C"/>
    <w:rsid w:val="00853B27"/>
    <w:rsid w:val="008546F3"/>
    <w:rsid w:val="008550E2"/>
    <w:rsid w:val="00857649"/>
    <w:rsid w:val="00857BDF"/>
    <w:rsid w:val="0086239F"/>
    <w:rsid w:val="008637F2"/>
    <w:rsid w:val="00864082"/>
    <w:rsid w:val="008706E6"/>
    <w:rsid w:val="008721F2"/>
    <w:rsid w:val="008740F1"/>
    <w:rsid w:val="008742BE"/>
    <w:rsid w:val="008743B9"/>
    <w:rsid w:val="008743CE"/>
    <w:rsid w:val="008758BC"/>
    <w:rsid w:val="00876ADE"/>
    <w:rsid w:val="00877CB0"/>
    <w:rsid w:val="00880EC2"/>
    <w:rsid w:val="008810A5"/>
    <w:rsid w:val="008816A0"/>
    <w:rsid w:val="00882DBF"/>
    <w:rsid w:val="00882E8C"/>
    <w:rsid w:val="008856E4"/>
    <w:rsid w:val="008868E7"/>
    <w:rsid w:val="00886D98"/>
    <w:rsid w:val="00891DB0"/>
    <w:rsid w:val="0089435F"/>
    <w:rsid w:val="008944D8"/>
    <w:rsid w:val="00894742"/>
    <w:rsid w:val="0089531B"/>
    <w:rsid w:val="0089578D"/>
    <w:rsid w:val="00895FF0"/>
    <w:rsid w:val="008960A1"/>
    <w:rsid w:val="008A10FB"/>
    <w:rsid w:val="008A1508"/>
    <w:rsid w:val="008A4C65"/>
    <w:rsid w:val="008B034B"/>
    <w:rsid w:val="008B0F41"/>
    <w:rsid w:val="008B1D30"/>
    <w:rsid w:val="008B3A2F"/>
    <w:rsid w:val="008B3C61"/>
    <w:rsid w:val="008B5491"/>
    <w:rsid w:val="008B63ED"/>
    <w:rsid w:val="008B77D0"/>
    <w:rsid w:val="008C056B"/>
    <w:rsid w:val="008C15CD"/>
    <w:rsid w:val="008C4C5E"/>
    <w:rsid w:val="008C680B"/>
    <w:rsid w:val="008D1BFD"/>
    <w:rsid w:val="008D3E2C"/>
    <w:rsid w:val="008D53DF"/>
    <w:rsid w:val="008D6F3F"/>
    <w:rsid w:val="008D79E4"/>
    <w:rsid w:val="008E0CC8"/>
    <w:rsid w:val="008E224E"/>
    <w:rsid w:val="008E31EA"/>
    <w:rsid w:val="008E5A4F"/>
    <w:rsid w:val="008E6162"/>
    <w:rsid w:val="008E6999"/>
    <w:rsid w:val="008E78D3"/>
    <w:rsid w:val="008F2311"/>
    <w:rsid w:val="008F2907"/>
    <w:rsid w:val="008F3B76"/>
    <w:rsid w:val="008F4C74"/>
    <w:rsid w:val="008F75EA"/>
    <w:rsid w:val="00901D62"/>
    <w:rsid w:val="009049C6"/>
    <w:rsid w:val="0090510F"/>
    <w:rsid w:val="00905216"/>
    <w:rsid w:val="00905A49"/>
    <w:rsid w:val="009125C3"/>
    <w:rsid w:val="009126D2"/>
    <w:rsid w:val="0091548E"/>
    <w:rsid w:val="009165C9"/>
    <w:rsid w:val="00916DBA"/>
    <w:rsid w:val="009179C3"/>
    <w:rsid w:val="00920022"/>
    <w:rsid w:val="00920B75"/>
    <w:rsid w:val="00921708"/>
    <w:rsid w:val="00921FD4"/>
    <w:rsid w:val="00924447"/>
    <w:rsid w:val="009253B6"/>
    <w:rsid w:val="009258E4"/>
    <w:rsid w:val="00926719"/>
    <w:rsid w:val="009276CE"/>
    <w:rsid w:val="0092775C"/>
    <w:rsid w:val="00931028"/>
    <w:rsid w:val="009321CF"/>
    <w:rsid w:val="009346F7"/>
    <w:rsid w:val="0093552B"/>
    <w:rsid w:val="009357DD"/>
    <w:rsid w:val="00937599"/>
    <w:rsid w:val="0094043E"/>
    <w:rsid w:val="009405CC"/>
    <w:rsid w:val="00940DF3"/>
    <w:rsid w:val="00941764"/>
    <w:rsid w:val="00941AA2"/>
    <w:rsid w:val="00941E39"/>
    <w:rsid w:val="009426F8"/>
    <w:rsid w:val="00942BB4"/>
    <w:rsid w:val="009431FA"/>
    <w:rsid w:val="00945A06"/>
    <w:rsid w:val="00947333"/>
    <w:rsid w:val="00953BF0"/>
    <w:rsid w:val="009555E2"/>
    <w:rsid w:val="00955BC1"/>
    <w:rsid w:val="00956C60"/>
    <w:rsid w:val="00956F1F"/>
    <w:rsid w:val="00957081"/>
    <w:rsid w:val="009602A2"/>
    <w:rsid w:val="00960A6E"/>
    <w:rsid w:val="00960B07"/>
    <w:rsid w:val="0096199C"/>
    <w:rsid w:val="00961A22"/>
    <w:rsid w:val="00961A55"/>
    <w:rsid w:val="00967799"/>
    <w:rsid w:val="0096788E"/>
    <w:rsid w:val="00970E23"/>
    <w:rsid w:val="009726DF"/>
    <w:rsid w:val="00974007"/>
    <w:rsid w:val="00975ECF"/>
    <w:rsid w:val="00977551"/>
    <w:rsid w:val="00980235"/>
    <w:rsid w:val="00981F3D"/>
    <w:rsid w:val="009822F7"/>
    <w:rsid w:val="009829DD"/>
    <w:rsid w:val="00983AFC"/>
    <w:rsid w:val="0098710F"/>
    <w:rsid w:val="0099054D"/>
    <w:rsid w:val="009940D0"/>
    <w:rsid w:val="00994475"/>
    <w:rsid w:val="009955B7"/>
    <w:rsid w:val="0099755B"/>
    <w:rsid w:val="009A2201"/>
    <w:rsid w:val="009A645D"/>
    <w:rsid w:val="009B0AAC"/>
    <w:rsid w:val="009B326D"/>
    <w:rsid w:val="009B3771"/>
    <w:rsid w:val="009B7C0A"/>
    <w:rsid w:val="009C2806"/>
    <w:rsid w:val="009C2D0E"/>
    <w:rsid w:val="009C5E51"/>
    <w:rsid w:val="009C62DA"/>
    <w:rsid w:val="009C7ED6"/>
    <w:rsid w:val="009D09C4"/>
    <w:rsid w:val="009D1B6E"/>
    <w:rsid w:val="009D2F94"/>
    <w:rsid w:val="009D32A8"/>
    <w:rsid w:val="009D433C"/>
    <w:rsid w:val="009D4C6C"/>
    <w:rsid w:val="009D70A7"/>
    <w:rsid w:val="009D7221"/>
    <w:rsid w:val="009D75C5"/>
    <w:rsid w:val="009E0797"/>
    <w:rsid w:val="009E43AA"/>
    <w:rsid w:val="009E5498"/>
    <w:rsid w:val="009E6636"/>
    <w:rsid w:val="009E68ED"/>
    <w:rsid w:val="009E7736"/>
    <w:rsid w:val="009F0FF1"/>
    <w:rsid w:val="009F180B"/>
    <w:rsid w:val="009F5E0C"/>
    <w:rsid w:val="009F6510"/>
    <w:rsid w:val="009F7232"/>
    <w:rsid w:val="009F7B88"/>
    <w:rsid w:val="00A00C52"/>
    <w:rsid w:val="00A023D5"/>
    <w:rsid w:val="00A026AD"/>
    <w:rsid w:val="00A0356F"/>
    <w:rsid w:val="00A03EEE"/>
    <w:rsid w:val="00A0462F"/>
    <w:rsid w:val="00A05530"/>
    <w:rsid w:val="00A058C3"/>
    <w:rsid w:val="00A06DD9"/>
    <w:rsid w:val="00A07E7A"/>
    <w:rsid w:val="00A101D6"/>
    <w:rsid w:val="00A11A52"/>
    <w:rsid w:val="00A12174"/>
    <w:rsid w:val="00A13CBF"/>
    <w:rsid w:val="00A15120"/>
    <w:rsid w:val="00A1569B"/>
    <w:rsid w:val="00A2040F"/>
    <w:rsid w:val="00A2216B"/>
    <w:rsid w:val="00A23726"/>
    <w:rsid w:val="00A24628"/>
    <w:rsid w:val="00A251D4"/>
    <w:rsid w:val="00A25BDD"/>
    <w:rsid w:val="00A267D8"/>
    <w:rsid w:val="00A26E5E"/>
    <w:rsid w:val="00A27941"/>
    <w:rsid w:val="00A27ACF"/>
    <w:rsid w:val="00A27D70"/>
    <w:rsid w:val="00A303DF"/>
    <w:rsid w:val="00A31381"/>
    <w:rsid w:val="00A31F5D"/>
    <w:rsid w:val="00A32229"/>
    <w:rsid w:val="00A326BE"/>
    <w:rsid w:val="00A33586"/>
    <w:rsid w:val="00A35373"/>
    <w:rsid w:val="00A36B73"/>
    <w:rsid w:val="00A36D67"/>
    <w:rsid w:val="00A422FC"/>
    <w:rsid w:val="00A4234A"/>
    <w:rsid w:val="00A42681"/>
    <w:rsid w:val="00A43B57"/>
    <w:rsid w:val="00A43EDC"/>
    <w:rsid w:val="00A44C82"/>
    <w:rsid w:val="00A45487"/>
    <w:rsid w:val="00A455E6"/>
    <w:rsid w:val="00A45AF8"/>
    <w:rsid w:val="00A46660"/>
    <w:rsid w:val="00A501E5"/>
    <w:rsid w:val="00A50A5E"/>
    <w:rsid w:val="00A5210E"/>
    <w:rsid w:val="00A53A7C"/>
    <w:rsid w:val="00A549A7"/>
    <w:rsid w:val="00A5501C"/>
    <w:rsid w:val="00A55459"/>
    <w:rsid w:val="00A55A08"/>
    <w:rsid w:val="00A55FAB"/>
    <w:rsid w:val="00A56224"/>
    <w:rsid w:val="00A5639F"/>
    <w:rsid w:val="00A566BC"/>
    <w:rsid w:val="00A6048F"/>
    <w:rsid w:val="00A6119B"/>
    <w:rsid w:val="00A61FC9"/>
    <w:rsid w:val="00A649BB"/>
    <w:rsid w:val="00A66CAA"/>
    <w:rsid w:val="00A67078"/>
    <w:rsid w:val="00A707F8"/>
    <w:rsid w:val="00A71552"/>
    <w:rsid w:val="00A71B1E"/>
    <w:rsid w:val="00A72B70"/>
    <w:rsid w:val="00A738D0"/>
    <w:rsid w:val="00A74A9B"/>
    <w:rsid w:val="00A74CA9"/>
    <w:rsid w:val="00A75004"/>
    <w:rsid w:val="00A76E9F"/>
    <w:rsid w:val="00A76F01"/>
    <w:rsid w:val="00A778E3"/>
    <w:rsid w:val="00A8035C"/>
    <w:rsid w:val="00A8054B"/>
    <w:rsid w:val="00A80C53"/>
    <w:rsid w:val="00A81881"/>
    <w:rsid w:val="00A82614"/>
    <w:rsid w:val="00A84994"/>
    <w:rsid w:val="00A849A1"/>
    <w:rsid w:val="00A84A19"/>
    <w:rsid w:val="00A86E3D"/>
    <w:rsid w:val="00A901B9"/>
    <w:rsid w:val="00A90484"/>
    <w:rsid w:val="00A93F6F"/>
    <w:rsid w:val="00A94154"/>
    <w:rsid w:val="00A962CE"/>
    <w:rsid w:val="00AA0E7D"/>
    <w:rsid w:val="00AA181E"/>
    <w:rsid w:val="00AA1DD1"/>
    <w:rsid w:val="00AA2B6C"/>
    <w:rsid w:val="00AA33F4"/>
    <w:rsid w:val="00AA3B22"/>
    <w:rsid w:val="00AA48D0"/>
    <w:rsid w:val="00AB0F62"/>
    <w:rsid w:val="00AB1973"/>
    <w:rsid w:val="00AB1EA2"/>
    <w:rsid w:val="00AB1EB8"/>
    <w:rsid w:val="00AB28BC"/>
    <w:rsid w:val="00AB33D3"/>
    <w:rsid w:val="00AB37F0"/>
    <w:rsid w:val="00AB3B0B"/>
    <w:rsid w:val="00AB3C27"/>
    <w:rsid w:val="00AB473D"/>
    <w:rsid w:val="00AB47DE"/>
    <w:rsid w:val="00AB4819"/>
    <w:rsid w:val="00AB6034"/>
    <w:rsid w:val="00AC0D6B"/>
    <w:rsid w:val="00AC1550"/>
    <w:rsid w:val="00AC2173"/>
    <w:rsid w:val="00AC4509"/>
    <w:rsid w:val="00AC75FD"/>
    <w:rsid w:val="00AC7CA1"/>
    <w:rsid w:val="00AC7D32"/>
    <w:rsid w:val="00AD025F"/>
    <w:rsid w:val="00AD065A"/>
    <w:rsid w:val="00AD2C89"/>
    <w:rsid w:val="00AD4A18"/>
    <w:rsid w:val="00AD7DBE"/>
    <w:rsid w:val="00AE1E01"/>
    <w:rsid w:val="00AE3899"/>
    <w:rsid w:val="00AE6409"/>
    <w:rsid w:val="00AF01AA"/>
    <w:rsid w:val="00AF03E0"/>
    <w:rsid w:val="00AF093C"/>
    <w:rsid w:val="00AF29FE"/>
    <w:rsid w:val="00AF309A"/>
    <w:rsid w:val="00AF3C0A"/>
    <w:rsid w:val="00AF4549"/>
    <w:rsid w:val="00AF618E"/>
    <w:rsid w:val="00AF6BBD"/>
    <w:rsid w:val="00AF76B0"/>
    <w:rsid w:val="00AF7E08"/>
    <w:rsid w:val="00B00C13"/>
    <w:rsid w:val="00B011B7"/>
    <w:rsid w:val="00B01C8E"/>
    <w:rsid w:val="00B02F81"/>
    <w:rsid w:val="00B03C2E"/>
    <w:rsid w:val="00B03F22"/>
    <w:rsid w:val="00B055D3"/>
    <w:rsid w:val="00B0786F"/>
    <w:rsid w:val="00B10A5D"/>
    <w:rsid w:val="00B1164A"/>
    <w:rsid w:val="00B11D8C"/>
    <w:rsid w:val="00B11EB4"/>
    <w:rsid w:val="00B12110"/>
    <w:rsid w:val="00B12D42"/>
    <w:rsid w:val="00B13F7C"/>
    <w:rsid w:val="00B1416E"/>
    <w:rsid w:val="00B158BF"/>
    <w:rsid w:val="00B15F2B"/>
    <w:rsid w:val="00B17248"/>
    <w:rsid w:val="00B22436"/>
    <w:rsid w:val="00B2366F"/>
    <w:rsid w:val="00B24F68"/>
    <w:rsid w:val="00B24FC5"/>
    <w:rsid w:val="00B271CC"/>
    <w:rsid w:val="00B3004A"/>
    <w:rsid w:val="00B3191B"/>
    <w:rsid w:val="00B32799"/>
    <w:rsid w:val="00B32FAD"/>
    <w:rsid w:val="00B33E80"/>
    <w:rsid w:val="00B342CE"/>
    <w:rsid w:val="00B34FF7"/>
    <w:rsid w:val="00B35C06"/>
    <w:rsid w:val="00B35D03"/>
    <w:rsid w:val="00B40710"/>
    <w:rsid w:val="00B40FE1"/>
    <w:rsid w:val="00B41140"/>
    <w:rsid w:val="00B41D01"/>
    <w:rsid w:val="00B4214B"/>
    <w:rsid w:val="00B438F1"/>
    <w:rsid w:val="00B43F46"/>
    <w:rsid w:val="00B52863"/>
    <w:rsid w:val="00B53B1F"/>
    <w:rsid w:val="00B53D04"/>
    <w:rsid w:val="00B571D8"/>
    <w:rsid w:val="00B57595"/>
    <w:rsid w:val="00B619C9"/>
    <w:rsid w:val="00B62684"/>
    <w:rsid w:val="00B62A45"/>
    <w:rsid w:val="00B64485"/>
    <w:rsid w:val="00B65CEC"/>
    <w:rsid w:val="00B66717"/>
    <w:rsid w:val="00B66D3D"/>
    <w:rsid w:val="00B674F2"/>
    <w:rsid w:val="00B67E99"/>
    <w:rsid w:val="00B706DB"/>
    <w:rsid w:val="00B71168"/>
    <w:rsid w:val="00B713FF"/>
    <w:rsid w:val="00B722E3"/>
    <w:rsid w:val="00B72AA0"/>
    <w:rsid w:val="00B7304D"/>
    <w:rsid w:val="00B73908"/>
    <w:rsid w:val="00B73EA7"/>
    <w:rsid w:val="00B742FD"/>
    <w:rsid w:val="00B75F1B"/>
    <w:rsid w:val="00B777CA"/>
    <w:rsid w:val="00B80C18"/>
    <w:rsid w:val="00B80EBA"/>
    <w:rsid w:val="00B81F8F"/>
    <w:rsid w:val="00B83B47"/>
    <w:rsid w:val="00B86204"/>
    <w:rsid w:val="00B862FD"/>
    <w:rsid w:val="00B87B34"/>
    <w:rsid w:val="00B902C3"/>
    <w:rsid w:val="00B91B52"/>
    <w:rsid w:val="00B92908"/>
    <w:rsid w:val="00B964C4"/>
    <w:rsid w:val="00B9713D"/>
    <w:rsid w:val="00B979DD"/>
    <w:rsid w:val="00BA01EE"/>
    <w:rsid w:val="00BA1BAC"/>
    <w:rsid w:val="00BA1BC0"/>
    <w:rsid w:val="00BA4538"/>
    <w:rsid w:val="00BA4A0D"/>
    <w:rsid w:val="00BA6A27"/>
    <w:rsid w:val="00BA7FE3"/>
    <w:rsid w:val="00BB15CA"/>
    <w:rsid w:val="00BB16B8"/>
    <w:rsid w:val="00BB2993"/>
    <w:rsid w:val="00BB2B07"/>
    <w:rsid w:val="00BB4037"/>
    <w:rsid w:val="00BB447E"/>
    <w:rsid w:val="00BB6779"/>
    <w:rsid w:val="00BB6A40"/>
    <w:rsid w:val="00BC0A62"/>
    <w:rsid w:val="00BC114F"/>
    <w:rsid w:val="00BC2E85"/>
    <w:rsid w:val="00BC31A1"/>
    <w:rsid w:val="00BC4731"/>
    <w:rsid w:val="00BC5882"/>
    <w:rsid w:val="00BC63A7"/>
    <w:rsid w:val="00BC7FEA"/>
    <w:rsid w:val="00BD0290"/>
    <w:rsid w:val="00BD2068"/>
    <w:rsid w:val="00BD2CBE"/>
    <w:rsid w:val="00BD417F"/>
    <w:rsid w:val="00BD4F39"/>
    <w:rsid w:val="00BD5F63"/>
    <w:rsid w:val="00BD6B43"/>
    <w:rsid w:val="00BE1EE4"/>
    <w:rsid w:val="00BE2D0D"/>
    <w:rsid w:val="00BE3BA2"/>
    <w:rsid w:val="00BE4E16"/>
    <w:rsid w:val="00BE56B3"/>
    <w:rsid w:val="00BE5947"/>
    <w:rsid w:val="00BE6FB1"/>
    <w:rsid w:val="00BE78A8"/>
    <w:rsid w:val="00BE7CB1"/>
    <w:rsid w:val="00BF0207"/>
    <w:rsid w:val="00BF7C67"/>
    <w:rsid w:val="00BF7DC5"/>
    <w:rsid w:val="00C00287"/>
    <w:rsid w:val="00C020FF"/>
    <w:rsid w:val="00C03ECB"/>
    <w:rsid w:val="00C04194"/>
    <w:rsid w:val="00C044AE"/>
    <w:rsid w:val="00C04E33"/>
    <w:rsid w:val="00C0504D"/>
    <w:rsid w:val="00C10261"/>
    <w:rsid w:val="00C106DA"/>
    <w:rsid w:val="00C1144D"/>
    <w:rsid w:val="00C124FC"/>
    <w:rsid w:val="00C13369"/>
    <w:rsid w:val="00C14AF9"/>
    <w:rsid w:val="00C1652B"/>
    <w:rsid w:val="00C20EAC"/>
    <w:rsid w:val="00C220BD"/>
    <w:rsid w:val="00C22582"/>
    <w:rsid w:val="00C22CDF"/>
    <w:rsid w:val="00C239E6"/>
    <w:rsid w:val="00C2409E"/>
    <w:rsid w:val="00C24802"/>
    <w:rsid w:val="00C265AE"/>
    <w:rsid w:val="00C314E1"/>
    <w:rsid w:val="00C32C2E"/>
    <w:rsid w:val="00C32FC1"/>
    <w:rsid w:val="00C33317"/>
    <w:rsid w:val="00C33440"/>
    <w:rsid w:val="00C3365E"/>
    <w:rsid w:val="00C3372F"/>
    <w:rsid w:val="00C344FE"/>
    <w:rsid w:val="00C34FCD"/>
    <w:rsid w:val="00C357E8"/>
    <w:rsid w:val="00C374A0"/>
    <w:rsid w:val="00C37E4F"/>
    <w:rsid w:val="00C40240"/>
    <w:rsid w:val="00C40293"/>
    <w:rsid w:val="00C403FD"/>
    <w:rsid w:val="00C415BF"/>
    <w:rsid w:val="00C41F98"/>
    <w:rsid w:val="00C42EFC"/>
    <w:rsid w:val="00C4312C"/>
    <w:rsid w:val="00C43731"/>
    <w:rsid w:val="00C44566"/>
    <w:rsid w:val="00C44A8F"/>
    <w:rsid w:val="00C4533D"/>
    <w:rsid w:val="00C4589C"/>
    <w:rsid w:val="00C520BE"/>
    <w:rsid w:val="00C5299A"/>
    <w:rsid w:val="00C52F9C"/>
    <w:rsid w:val="00C544FC"/>
    <w:rsid w:val="00C54512"/>
    <w:rsid w:val="00C57088"/>
    <w:rsid w:val="00C57D33"/>
    <w:rsid w:val="00C6065D"/>
    <w:rsid w:val="00C61DBA"/>
    <w:rsid w:val="00C6503D"/>
    <w:rsid w:val="00C669F8"/>
    <w:rsid w:val="00C6779D"/>
    <w:rsid w:val="00C707B5"/>
    <w:rsid w:val="00C71149"/>
    <w:rsid w:val="00C7498A"/>
    <w:rsid w:val="00C74B10"/>
    <w:rsid w:val="00C75BF4"/>
    <w:rsid w:val="00C75EC1"/>
    <w:rsid w:val="00C76E0C"/>
    <w:rsid w:val="00C81B3F"/>
    <w:rsid w:val="00C8338D"/>
    <w:rsid w:val="00C8490B"/>
    <w:rsid w:val="00C859F9"/>
    <w:rsid w:val="00C91BDF"/>
    <w:rsid w:val="00C92FDA"/>
    <w:rsid w:val="00C93A4E"/>
    <w:rsid w:val="00C94546"/>
    <w:rsid w:val="00C959F8"/>
    <w:rsid w:val="00C96840"/>
    <w:rsid w:val="00CA03A1"/>
    <w:rsid w:val="00CA0B11"/>
    <w:rsid w:val="00CA1196"/>
    <w:rsid w:val="00CA158A"/>
    <w:rsid w:val="00CA177A"/>
    <w:rsid w:val="00CA183B"/>
    <w:rsid w:val="00CA1E81"/>
    <w:rsid w:val="00CA29F2"/>
    <w:rsid w:val="00CA4317"/>
    <w:rsid w:val="00CA6576"/>
    <w:rsid w:val="00CB11D9"/>
    <w:rsid w:val="00CB19CD"/>
    <w:rsid w:val="00CB22E5"/>
    <w:rsid w:val="00CB25CD"/>
    <w:rsid w:val="00CB2F1E"/>
    <w:rsid w:val="00CB3821"/>
    <w:rsid w:val="00CB4856"/>
    <w:rsid w:val="00CB686A"/>
    <w:rsid w:val="00CC0A7A"/>
    <w:rsid w:val="00CC7598"/>
    <w:rsid w:val="00CD1128"/>
    <w:rsid w:val="00CD302E"/>
    <w:rsid w:val="00CD382F"/>
    <w:rsid w:val="00CD4D72"/>
    <w:rsid w:val="00CD759C"/>
    <w:rsid w:val="00CD7A9B"/>
    <w:rsid w:val="00CE0743"/>
    <w:rsid w:val="00CE0C00"/>
    <w:rsid w:val="00CE185E"/>
    <w:rsid w:val="00CE2361"/>
    <w:rsid w:val="00CE4614"/>
    <w:rsid w:val="00CE6D19"/>
    <w:rsid w:val="00CF170E"/>
    <w:rsid w:val="00CF2C5C"/>
    <w:rsid w:val="00CF55EF"/>
    <w:rsid w:val="00CF7669"/>
    <w:rsid w:val="00D013C8"/>
    <w:rsid w:val="00D01A25"/>
    <w:rsid w:val="00D0338F"/>
    <w:rsid w:val="00D037C3"/>
    <w:rsid w:val="00D03A4C"/>
    <w:rsid w:val="00D05386"/>
    <w:rsid w:val="00D055D9"/>
    <w:rsid w:val="00D058CE"/>
    <w:rsid w:val="00D059D8"/>
    <w:rsid w:val="00D06A90"/>
    <w:rsid w:val="00D07F0E"/>
    <w:rsid w:val="00D10B2A"/>
    <w:rsid w:val="00D12D11"/>
    <w:rsid w:val="00D14398"/>
    <w:rsid w:val="00D153B2"/>
    <w:rsid w:val="00D157CD"/>
    <w:rsid w:val="00D169FC"/>
    <w:rsid w:val="00D20570"/>
    <w:rsid w:val="00D20A6A"/>
    <w:rsid w:val="00D20BAD"/>
    <w:rsid w:val="00D21E20"/>
    <w:rsid w:val="00D23C86"/>
    <w:rsid w:val="00D25240"/>
    <w:rsid w:val="00D259CB"/>
    <w:rsid w:val="00D25D62"/>
    <w:rsid w:val="00D269E2"/>
    <w:rsid w:val="00D26AA9"/>
    <w:rsid w:val="00D300C8"/>
    <w:rsid w:val="00D31591"/>
    <w:rsid w:val="00D31AEF"/>
    <w:rsid w:val="00D31C65"/>
    <w:rsid w:val="00D347E2"/>
    <w:rsid w:val="00D35BFA"/>
    <w:rsid w:val="00D35D62"/>
    <w:rsid w:val="00D40870"/>
    <w:rsid w:val="00D40DB3"/>
    <w:rsid w:val="00D42AEE"/>
    <w:rsid w:val="00D42F4C"/>
    <w:rsid w:val="00D44BCE"/>
    <w:rsid w:val="00D464F4"/>
    <w:rsid w:val="00D4652D"/>
    <w:rsid w:val="00D469F5"/>
    <w:rsid w:val="00D47461"/>
    <w:rsid w:val="00D4759E"/>
    <w:rsid w:val="00D52033"/>
    <w:rsid w:val="00D523AF"/>
    <w:rsid w:val="00D53669"/>
    <w:rsid w:val="00D53BFA"/>
    <w:rsid w:val="00D53CCC"/>
    <w:rsid w:val="00D556BA"/>
    <w:rsid w:val="00D5645C"/>
    <w:rsid w:val="00D572CD"/>
    <w:rsid w:val="00D60D74"/>
    <w:rsid w:val="00D6185D"/>
    <w:rsid w:val="00D624D0"/>
    <w:rsid w:val="00D64A72"/>
    <w:rsid w:val="00D66D7D"/>
    <w:rsid w:val="00D702B6"/>
    <w:rsid w:val="00D72DD1"/>
    <w:rsid w:val="00D731F1"/>
    <w:rsid w:val="00D75A69"/>
    <w:rsid w:val="00D76EAA"/>
    <w:rsid w:val="00D771BB"/>
    <w:rsid w:val="00D77ABE"/>
    <w:rsid w:val="00D77AEB"/>
    <w:rsid w:val="00D81255"/>
    <w:rsid w:val="00D8133B"/>
    <w:rsid w:val="00D821F8"/>
    <w:rsid w:val="00D82DA9"/>
    <w:rsid w:val="00D86CFA"/>
    <w:rsid w:val="00D87013"/>
    <w:rsid w:val="00D87CD7"/>
    <w:rsid w:val="00D87DEB"/>
    <w:rsid w:val="00D87FB1"/>
    <w:rsid w:val="00D91941"/>
    <w:rsid w:val="00D91E3F"/>
    <w:rsid w:val="00D921E7"/>
    <w:rsid w:val="00D935C3"/>
    <w:rsid w:val="00D9433B"/>
    <w:rsid w:val="00D946FD"/>
    <w:rsid w:val="00D95D50"/>
    <w:rsid w:val="00D95E84"/>
    <w:rsid w:val="00D96923"/>
    <w:rsid w:val="00D96CF3"/>
    <w:rsid w:val="00D97C1B"/>
    <w:rsid w:val="00DA2DC5"/>
    <w:rsid w:val="00DA3EF0"/>
    <w:rsid w:val="00DA42BB"/>
    <w:rsid w:val="00DA435C"/>
    <w:rsid w:val="00DA4B64"/>
    <w:rsid w:val="00DA5F7C"/>
    <w:rsid w:val="00DA6602"/>
    <w:rsid w:val="00DA790B"/>
    <w:rsid w:val="00DB1B1C"/>
    <w:rsid w:val="00DB2E66"/>
    <w:rsid w:val="00DB30B9"/>
    <w:rsid w:val="00DB4E5F"/>
    <w:rsid w:val="00DB58A9"/>
    <w:rsid w:val="00DB5C5B"/>
    <w:rsid w:val="00DB5F64"/>
    <w:rsid w:val="00DB6DBF"/>
    <w:rsid w:val="00DB7338"/>
    <w:rsid w:val="00DB73F8"/>
    <w:rsid w:val="00DB7731"/>
    <w:rsid w:val="00DC0948"/>
    <w:rsid w:val="00DC09B3"/>
    <w:rsid w:val="00DC0A0C"/>
    <w:rsid w:val="00DC18AC"/>
    <w:rsid w:val="00DC2704"/>
    <w:rsid w:val="00DC5808"/>
    <w:rsid w:val="00DD2A86"/>
    <w:rsid w:val="00DD3409"/>
    <w:rsid w:val="00DD5326"/>
    <w:rsid w:val="00DD6528"/>
    <w:rsid w:val="00DE0CAE"/>
    <w:rsid w:val="00DE122E"/>
    <w:rsid w:val="00DE1C34"/>
    <w:rsid w:val="00DE335E"/>
    <w:rsid w:val="00DE3BCC"/>
    <w:rsid w:val="00DE3CF3"/>
    <w:rsid w:val="00DE531F"/>
    <w:rsid w:val="00DE5943"/>
    <w:rsid w:val="00DE6CB5"/>
    <w:rsid w:val="00DF11F5"/>
    <w:rsid w:val="00DF1572"/>
    <w:rsid w:val="00DF16DA"/>
    <w:rsid w:val="00DF2913"/>
    <w:rsid w:val="00DF534B"/>
    <w:rsid w:val="00DF5718"/>
    <w:rsid w:val="00DF59A6"/>
    <w:rsid w:val="00DF76F6"/>
    <w:rsid w:val="00E0132E"/>
    <w:rsid w:val="00E0569E"/>
    <w:rsid w:val="00E05BF1"/>
    <w:rsid w:val="00E0766D"/>
    <w:rsid w:val="00E1010C"/>
    <w:rsid w:val="00E10ACC"/>
    <w:rsid w:val="00E11BE4"/>
    <w:rsid w:val="00E1232F"/>
    <w:rsid w:val="00E13FB4"/>
    <w:rsid w:val="00E13FFD"/>
    <w:rsid w:val="00E16538"/>
    <w:rsid w:val="00E201D5"/>
    <w:rsid w:val="00E20A4E"/>
    <w:rsid w:val="00E22257"/>
    <w:rsid w:val="00E22CA1"/>
    <w:rsid w:val="00E23584"/>
    <w:rsid w:val="00E2396D"/>
    <w:rsid w:val="00E25077"/>
    <w:rsid w:val="00E252A7"/>
    <w:rsid w:val="00E2597B"/>
    <w:rsid w:val="00E25DB7"/>
    <w:rsid w:val="00E275DB"/>
    <w:rsid w:val="00E33012"/>
    <w:rsid w:val="00E33B0D"/>
    <w:rsid w:val="00E3706F"/>
    <w:rsid w:val="00E3719B"/>
    <w:rsid w:val="00E373C6"/>
    <w:rsid w:val="00E37FC7"/>
    <w:rsid w:val="00E40058"/>
    <w:rsid w:val="00E41107"/>
    <w:rsid w:val="00E41127"/>
    <w:rsid w:val="00E41E2B"/>
    <w:rsid w:val="00E43572"/>
    <w:rsid w:val="00E43C60"/>
    <w:rsid w:val="00E46655"/>
    <w:rsid w:val="00E46A15"/>
    <w:rsid w:val="00E4731B"/>
    <w:rsid w:val="00E506D3"/>
    <w:rsid w:val="00E51BDC"/>
    <w:rsid w:val="00E51F2C"/>
    <w:rsid w:val="00E521BC"/>
    <w:rsid w:val="00E52C35"/>
    <w:rsid w:val="00E53DC5"/>
    <w:rsid w:val="00E56013"/>
    <w:rsid w:val="00E62586"/>
    <w:rsid w:val="00E625FA"/>
    <w:rsid w:val="00E644C7"/>
    <w:rsid w:val="00E65692"/>
    <w:rsid w:val="00E67F87"/>
    <w:rsid w:val="00E70002"/>
    <w:rsid w:val="00E70647"/>
    <w:rsid w:val="00E70841"/>
    <w:rsid w:val="00E7207A"/>
    <w:rsid w:val="00E73E85"/>
    <w:rsid w:val="00E74074"/>
    <w:rsid w:val="00E74102"/>
    <w:rsid w:val="00E74F32"/>
    <w:rsid w:val="00E7658A"/>
    <w:rsid w:val="00E76EF1"/>
    <w:rsid w:val="00E7715A"/>
    <w:rsid w:val="00E774B8"/>
    <w:rsid w:val="00E775C8"/>
    <w:rsid w:val="00E803B6"/>
    <w:rsid w:val="00E80A82"/>
    <w:rsid w:val="00E82187"/>
    <w:rsid w:val="00E830A3"/>
    <w:rsid w:val="00E83AFD"/>
    <w:rsid w:val="00E85824"/>
    <w:rsid w:val="00E86CE1"/>
    <w:rsid w:val="00E86FA2"/>
    <w:rsid w:val="00E870DE"/>
    <w:rsid w:val="00E91648"/>
    <w:rsid w:val="00E91FB7"/>
    <w:rsid w:val="00E92AC3"/>
    <w:rsid w:val="00E92B86"/>
    <w:rsid w:val="00E92D2C"/>
    <w:rsid w:val="00E92D94"/>
    <w:rsid w:val="00E9485F"/>
    <w:rsid w:val="00E951FF"/>
    <w:rsid w:val="00E95FCC"/>
    <w:rsid w:val="00E96041"/>
    <w:rsid w:val="00E97C00"/>
    <w:rsid w:val="00EA14C3"/>
    <w:rsid w:val="00EA1B42"/>
    <w:rsid w:val="00EA2B86"/>
    <w:rsid w:val="00EA3FFD"/>
    <w:rsid w:val="00EA7370"/>
    <w:rsid w:val="00EB3A64"/>
    <w:rsid w:val="00EB4D40"/>
    <w:rsid w:val="00EB610A"/>
    <w:rsid w:val="00EC09F6"/>
    <w:rsid w:val="00EC215C"/>
    <w:rsid w:val="00EC3149"/>
    <w:rsid w:val="00EC3169"/>
    <w:rsid w:val="00EC7D2A"/>
    <w:rsid w:val="00ED1742"/>
    <w:rsid w:val="00ED18C8"/>
    <w:rsid w:val="00ED22B7"/>
    <w:rsid w:val="00ED4679"/>
    <w:rsid w:val="00ED502A"/>
    <w:rsid w:val="00ED5F82"/>
    <w:rsid w:val="00ED7149"/>
    <w:rsid w:val="00ED7B3E"/>
    <w:rsid w:val="00EE01BA"/>
    <w:rsid w:val="00EE0C80"/>
    <w:rsid w:val="00EE0D93"/>
    <w:rsid w:val="00EE1D49"/>
    <w:rsid w:val="00EE24A1"/>
    <w:rsid w:val="00EE2CDE"/>
    <w:rsid w:val="00EE5436"/>
    <w:rsid w:val="00EF1238"/>
    <w:rsid w:val="00EF27DF"/>
    <w:rsid w:val="00EF4A5D"/>
    <w:rsid w:val="00EF59A3"/>
    <w:rsid w:val="00EF5CCC"/>
    <w:rsid w:val="00EF61CE"/>
    <w:rsid w:val="00EF638C"/>
    <w:rsid w:val="00F00F95"/>
    <w:rsid w:val="00F01A9A"/>
    <w:rsid w:val="00F01DAC"/>
    <w:rsid w:val="00F03076"/>
    <w:rsid w:val="00F03166"/>
    <w:rsid w:val="00F03454"/>
    <w:rsid w:val="00F037A0"/>
    <w:rsid w:val="00F04B58"/>
    <w:rsid w:val="00F05790"/>
    <w:rsid w:val="00F060AE"/>
    <w:rsid w:val="00F0611A"/>
    <w:rsid w:val="00F075AF"/>
    <w:rsid w:val="00F07654"/>
    <w:rsid w:val="00F07891"/>
    <w:rsid w:val="00F07E28"/>
    <w:rsid w:val="00F12C1A"/>
    <w:rsid w:val="00F13FFC"/>
    <w:rsid w:val="00F146AD"/>
    <w:rsid w:val="00F14B23"/>
    <w:rsid w:val="00F14BD7"/>
    <w:rsid w:val="00F15F88"/>
    <w:rsid w:val="00F1653E"/>
    <w:rsid w:val="00F16F23"/>
    <w:rsid w:val="00F16FE2"/>
    <w:rsid w:val="00F17C0A"/>
    <w:rsid w:val="00F20132"/>
    <w:rsid w:val="00F22862"/>
    <w:rsid w:val="00F24C4E"/>
    <w:rsid w:val="00F24E08"/>
    <w:rsid w:val="00F26BA9"/>
    <w:rsid w:val="00F27588"/>
    <w:rsid w:val="00F300E0"/>
    <w:rsid w:val="00F314BC"/>
    <w:rsid w:val="00F31A60"/>
    <w:rsid w:val="00F33A96"/>
    <w:rsid w:val="00F33F42"/>
    <w:rsid w:val="00F34150"/>
    <w:rsid w:val="00F36098"/>
    <w:rsid w:val="00F401B9"/>
    <w:rsid w:val="00F40797"/>
    <w:rsid w:val="00F41320"/>
    <w:rsid w:val="00F41F22"/>
    <w:rsid w:val="00F42AD5"/>
    <w:rsid w:val="00F43BCB"/>
    <w:rsid w:val="00F47016"/>
    <w:rsid w:val="00F47188"/>
    <w:rsid w:val="00F475D4"/>
    <w:rsid w:val="00F5155A"/>
    <w:rsid w:val="00F521EB"/>
    <w:rsid w:val="00F52689"/>
    <w:rsid w:val="00F54D88"/>
    <w:rsid w:val="00F552EE"/>
    <w:rsid w:val="00F55720"/>
    <w:rsid w:val="00F56531"/>
    <w:rsid w:val="00F603B0"/>
    <w:rsid w:val="00F60549"/>
    <w:rsid w:val="00F61129"/>
    <w:rsid w:val="00F61C73"/>
    <w:rsid w:val="00F621E1"/>
    <w:rsid w:val="00F678B4"/>
    <w:rsid w:val="00F702CD"/>
    <w:rsid w:val="00F71101"/>
    <w:rsid w:val="00F7186B"/>
    <w:rsid w:val="00F73FF5"/>
    <w:rsid w:val="00F7404B"/>
    <w:rsid w:val="00F740D2"/>
    <w:rsid w:val="00F741F3"/>
    <w:rsid w:val="00F75063"/>
    <w:rsid w:val="00F759DD"/>
    <w:rsid w:val="00F76DE7"/>
    <w:rsid w:val="00F7748C"/>
    <w:rsid w:val="00F77B8B"/>
    <w:rsid w:val="00F804B2"/>
    <w:rsid w:val="00F80FD8"/>
    <w:rsid w:val="00F829B4"/>
    <w:rsid w:val="00F83F02"/>
    <w:rsid w:val="00F86102"/>
    <w:rsid w:val="00F90169"/>
    <w:rsid w:val="00F9042D"/>
    <w:rsid w:val="00F906A9"/>
    <w:rsid w:val="00F91D14"/>
    <w:rsid w:val="00F9364C"/>
    <w:rsid w:val="00F93887"/>
    <w:rsid w:val="00F9644A"/>
    <w:rsid w:val="00F96A2C"/>
    <w:rsid w:val="00FA33B2"/>
    <w:rsid w:val="00FA3821"/>
    <w:rsid w:val="00FA3F7B"/>
    <w:rsid w:val="00FA4211"/>
    <w:rsid w:val="00FA5476"/>
    <w:rsid w:val="00FA6509"/>
    <w:rsid w:val="00FA6543"/>
    <w:rsid w:val="00FB1F1A"/>
    <w:rsid w:val="00FB22A8"/>
    <w:rsid w:val="00FB25CE"/>
    <w:rsid w:val="00FB390E"/>
    <w:rsid w:val="00FB6749"/>
    <w:rsid w:val="00FB6B03"/>
    <w:rsid w:val="00FC0298"/>
    <w:rsid w:val="00FC128F"/>
    <w:rsid w:val="00FC136E"/>
    <w:rsid w:val="00FC4E27"/>
    <w:rsid w:val="00FC55BB"/>
    <w:rsid w:val="00FC5EE2"/>
    <w:rsid w:val="00FC5F54"/>
    <w:rsid w:val="00FC671C"/>
    <w:rsid w:val="00FC6855"/>
    <w:rsid w:val="00FC6B19"/>
    <w:rsid w:val="00FC7E9D"/>
    <w:rsid w:val="00FD1B81"/>
    <w:rsid w:val="00FD25BE"/>
    <w:rsid w:val="00FD382F"/>
    <w:rsid w:val="00FD4069"/>
    <w:rsid w:val="00FD4E5E"/>
    <w:rsid w:val="00FD56E7"/>
    <w:rsid w:val="00FD5FB8"/>
    <w:rsid w:val="00FD60A6"/>
    <w:rsid w:val="00FD6E27"/>
    <w:rsid w:val="00FD7717"/>
    <w:rsid w:val="00FE0147"/>
    <w:rsid w:val="00FE0CFC"/>
    <w:rsid w:val="00FE30F0"/>
    <w:rsid w:val="00FE3773"/>
    <w:rsid w:val="00FE3E89"/>
    <w:rsid w:val="00FE4644"/>
    <w:rsid w:val="00FE684A"/>
    <w:rsid w:val="00FF126E"/>
    <w:rsid w:val="00FF29AD"/>
    <w:rsid w:val="00FF3387"/>
    <w:rsid w:val="00FF4028"/>
    <w:rsid w:val="00FF5B53"/>
    <w:rsid w:val="00FF65F8"/>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DD8C"/>
  <w15:docId w15:val="{DC627E45-1EB9-4845-9D49-F12126AF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FF0"/>
    <w:pPr>
      <w:tabs>
        <w:tab w:val="left" w:pos="720"/>
        <w:tab w:val="center" w:pos="4320"/>
        <w:tab w:val="right" w:pos="7920"/>
      </w:tabs>
    </w:pPr>
    <w:rPr>
      <w:sz w:val="24"/>
    </w:rPr>
  </w:style>
  <w:style w:type="paragraph" w:styleId="Heading1">
    <w:name w:val="heading 1"/>
    <w:basedOn w:val="Normal"/>
    <w:next w:val="Normal"/>
    <w:qFormat/>
    <w:rsid w:val="00895FF0"/>
    <w:pPr>
      <w:keepNext/>
      <w:tabs>
        <w:tab w:val="clear" w:pos="7920"/>
        <w:tab w:val="left" w:pos="1440"/>
        <w:tab w:val="left" w:pos="2160"/>
        <w:tab w:val="left" w:pos="2880"/>
        <w:tab w:val="left" w:pos="3600"/>
        <w:tab w:val="left" w:pos="4320"/>
        <w:tab w:val="left" w:pos="5040"/>
      </w:tabs>
      <w:ind w:left="720" w:hanging="720"/>
      <w:outlineLvl w:val="0"/>
    </w:pPr>
    <w:rPr>
      <w:b/>
      <w:sz w:val="22"/>
    </w:rPr>
  </w:style>
  <w:style w:type="paragraph" w:styleId="Heading2">
    <w:name w:val="heading 2"/>
    <w:basedOn w:val="Normal"/>
    <w:next w:val="Normal"/>
    <w:qFormat/>
    <w:rsid w:val="00895FF0"/>
    <w:pPr>
      <w:keepNext/>
      <w:tabs>
        <w:tab w:val="clear" w:pos="7920"/>
        <w:tab w:val="left" w:pos="1440"/>
        <w:tab w:val="left" w:pos="2160"/>
        <w:tab w:val="left" w:pos="2880"/>
        <w:tab w:val="left" w:pos="3600"/>
        <w:tab w:val="left" w:pos="4320"/>
        <w:tab w:val="left" w:pos="5040"/>
      </w:tabs>
      <w:ind w:left="1440" w:hanging="1440"/>
      <w:outlineLvl w:val="1"/>
    </w:pPr>
    <w:rPr>
      <w:b/>
      <w:sz w:val="22"/>
    </w:rPr>
  </w:style>
  <w:style w:type="paragraph" w:styleId="Heading3">
    <w:name w:val="heading 3"/>
    <w:basedOn w:val="Normal"/>
    <w:next w:val="Normal"/>
    <w:qFormat/>
    <w:rsid w:val="00895FF0"/>
    <w:pPr>
      <w:keepNext/>
      <w:tabs>
        <w:tab w:val="clear" w:pos="7920"/>
        <w:tab w:val="left" w:pos="1440"/>
        <w:tab w:val="left" w:pos="2160"/>
        <w:tab w:val="left" w:pos="2880"/>
        <w:tab w:val="left" w:pos="3600"/>
        <w:tab w:val="left" w:pos="4320"/>
        <w:tab w:val="left" w:pos="5040"/>
      </w:tabs>
      <w:jc w:val="right"/>
      <w:outlineLvl w:val="2"/>
    </w:pPr>
    <w:rPr>
      <w:b/>
      <w:sz w:val="22"/>
    </w:rPr>
  </w:style>
  <w:style w:type="paragraph" w:styleId="Heading4">
    <w:name w:val="heading 4"/>
    <w:basedOn w:val="Normal"/>
    <w:next w:val="Normal"/>
    <w:qFormat/>
    <w:rsid w:val="00895FF0"/>
    <w:pPr>
      <w:keepNext/>
      <w:tabs>
        <w:tab w:val="clear" w:pos="7920"/>
        <w:tab w:val="left" w:pos="1440"/>
        <w:tab w:val="left" w:pos="2160"/>
        <w:tab w:val="left" w:pos="2880"/>
        <w:tab w:val="left" w:pos="3600"/>
        <w:tab w:val="left" w:pos="4320"/>
        <w:tab w:val="left" w:pos="5040"/>
      </w:tabs>
      <w:outlineLvl w:val="3"/>
    </w:pPr>
    <w:rPr>
      <w:rFonts w:ascii="Courier New" w:hAnsi="Courier New"/>
      <w:b/>
      <w:color w:val="0000FF"/>
      <w:sz w:val="22"/>
    </w:rPr>
  </w:style>
  <w:style w:type="paragraph" w:styleId="Heading5">
    <w:name w:val="heading 5"/>
    <w:basedOn w:val="Normal"/>
    <w:next w:val="Normal"/>
    <w:qFormat/>
    <w:rsid w:val="00895FF0"/>
    <w:pPr>
      <w:keepNext/>
      <w:tabs>
        <w:tab w:val="clear" w:pos="7920"/>
        <w:tab w:val="left" w:pos="1440"/>
        <w:tab w:val="left" w:pos="2160"/>
        <w:tab w:val="left" w:pos="2880"/>
        <w:tab w:val="left" w:pos="3600"/>
        <w:tab w:val="left" w:pos="4320"/>
        <w:tab w:val="left" w:pos="5040"/>
      </w:tabs>
      <w:ind w:left="720" w:hanging="720"/>
      <w:outlineLvl w:val="4"/>
    </w:pPr>
    <w:rPr>
      <w:rFonts w:ascii="Courier New" w:hAnsi="Courier New"/>
      <w:b/>
      <w:color w:val="0000FF"/>
      <w:sz w:val="22"/>
    </w:rPr>
  </w:style>
  <w:style w:type="paragraph" w:styleId="Heading6">
    <w:name w:val="heading 6"/>
    <w:basedOn w:val="Normal"/>
    <w:next w:val="Normal"/>
    <w:qFormat/>
    <w:rsid w:val="00895FF0"/>
    <w:pPr>
      <w:keepNext/>
      <w:tabs>
        <w:tab w:val="clear" w:pos="4320"/>
        <w:tab w:val="clear" w:pos="7920"/>
        <w:tab w:val="left" w:pos="1440"/>
        <w:tab w:val="left" w:pos="2160"/>
        <w:tab w:val="left" w:pos="2880"/>
        <w:tab w:val="left" w:pos="3600"/>
        <w:tab w:val="left" w:pos="5040"/>
      </w:tabs>
      <w:ind w:left="1440" w:hanging="1440"/>
      <w:outlineLvl w:val="5"/>
    </w:pPr>
    <w:rPr>
      <w:rFonts w:ascii="Courier New" w:hAnsi="Courier New"/>
      <w:b/>
      <w:color w:val="0000FF"/>
      <w:sz w:val="22"/>
    </w:rPr>
  </w:style>
  <w:style w:type="paragraph" w:styleId="Heading7">
    <w:name w:val="heading 7"/>
    <w:basedOn w:val="Normal"/>
    <w:next w:val="Normal"/>
    <w:qFormat/>
    <w:rsid w:val="00895FF0"/>
    <w:pPr>
      <w:keepNext/>
      <w:outlineLvl w:val="6"/>
    </w:pPr>
    <w:rPr>
      <w:rFonts w:ascii="Courier New" w:hAnsi="Courier New" w:cs="Courier New"/>
      <w:b/>
      <w:bCs/>
      <w:color w:val="3366FF"/>
    </w:rPr>
  </w:style>
  <w:style w:type="paragraph" w:styleId="Heading8">
    <w:name w:val="heading 8"/>
    <w:basedOn w:val="Normal"/>
    <w:next w:val="Normal"/>
    <w:qFormat/>
    <w:rsid w:val="00895FF0"/>
    <w:pPr>
      <w:keepNext/>
      <w:tabs>
        <w:tab w:val="clear" w:pos="7920"/>
        <w:tab w:val="left" w:pos="1440"/>
        <w:tab w:val="left" w:pos="2160"/>
        <w:tab w:val="left" w:pos="2880"/>
        <w:tab w:val="left" w:pos="3600"/>
        <w:tab w:val="left" w:pos="4320"/>
        <w:tab w:val="left" w:pos="5040"/>
      </w:tabs>
      <w:outlineLvl w:val="7"/>
    </w:pPr>
    <w:rPr>
      <w:rFonts w:ascii="Garamond" w:hAnsi="Garamond" w:cs="Courier New"/>
      <w:b/>
      <w:bCs/>
      <w:color w:val="CC0000"/>
      <w:sz w:val="22"/>
    </w:rPr>
  </w:style>
  <w:style w:type="paragraph" w:styleId="Heading9">
    <w:name w:val="heading 9"/>
    <w:basedOn w:val="Normal"/>
    <w:next w:val="Normal"/>
    <w:qFormat/>
    <w:rsid w:val="00895F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95FF0"/>
    <w:pPr>
      <w:framePr w:w="7920" w:h="1987" w:hRule="exact" w:hSpace="187" w:wrap="around" w:hAnchor="page" w:xAlign="center" w:yAlign="bottom"/>
      <w:ind w:left="2880"/>
    </w:pPr>
  </w:style>
  <w:style w:type="paragraph" w:styleId="EnvelopeReturn">
    <w:name w:val="envelope return"/>
    <w:basedOn w:val="Normal"/>
    <w:rsid w:val="00895FF0"/>
    <w:pPr>
      <w:framePr w:hSpace="187" w:wrap="around" w:vAnchor="text" w:hAnchor="text" w:y="1"/>
      <w:tabs>
        <w:tab w:val="clear" w:pos="720"/>
        <w:tab w:val="clear" w:pos="4320"/>
        <w:tab w:val="clear" w:pos="7920"/>
      </w:tabs>
    </w:pPr>
    <w:rPr>
      <w:sz w:val="20"/>
    </w:rPr>
  </w:style>
  <w:style w:type="character" w:styleId="FootnoteReference">
    <w:name w:val="footnote reference"/>
    <w:basedOn w:val="DefaultParagraphFont"/>
    <w:semiHidden/>
    <w:rsid w:val="00895FF0"/>
    <w:rPr>
      <w:vertAlign w:val="superscript"/>
    </w:rPr>
  </w:style>
  <w:style w:type="paragraph" w:styleId="BodyText">
    <w:name w:val="Body Text"/>
    <w:basedOn w:val="Normal"/>
    <w:rsid w:val="00895FF0"/>
    <w:pPr>
      <w:tabs>
        <w:tab w:val="clear" w:pos="7920"/>
        <w:tab w:val="left" w:pos="1440"/>
        <w:tab w:val="left" w:pos="2160"/>
        <w:tab w:val="left" w:pos="2880"/>
        <w:tab w:val="left" w:pos="3600"/>
        <w:tab w:val="left" w:pos="4320"/>
        <w:tab w:val="left" w:pos="5040"/>
      </w:tabs>
    </w:pPr>
    <w:rPr>
      <w:sz w:val="22"/>
    </w:rPr>
  </w:style>
  <w:style w:type="paragraph" w:styleId="BodyTextIndent">
    <w:name w:val="Body Text Indent"/>
    <w:basedOn w:val="Normal"/>
    <w:rsid w:val="00895FF0"/>
    <w:pPr>
      <w:tabs>
        <w:tab w:val="clear" w:pos="7920"/>
        <w:tab w:val="left" w:pos="1440"/>
        <w:tab w:val="left" w:pos="2160"/>
        <w:tab w:val="left" w:pos="2880"/>
        <w:tab w:val="left" w:pos="3600"/>
        <w:tab w:val="left" w:pos="4320"/>
        <w:tab w:val="left" w:pos="5040"/>
      </w:tabs>
      <w:ind w:left="1440" w:hanging="1440"/>
    </w:pPr>
    <w:rPr>
      <w:sz w:val="22"/>
    </w:rPr>
  </w:style>
  <w:style w:type="paragraph" w:styleId="BodyTextIndent2">
    <w:name w:val="Body Text Indent 2"/>
    <w:basedOn w:val="Normal"/>
    <w:rsid w:val="00895FF0"/>
    <w:pPr>
      <w:ind w:left="547" w:hanging="547"/>
      <w:jc w:val="both"/>
    </w:pPr>
    <w:rPr>
      <w:sz w:val="22"/>
    </w:rPr>
  </w:style>
  <w:style w:type="paragraph" w:styleId="BodyTextIndent3">
    <w:name w:val="Body Text Indent 3"/>
    <w:basedOn w:val="Normal"/>
    <w:rsid w:val="00895FF0"/>
    <w:pPr>
      <w:tabs>
        <w:tab w:val="clear" w:pos="720"/>
        <w:tab w:val="clear" w:pos="7920"/>
        <w:tab w:val="left" w:pos="810"/>
        <w:tab w:val="left" w:pos="2160"/>
        <w:tab w:val="left" w:pos="2880"/>
        <w:tab w:val="left" w:pos="3600"/>
        <w:tab w:val="left" w:pos="4320"/>
        <w:tab w:val="left" w:pos="5040"/>
      </w:tabs>
      <w:ind w:left="810" w:hanging="810"/>
    </w:pPr>
    <w:rPr>
      <w:sz w:val="22"/>
    </w:rPr>
  </w:style>
  <w:style w:type="character" w:styleId="Hyperlink">
    <w:name w:val="Hyperlink"/>
    <w:basedOn w:val="DefaultParagraphFont"/>
    <w:uiPriority w:val="99"/>
    <w:rsid w:val="00895FF0"/>
    <w:rPr>
      <w:color w:val="0000FF"/>
      <w:u w:val="single"/>
    </w:rPr>
  </w:style>
  <w:style w:type="paragraph" w:styleId="BodyText2">
    <w:name w:val="Body Text 2"/>
    <w:basedOn w:val="Normal"/>
    <w:rsid w:val="00895FF0"/>
    <w:pPr>
      <w:tabs>
        <w:tab w:val="left" w:pos="0"/>
      </w:tabs>
    </w:pPr>
    <w:rPr>
      <w:rFonts w:ascii="Courier New" w:hAnsi="Courier New"/>
      <w:i/>
      <w:sz w:val="22"/>
    </w:rPr>
  </w:style>
  <w:style w:type="paragraph" w:styleId="FootnoteText">
    <w:name w:val="footnote text"/>
    <w:basedOn w:val="Normal"/>
    <w:semiHidden/>
    <w:rsid w:val="00895FF0"/>
    <w:pPr>
      <w:tabs>
        <w:tab w:val="clear" w:pos="720"/>
        <w:tab w:val="clear" w:pos="4320"/>
        <w:tab w:val="clear" w:pos="7920"/>
      </w:tabs>
    </w:pPr>
    <w:rPr>
      <w:snapToGrid w:val="0"/>
      <w:sz w:val="20"/>
    </w:rPr>
  </w:style>
  <w:style w:type="paragraph" w:styleId="Title">
    <w:name w:val="Title"/>
    <w:aliases w:val="Scholar Title"/>
    <w:basedOn w:val="Normal"/>
    <w:link w:val="TitleChar"/>
    <w:uiPriority w:val="10"/>
    <w:qFormat/>
    <w:rsid w:val="00895FF0"/>
    <w:pPr>
      <w:tabs>
        <w:tab w:val="clear" w:pos="7920"/>
        <w:tab w:val="left" w:pos="1440"/>
        <w:tab w:val="left" w:pos="2160"/>
        <w:tab w:val="left" w:pos="2880"/>
        <w:tab w:val="left" w:pos="3600"/>
        <w:tab w:val="left" w:pos="4320"/>
        <w:tab w:val="left" w:pos="5040"/>
      </w:tabs>
      <w:jc w:val="center"/>
    </w:pPr>
    <w:rPr>
      <w:rFonts w:ascii="Courier New" w:hAnsi="Courier New"/>
      <w:b/>
    </w:rPr>
  </w:style>
  <w:style w:type="paragraph" w:styleId="List2">
    <w:name w:val="List 2"/>
    <w:basedOn w:val="Normal"/>
    <w:rsid w:val="00895FF0"/>
    <w:pPr>
      <w:tabs>
        <w:tab w:val="clear" w:pos="720"/>
        <w:tab w:val="clear" w:pos="4320"/>
        <w:tab w:val="clear" w:pos="7920"/>
      </w:tabs>
      <w:autoSpaceDE w:val="0"/>
      <w:autoSpaceDN w:val="0"/>
      <w:ind w:left="720" w:hanging="360"/>
    </w:pPr>
    <w:rPr>
      <w:sz w:val="20"/>
    </w:rPr>
  </w:style>
  <w:style w:type="paragraph" w:styleId="BlockText">
    <w:name w:val="Block Text"/>
    <w:basedOn w:val="Normal"/>
    <w:rsid w:val="00895FF0"/>
    <w:pPr>
      <w:spacing w:after="120"/>
      <w:ind w:left="1440" w:right="1440"/>
    </w:pPr>
  </w:style>
  <w:style w:type="paragraph" w:styleId="BodyText3">
    <w:name w:val="Body Text 3"/>
    <w:basedOn w:val="Normal"/>
    <w:rsid w:val="00895FF0"/>
    <w:pPr>
      <w:spacing w:after="120"/>
    </w:pPr>
    <w:rPr>
      <w:sz w:val="16"/>
      <w:szCs w:val="16"/>
    </w:rPr>
  </w:style>
  <w:style w:type="paragraph" w:styleId="BodyTextFirstIndent">
    <w:name w:val="Body Text First Indent"/>
    <w:basedOn w:val="BodyText"/>
    <w:rsid w:val="00895FF0"/>
    <w:pPr>
      <w:tabs>
        <w:tab w:val="clear" w:pos="1440"/>
        <w:tab w:val="clear" w:pos="2160"/>
        <w:tab w:val="clear" w:pos="2880"/>
        <w:tab w:val="clear" w:pos="3600"/>
        <w:tab w:val="clear" w:pos="5040"/>
        <w:tab w:val="center" w:pos="4320"/>
        <w:tab w:val="right" w:pos="7920"/>
      </w:tabs>
      <w:spacing w:after="120"/>
      <w:ind w:firstLine="210"/>
    </w:pPr>
    <w:rPr>
      <w:sz w:val="24"/>
    </w:rPr>
  </w:style>
  <w:style w:type="paragraph" w:styleId="BodyTextFirstIndent2">
    <w:name w:val="Body Text First Indent 2"/>
    <w:basedOn w:val="BodyTextIndent"/>
    <w:rsid w:val="00895FF0"/>
    <w:pPr>
      <w:tabs>
        <w:tab w:val="clear" w:pos="1440"/>
        <w:tab w:val="clear" w:pos="2160"/>
        <w:tab w:val="clear" w:pos="2880"/>
        <w:tab w:val="clear" w:pos="3600"/>
        <w:tab w:val="clear" w:pos="5040"/>
        <w:tab w:val="center" w:pos="4320"/>
        <w:tab w:val="right" w:pos="7920"/>
      </w:tabs>
      <w:spacing w:after="120"/>
      <w:ind w:left="360" w:firstLine="210"/>
    </w:pPr>
    <w:rPr>
      <w:sz w:val="24"/>
    </w:rPr>
  </w:style>
  <w:style w:type="paragraph" w:styleId="Caption">
    <w:name w:val="caption"/>
    <w:basedOn w:val="Normal"/>
    <w:next w:val="Normal"/>
    <w:qFormat/>
    <w:rsid w:val="00895FF0"/>
    <w:pPr>
      <w:spacing w:before="120" w:after="120"/>
    </w:pPr>
    <w:rPr>
      <w:b/>
      <w:bCs/>
      <w:sz w:val="20"/>
    </w:rPr>
  </w:style>
  <w:style w:type="paragraph" w:styleId="Closing">
    <w:name w:val="Closing"/>
    <w:basedOn w:val="Normal"/>
    <w:rsid w:val="00895FF0"/>
    <w:pPr>
      <w:ind w:left="4320"/>
    </w:pPr>
  </w:style>
  <w:style w:type="paragraph" w:styleId="CommentText">
    <w:name w:val="annotation text"/>
    <w:basedOn w:val="Normal"/>
    <w:link w:val="CommentTextChar"/>
    <w:rsid w:val="00895FF0"/>
    <w:rPr>
      <w:sz w:val="20"/>
    </w:rPr>
  </w:style>
  <w:style w:type="paragraph" w:styleId="Date">
    <w:name w:val="Date"/>
    <w:basedOn w:val="Normal"/>
    <w:next w:val="Normal"/>
    <w:rsid w:val="00895FF0"/>
  </w:style>
  <w:style w:type="paragraph" w:styleId="DocumentMap">
    <w:name w:val="Document Map"/>
    <w:basedOn w:val="Normal"/>
    <w:semiHidden/>
    <w:rsid w:val="00895FF0"/>
    <w:pPr>
      <w:shd w:val="clear" w:color="auto" w:fill="000080"/>
    </w:pPr>
    <w:rPr>
      <w:rFonts w:ascii="Tahoma" w:hAnsi="Tahoma" w:cs="Tahoma"/>
    </w:rPr>
  </w:style>
  <w:style w:type="paragraph" w:styleId="E-mailSignature">
    <w:name w:val="E-mail Signature"/>
    <w:basedOn w:val="Normal"/>
    <w:rsid w:val="00895FF0"/>
  </w:style>
  <w:style w:type="paragraph" w:styleId="EndnoteText">
    <w:name w:val="endnote text"/>
    <w:basedOn w:val="Normal"/>
    <w:semiHidden/>
    <w:rsid w:val="00895FF0"/>
    <w:rPr>
      <w:sz w:val="20"/>
    </w:rPr>
  </w:style>
  <w:style w:type="paragraph" w:styleId="Footer">
    <w:name w:val="footer"/>
    <w:basedOn w:val="Normal"/>
    <w:rsid w:val="00895FF0"/>
    <w:pPr>
      <w:tabs>
        <w:tab w:val="clear" w:pos="720"/>
        <w:tab w:val="clear" w:pos="7920"/>
        <w:tab w:val="right" w:pos="8640"/>
      </w:tabs>
    </w:pPr>
  </w:style>
  <w:style w:type="paragraph" w:styleId="Header">
    <w:name w:val="header"/>
    <w:basedOn w:val="Normal"/>
    <w:rsid w:val="00895FF0"/>
    <w:pPr>
      <w:tabs>
        <w:tab w:val="clear" w:pos="720"/>
        <w:tab w:val="clear" w:pos="7920"/>
        <w:tab w:val="right" w:pos="8640"/>
      </w:tabs>
    </w:pPr>
  </w:style>
  <w:style w:type="paragraph" w:styleId="HTMLAddress">
    <w:name w:val="HTML Address"/>
    <w:basedOn w:val="Normal"/>
    <w:rsid w:val="00895FF0"/>
    <w:rPr>
      <w:i/>
      <w:iCs/>
    </w:rPr>
  </w:style>
  <w:style w:type="paragraph" w:styleId="HTMLPreformatted">
    <w:name w:val="HTML Preformatted"/>
    <w:basedOn w:val="Normal"/>
    <w:link w:val="HTMLPreformattedChar"/>
    <w:uiPriority w:val="99"/>
    <w:rsid w:val="00895FF0"/>
    <w:rPr>
      <w:rFonts w:ascii="Courier New" w:hAnsi="Courier New" w:cs="Courier New"/>
      <w:sz w:val="20"/>
    </w:rPr>
  </w:style>
  <w:style w:type="paragraph" w:styleId="Index1">
    <w:name w:val="index 1"/>
    <w:basedOn w:val="Normal"/>
    <w:next w:val="Normal"/>
    <w:autoRedefine/>
    <w:semiHidden/>
    <w:rsid w:val="00895FF0"/>
    <w:pPr>
      <w:tabs>
        <w:tab w:val="clear" w:pos="720"/>
        <w:tab w:val="clear" w:pos="4320"/>
        <w:tab w:val="clear" w:pos="7920"/>
      </w:tabs>
      <w:ind w:left="240" w:hanging="240"/>
    </w:pPr>
  </w:style>
  <w:style w:type="paragraph" w:styleId="Index2">
    <w:name w:val="index 2"/>
    <w:basedOn w:val="Normal"/>
    <w:next w:val="Normal"/>
    <w:autoRedefine/>
    <w:semiHidden/>
    <w:rsid w:val="00895FF0"/>
    <w:pPr>
      <w:tabs>
        <w:tab w:val="clear" w:pos="720"/>
        <w:tab w:val="clear" w:pos="4320"/>
        <w:tab w:val="clear" w:pos="7920"/>
      </w:tabs>
      <w:ind w:left="480" w:hanging="240"/>
    </w:pPr>
  </w:style>
  <w:style w:type="paragraph" w:styleId="Index3">
    <w:name w:val="index 3"/>
    <w:basedOn w:val="Normal"/>
    <w:next w:val="Normal"/>
    <w:autoRedefine/>
    <w:semiHidden/>
    <w:rsid w:val="00895FF0"/>
    <w:pPr>
      <w:tabs>
        <w:tab w:val="clear" w:pos="720"/>
        <w:tab w:val="clear" w:pos="4320"/>
        <w:tab w:val="clear" w:pos="7920"/>
      </w:tabs>
      <w:ind w:left="720" w:hanging="240"/>
    </w:pPr>
  </w:style>
  <w:style w:type="paragraph" w:styleId="Index4">
    <w:name w:val="index 4"/>
    <w:basedOn w:val="Normal"/>
    <w:next w:val="Normal"/>
    <w:autoRedefine/>
    <w:semiHidden/>
    <w:rsid w:val="00895FF0"/>
    <w:pPr>
      <w:tabs>
        <w:tab w:val="clear" w:pos="720"/>
        <w:tab w:val="clear" w:pos="4320"/>
        <w:tab w:val="clear" w:pos="7920"/>
      </w:tabs>
      <w:ind w:left="960" w:hanging="240"/>
    </w:pPr>
  </w:style>
  <w:style w:type="paragraph" w:styleId="Index5">
    <w:name w:val="index 5"/>
    <w:basedOn w:val="Normal"/>
    <w:next w:val="Normal"/>
    <w:autoRedefine/>
    <w:semiHidden/>
    <w:rsid w:val="00895FF0"/>
    <w:pPr>
      <w:tabs>
        <w:tab w:val="clear" w:pos="720"/>
        <w:tab w:val="clear" w:pos="4320"/>
        <w:tab w:val="clear" w:pos="7920"/>
      </w:tabs>
      <w:ind w:left="1200" w:hanging="240"/>
    </w:pPr>
  </w:style>
  <w:style w:type="paragraph" w:styleId="Index6">
    <w:name w:val="index 6"/>
    <w:basedOn w:val="Normal"/>
    <w:next w:val="Normal"/>
    <w:autoRedefine/>
    <w:semiHidden/>
    <w:rsid w:val="00895FF0"/>
    <w:pPr>
      <w:tabs>
        <w:tab w:val="clear" w:pos="720"/>
        <w:tab w:val="clear" w:pos="4320"/>
        <w:tab w:val="clear" w:pos="7920"/>
      </w:tabs>
      <w:ind w:left="1440" w:hanging="240"/>
    </w:pPr>
  </w:style>
  <w:style w:type="paragraph" w:styleId="Index7">
    <w:name w:val="index 7"/>
    <w:basedOn w:val="Normal"/>
    <w:next w:val="Normal"/>
    <w:autoRedefine/>
    <w:semiHidden/>
    <w:rsid w:val="00895FF0"/>
    <w:pPr>
      <w:tabs>
        <w:tab w:val="clear" w:pos="720"/>
        <w:tab w:val="clear" w:pos="4320"/>
        <w:tab w:val="clear" w:pos="7920"/>
      </w:tabs>
      <w:ind w:left="1680" w:hanging="240"/>
    </w:pPr>
  </w:style>
  <w:style w:type="paragraph" w:styleId="Index8">
    <w:name w:val="index 8"/>
    <w:basedOn w:val="Normal"/>
    <w:next w:val="Normal"/>
    <w:autoRedefine/>
    <w:semiHidden/>
    <w:rsid w:val="00895FF0"/>
    <w:pPr>
      <w:tabs>
        <w:tab w:val="clear" w:pos="720"/>
        <w:tab w:val="clear" w:pos="4320"/>
        <w:tab w:val="clear" w:pos="7920"/>
      </w:tabs>
      <w:ind w:left="1920" w:hanging="240"/>
    </w:pPr>
  </w:style>
  <w:style w:type="paragraph" w:styleId="Index9">
    <w:name w:val="index 9"/>
    <w:basedOn w:val="Normal"/>
    <w:next w:val="Normal"/>
    <w:autoRedefine/>
    <w:semiHidden/>
    <w:rsid w:val="00895FF0"/>
    <w:pPr>
      <w:tabs>
        <w:tab w:val="clear" w:pos="720"/>
        <w:tab w:val="clear" w:pos="4320"/>
        <w:tab w:val="clear" w:pos="7920"/>
      </w:tabs>
      <w:ind w:left="2160" w:hanging="240"/>
    </w:pPr>
  </w:style>
  <w:style w:type="paragraph" w:styleId="IndexHeading">
    <w:name w:val="index heading"/>
    <w:basedOn w:val="Normal"/>
    <w:next w:val="Index1"/>
    <w:semiHidden/>
    <w:rsid w:val="00895FF0"/>
    <w:rPr>
      <w:rFonts w:ascii="Arial" w:hAnsi="Arial" w:cs="Arial"/>
      <w:b/>
      <w:bCs/>
    </w:rPr>
  </w:style>
  <w:style w:type="paragraph" w:styleId="List">
    <w:name w:val="List"/>
    <w:basedOn w:val="Normal"/>
    <w:rsid w:val="00895FF0"/>
    <w:pPr>
      <w:ind w:left="360" w:hanging="360"/>
    </w:pPr>
  </w:style>
  <w:style w:type="paragraph" w:styleId="List3">
    <w:name w:val="List 3"/>
    <w:basedOn w:val="Normal"/>
    <w:rsid w:val="00895FF0"/>
    <w:pPr>
      <w:ind w:left="1080" w:hanging="360"/>
    </w:pPr>
  </w:style>
  <w:style w:type="paragraph" w:styleId="List4">
    <w:name w:val="List 4"/>
    <w:basedOn w:val="Normal"/>
    <w:rsid w:val="00895FF0"/>
    <w:pPr>
      <w:ind w:left="1440" w:hanging="360"/>
    </w:pPr>
  </w:style>
  <w:style w:type="paragraph" w:styleId="List5">
    <w:name w:val="List 5"/>
    <w:basedOn w:val="Normal"/>
    <w:rsid w:val="00895FF0"/>
    <w:pPr>
      <w:ind w:left="1800" w:hanging="360"/>
    </w:pPr>
  </w:style>
  <w:style w:type="paragraph" w:styleId="ListBullet">
    <w:name w:val="List Bullet"/>
    <w:basedOn w:val="Normal"/>
    <w:autoRedefine/>
    <w:rsid w:val="00895FF0"/>
    <w:pPr>
      <w:numPr>
        <w:numId w:val="8"/>
      </w:numPr>
    </w:pPr>
  </w:style>
  <w:style w:type="paragraph" w:styleId="ListBullet2">
    <w:name w:val="List Bullet 2"/>
    <w:basedOn w:val="Normal"/>
    <w:autoRedefine/>
    <w:rsid w:val="00895FF0"/>
    <w:pPr>
      <w:numPr>
        <w:numId w:val="9"/>
      </w:numPr>
    </w:pPr>
  </w:style>
  <w:style w:type="paragraph" w:styleId="ListBullet3">
    <w:name w:val="List Bullet 3"/>
    <w:basedOn w:val="Normal"/>
    <w:autoRedefine/>
    <w:rsid w:val="00895FF0"/>
    <w:pPr>
      <w:numPr>
        <w:numId w:val="10"/>
      </w:numPr>
    </w:pPr>
  </w:style>
  <w:style w:type="paragraph" w:styleId="ListBullet4">
    <w:name w:val="List Bullet 4"/>
    <w:basedOn w:val="Normal"/>
    <w:autoRedefine/>
    <w:rsid w:val="00895FF0"/>
    <w:pPr>
      <w:numPr>
        <w:numId w:val="11"/>
      </w:numPr>
    </w:pPr>
  </w:style>
  <w:style w:type="paragraph" w:styleId="ListBullet5">
    <w:name w:val="List Bullet 5"/>
    <w:basedOn w:val="Normal"/>
    <w:autoRedefine/>
    <w:rsid w:val="00895FF0"/>
    <w:pPr>
      <w:numPr>
        <w:numId w:val="12"/>
      </w:numPr>
    </w:pPr>
  </w:style>
  <w:style w:type="paragraph" w:styleId="ListContinue">
    <w:name w:val="List Continue"/>
    <w:basedOn w:val="Normal"/>
    <w:rsid w:val="00895FF0"/>
    <w:pPr>
      <w:spacing w:after="120"/>
      <w:ind w:left="360"/>
    </w:pPr>
  </w:style>
  <w:style w:type="paragraph" w:styleId="ListContinue2">
    <w:name w:val="List Continue 2"/>
    <w:basedOn w:val="Normal"/>
    <w:rsid w:val="00895FF0"/>
    <w:pPr>
      <w:spacing w:after="120"/>
      <w:ind w:left="720"/>
    </w:pPr>
  </w:style>
  <w:style w:type="paragraph" w:styleId="ListContinue3">
    <w:name w:val="List Continue 3"/>
    <w:basedOn w:val="Normal"/>
    <w:rsid w:val="00895FF0"/>
    <w:pPr>
      <w:spacing w:after="120"/>
      <w:ind w:left="1080"/>
    </w:pPr>
  </w:style>
  <w:style w:type="paragraph" w:styleId="ListContinue4">
    <w:name w:val="List Continue 4"/>
    <w:basedOn w:val="Normal"/>
    <w:rsid w:val="00895FF0"/>
    <w:pPr>
      <w:spacing w:after="120"/>
      <w:ind w:left="1440"/>
    </w:pPr>
  </w:style>
  <w:style w:type="paragraph" w:styleId="ListContinue5">
    <w:name w:val="List Continue 5"/>
    <w:basedOn w:val="Normal"/>
    <w:rsid w:val="00895FF0"/>
    <w:pPr>
      <w:spacing w:after="120"/>
      <w:ind w:left="1800"/>
    </w:pPr>
  </w:style>
  <w:style w:type="paragraph" w:styleId="ListNumber">
    <w:name w:val="List Number"/>
    <w:basedOn w:val="Normal"/>
    <w:rsid w:val="00895FF0"/>
    <w:pPr>
      <w:numPr>
        <w:numId w:val="13"/>
      </w:numPr>
    </w:pPr>
  </w:style>
  <w:style w:type="paragraph" w:styleId="ListNumber2">
    <w:name w:val="List Number 2"/>
    <w:basedOn w:val="Normal"/>
    <w:rsid w:val="00895FF0"/>
    <w:pPr>
      <w:numPr>
        <w:numId w:val="14"/>
      </w:numPr>
    </w:pPr>
  </w:style>
  <w:style w:type="paragraph" w:styleId="ListNumber3">
    <w:name w:val="List Number 3"/>
    <w:basedOn w:val="Normal"/>
    <w:rsid w:val="00895FF0"/>
    <w:pPr>
      <w:numPr>
        <w:numId w:val="15"/>
      </w:numPr>
    </w:pPr>
  </w:style>
  <w:style w:type="paragraph" w:styleId="ListNumber4">
    <w:name w:val="List Number 4"/>
    <w:basedOn w:val="Normal"/>
    <w:rsid w:val="00895FF0"/>
    <w:pPr>
      <w:numPr>
        <w:numId w:val="16"/>
      </w:numPr>
    </w:pPr>
  </w:style>
  <w:style w:type="paragraph" w:styleId="ListNumber5">
    <w:name w:val="List Number 5"/>
    <w:basedOn w:val="Normal"/>
    <w:rsid w:val="00895FF0"/>
    <w:pPr>
      <w:numPr>
        <w:numId w:val="17"/>
      </w:numPr>
    </w:pPr>
  </w:style>
  <w:style w:type="paragraph" w:styleId="MacroText">
    <w:name w:val="macro"/>
    <w:semiHidden/>
    <w:rsid w:val="00895F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95F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895FF0"/>
    <w:rPr>
      <w:szCs w:val="24"/>
    </w:rPr>
  </w:style>
  <w:style w:type="paragraph" w:styleId="NormalIndent">
    <w:name w:val="Normal Indent"/>
    <w:basedOn w:val="Normal"/>
    <w:rsid w:val="00895FF0"/>
    <w:pPr>
      <w:ind w:left="720"/>
    </w:pPr>
  </w:style>
  <w:style w:type="paragraph" w:styleId="NoteHeading">
    <w:name w:val="Note Heading"/>
    <w:basedOn w:val="Normal"/>
    <w:next w:val="Normal"/>
    <w:rsid w:val="00895FF0"/>
  </w:style>
  <w:style w:type="paragraph" w:styleId="PlainText">
    <w:name w:val="Plain Text"/>
    <w:basedOn w:val="Normal"/>
    <w:link w:val="PlainTextChar"/>
    <w:uiPriority w:val="99"/>
    <w:rsid w:val="00895FF0"/>
    <w:rPr>
      <w:rFonts w:ascii="Courier New" w:hAnsi="Courier New" w:cs="Courier New"/>
      <w:sz w:val="20"/>
    </w:rPr>
  </w:style>
  <w:style w:type="paragraph" w:styleId="Salutation">
    <w:name w:val="Salutation"/>
    <w:basedOn w:val="Normal"/>
    <w:next w:val="Normal"/>
    <w:rsid w:val="00895FF0"/>
  </w:style>
  <w:style w:type="paragraph" w:styleId="Signature">
    <w:name w:val="Signature"/>
    <w:basedOn w:val="Normal"/>
    <w:rsid w:val="00895FF0"/>
    <w:pPr>
      <w:ind w:left="4320"/>
    </w:pPr>
  </w:style>
  <w:style w:type="paragraph" w:styleId="Subtitle">
    <w:name w:val="Subtitle"/>
    <w:basedOn w:val="Normal"/>
    <w:qFormat/>
    <w:rsid w:val="00895FF0"/>
    <w:pPr>
      <w:spacing w:after="60"/>
      <w:jc w:val="center"/>
      <w:outlineLvl w:val="1"/>
    </w:pPr>
    <w:rPr>
      <w:rFonts w:ascii="Arial" w:hAnsi="Arial" w:cs="Arial"/>
      <w:szCs w:val="24"/>
    </w:rPr>
  </w:style>
  <w:style w:type="paragraph" w:styleId="TableofAuthorities">
    <w:name w:val="table of authorities"/>
    <w:basedOn w:val="Normal"/>
    <w:next w:val="Normal"/>
    <w:semiHidden/>
    <w:rsid w:val="00895FF0"/>
    <w:pPr>
      <w:tabs>
        <w:tab w:val="clear" w:pos="720"/>
        <w:tab w:val="clear" w:pos="4320"/>
        <w:tab w:val="clear" w:pos="7920"/>
      </w:tabs>
      <w:ind w:left="240" w:hanging="240"/>
    </w:pPr>
  </w:style>
  <w:style w:type="paragraph" w:styleId="TableofFigures">
    <w:name w:val="table of figures"/>
    <w:basedOn w:val="Normal"/>
    <w:next w:val="Normal"/>
    <w:semiHidden/>
    <w:rsid w:val="00895FF0"/>
    <w:pPr>
      <w:tabs>
        <w:tab w:val="clear" w:pos="720"/>
        <w:tab w:val="clear" w:pos="4320"/>
        <w:tab w:val="clear" w:pos="7920"/>
      </w:tabs>
      <w:ind w:left="480" w:hanging="480"/>
    </w:pPr>
  </w:style>
  <w:style w:type="paragraph" w:styleId="TOAHeading">
    <w:name w:val="toa heading"/>
    <w:basedOn w:val="Normal"/>
    <w:next w:val="Normal"/>
    <w:semiHidden/>
    <w:rsid w:val="00895FF0"/>
    <w:pPr>
      <w:spacing w:before="120"/>
    </w:pPr>
    <w:rPr>
      <w:rFonts w:ascii="Arial" w:hAnsi="Arial" w:cs="Arial"/>
      <w:b/>
      <w:bCs/>
      <w:szCs w:val="24"/>
    </w:rPr>
  </w:style>
  <w:style w:type="paragraph" w:styleId="TOC1">
    <w:name w:val="toc 1"/>
    <w:basedOn w:val="Normal"/>
    <w:next w:val="Normal"/>
    <w:autoRedefine/>
    <w:semiHidden/>
    <w:rsid w:val="00895FF0"/>
    <w:pPr>
      <w:tabs>
        <w:tab w:val="clear" w:pos="720"/>
        <w:tab w:val="clear" w:pos="4320"/>
        <w:tab w:val="clear" w:pos="7920"/>
      </w:tabs>
    </w:pPr>
  </w:style>
  <w:style w:type="paragraph" w:styleId="TOC2">
    <w:name w:val="toc 2"/>
    <w:basedOn w:val="Normal"/>
    <w:next w:val="Normal"/>
    <w:autoRedefine/>
    <w:semiHidden/>
    <w:rsid w:val="00895FF0"/>
    <w:pPr>
      <w:tabs>
        <w:tab w:val="clear" w:pos="720"/>
        <w:tab w:val="clear" w:pos="4320"/>
        <w:tab w:val="clear" w:pos="7920"/>
      </w:tabs>
      <w:ind w:left="240"/>
    </w:pPr>
  </w:style>
  <w:style w:type="paragraph" w:styleId="TOC3">
    <w:name w:val="toc 3"/>
    <w:basedOn w:val="Normal"/>
    <w:next w:val="Normal"/>
    <w:autoRedefine/>
    <w:semiHidden/>
    <w:rsid w:val="00895FF0"/>
    <w:pPr>
      <w:tabs>
        <w:tab w:val="clear" w:pos="720"/>
        <w:tab w:val="clear" w:pos="4320"/>
        <w:tab w:val="clear" w:pos="7920"/>
      </w:tabs>
      <w:ind w:left="480"/>
    </w:pPr>
  </w:style>
  <w:style w:type="paragraph" w:styleId="TOC4">
    <w:name w:val="toc 4"/>
    <w:basedOn w:val="Normal"/>
    <w:next w:val="Normal"/>
    <w:autoRedefine/>
    <w:semiHidden/>
    <w:rsid w:val="00895FF0"/>
    <w:pPr>
      <w:tabs>
        <w:tab w:val="clear" w:pos="720"/>
        <w:tab w:val="clear" w:pos="4320"/>
        <w:tab w:val="clear" w:pos="7920"/>
      </w:tabs>
      <w:ind w:left="720"/>
    </w:pPr>
  </w:style>
  <w:style w:type="paragraph" w:styleId="TOC5">
    <w:name w:val="toc 5"/>
    <w:basedOn w:val="Normal"/>
    <w:next w:val="Normal"/>
    <w:autoRedefine/>
    <w:semiHidden/>
    <w:rsid w:val="00895FF0"/>
    <w:pPr>
      <w:tabs>
        <w:tab w:val="clear" w:pos="720"/>
        <w:tab w:val="clear" w:pos="4320"/>
        <w:tab w:val="clear" w:pos="7920"/>
      </w:tabs>
      <w:ind w:left="960"/>
    </w:pPr>
  </w:style>
  <w:style w:type="paragraph" w:styleId="TOC6">
    <w:name w:val="toc 6"/>
    <w:basedOn w:val="Normal"/>
    <w:next w:val="Normal"/>
    <w:autoRedefine/>
    <w:semiHidden/>
    <w:rsid w:val="00895FF0"/>
    <w:pPr>
      <w:tabs>
        <w:tab w:val="clear" w:pos="720"/>
        <w:tab w:val="clear" w:pos="4320"/>
        <w:tab w:val="clear" w:pos="7920"/>
      </w:tabs>
      <w:ind w:left="1200"/>
    </w:pPr>
  </w:style>
  <w:style w:type="paragraph" w:styleId="TOC7">
    <w:name w:val="toc 7"/>
    <w:basedOn w:val="Normal"/>
    <w:next w:val="Normal"/>
    <w:autoRedefine/>
    <w:semiHidden/>
    <w:rsid w:val="00895FF0"/>
    <w:pPr>
      <w:tabs>
        <w:tab w:val="clear" w:pos="720"/>
        <w:tab w:val="clear" w:pos="4320"/>
        <w:tab w:val="clear" w:pos="7920"/>
      </w:tabs>
      <w:ind w:left="1440"/>
    </w:pPr>
  </w:style>
  <w:style w:type="paragraph" w:styleId="TOC8">
    <w:name w:val="toc 8"/>
    <w:basedOn w:val="Normal"/>
    <w:next w:val="Normal"/>
    <w:autoRedefine/>
    <w:semiHidden/>
    <w:rsid w:val="00895FF0"/>
    <w:pPr>
      <w:tabs>
        <w:tab w:val="clear" w:pos="720"/>
        <w:tab w:val="clear" w:pos="4320"/>
        <w:tab w:val="clear" w:pos="7920"/>
      </w:tabs>
      <w:ind w:left="1680"/>
    </w:pPr>
  </w:style>
  <w:style w:type="paragraph" w:styleId="TOC9">
    <w:name w:val="toc 9"/>
    <w:basedOn w:val="Normal"/>
    <w:next w:val="Normal"/>
    <w:autoRedefine/>
    <w:semiHidden/>
    <w:rsid w:val="00895FF0"/>
    <w:pPr>
      <w:tabs>
        <w:tab w:val="clear" w:pos="720"/>
        <w:tab w:val="clear" w:pos="4320"/>
        <w:tab w:val="clear" w:pos="7920"/>
      </w:tabs>
      <w:ind w:left="1920"/>
    </w:pPr>
  </w:style>
  <w:style w:type="character" w:styleId="PageNumber">
    <w:name w:val="page number"/>
    <w:basedOn w:val="DefaultParagraphFont"/>
    <w:rsid w:val="00A501E5"/>
  </w:style>
  <w:style w:type="paragraph" w:styleId="BalloonText">
    <w:name w:val="Balloon Text"/>
    <w:basedOn w:val="Normal"/>
    <w:link w:val="BalloonTextChar"/>
    <w:uiPriority w:val="99"/>
    <w:rsid w:val="00184628"/>
    <w:pPr>
      <w:tabs>
        <w:tab w:val="clear" w:pos="720"/>
        <w:tab w:val="clear" w:pos="4320"/>
        <w:tab w:val="clear" w:pos="7920"/>
      </w:tabs>
    </w:pPr>
    <w:rPr>
      <w:rFonts w:ascii="Tahoma" w:hAnsi="Tahoma" w:cs="Tahoma"/>
      <w:sz w:val="16"/>
      <w:szCs w:val="16"/>
    </w:rPr>
  </w:style>
  <w:style w:type="character" w:styleId="HTMLCite">
    <w:name w:val="HTML Cite"/>
    <w:basedOn w:val="DefaultParagraphFont"/>
    <w:uiPriority w:val="99"/>
    <w:rsid w:val="00ED5F82"/>
    <w:rPr>
      <w:i/>
      <w:iCs/>
    </w:rPr>
  </w:style>
  <w:style w:type="character" w:styleId="Strong">
    <w:name w:val="Strong"/>
    <w:basedOn w:val="DefaultParagraphFont"/>
    <w:uiPriority w:val="22"/>
    <w:qFormat/>
    <w:rsid w:val="009179C3"/>
    <w:rPr>
      <w:b/>
      <w:bCs/>
    </w:rPr>
  </w:style>
  <w:style w:type="paragraph" w:styleId="ListParagraph">
    <w:name w:val="List Paragraph"/>
    <w:basedOn w:val="Normal"/>
    <w:uiPriority w:val="34"/>
    <w:qFormat/>
    <w:rsid w:val="00CA6576"/>
    <w:pPr>
      <w:ind w:left="720"/>
      <w:contextualSpacing/>
    </w:pPr>
  </w:style>
  <w:style w:type="paragraph" w:styleId="NoSpacing">
    <w:name w:val="No Spacing"/>
    <w:uiPriority w:val="1"/>
    <w:qFormat/>
    <w:rsid w:val="008A1508"/>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5C0BE5"/>
    <w:rPr>
      <w:rFonts w:ascii="Courier New" w:hAnsi="Courier New" w:cs="Courier New"/>
    </w:rPr>
  </w:style>
  <w:style w:type="character" w:styleId="FollowedHyperlink">
    <w:name w:val="FollowedHyperlink"/>
    <w:basedOn w:val="DefaultParagraphFont"/>
    <w:rsid w:val="00E13FFD"/>
    <w:rPr>
      <w:color w:val="800080" w:themeColor="followedHyperlink"/>
      <w:u w:val="single"/>
    </w:rPr>
  </w:style>
  <w:style w:type="character" w:styleId="Emphasis">
    <w:name w:val="Emphasis"/>
    <w:basedOn w:val="DefaultParagraphFont"/>
    <w:uiPriority w:val="20"/>
    <w:qFormat/>
    <w:rsid w:val="00E37FC7"/>
    <w:rPr>
      <w:i/>
      <w:iCs/>
    </w:rPr>
  </w:style>
  <w:style w:type="paragraph" w:customStyle="1" w:styleId="Default">
    <w:name w:val="Default"/>
    <w:rsid w:val="00F7186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31F5D"/>
  </w:style>
  <w:style w:type="character" w:customStyle="1" w:styleId="TitleChar">
    <w:name w:val="Title Char"/>
    <w:aliases w:val="Scholar Title Char"/>
    <w:basedOn w:val="DefaultParagraphFont"/>
    <w:link w:val="Title"/>
    <w:uiPriority w:val="10"/>
    <w:rsid w:val="00DE1C34"/>
    <w:rPr>
      <w:rFonts w:ascii="Courier New" w:hAnsi="Courier New"/>
      <w:b/>
      <w:sz w:val="24"/>
    </w:rPr>
  </w:style>
  <w:style w:type="character" w:customStyle="1" w:styleId="name">
    <w:name w:val="name"/>
    <w:basedOn w:val="DefaultParagraphFont"/>
    <w:rsid w:val="00A43B57"/>
  </w:style>
  <w:style w:type="character" w:customStyle="1" w:styleId="slug-pub-date">
    <w:name w:val="slug-pub-date"/>
    <w:basedOn w:val="DefaultParagraphFont"/>
    <w:rsid w:val="00A43B57"/>
  </w:style>
  <w:style w:type="character" w:customStyle="1" w:styleId="slug-vol">
    <w:name w:val="slug-vol"/>
    <w:basedOn w:val="DefaultParagraphFont"/>
    <w:rsid w:val="00A43B57"/>
  </w:style>
  <w:style w:type="character" w:customStyle="1" w:styleId="slug-issue">
    <w:name w:val="slug-issue"/>
    <w:basedOn w:val="DefaultParagraphFont"/>
    <w:rsid w:val="00A43B57"/>
  </w:style>
  <w:style w:type="character" w:customStyle="1" w:styleId="slug-pages">
    <w:name w:val="slug-pages"/>
    <w:basedOn w:val="DefaultParagraphFont"/>
    <w:rsid w:val="00A43B57"/>
  </w:style>
  <w:style w:type="character" w:customStyle="1" w:styleId="slug-elocation">
    <w:name w:val="slug-elocation"/>
    <w:basedOn w:val="DefaultParagraphFont"/>
    <w:rsid w:val="00A4234A"/>
  </w:style>
  <w:style w:type="paragraph" w:customStyle="1" w:styleId="MDPI12title">
    <w:name w:val="MDPI_1.2_title"/>
    <w:next w:val="MDPI13authornames"/>
    <w:qFormat/>
    <w:rsid w:val="006032F5"/>
    <w:pPr>
      <w:adjustRightInd w:val="0"/>
      <w:snapToGrid w:val="0"/>
      <w:spacing w:after="240" w:line="400" w:lineRule="exact"/>
    </w:pPr>
    <w:rPr>
      <w:rFonts w:ascii="Palatino Linotype" w:hAnsi="Palatino Linotype"/>
      <w:b/>
      <w:snapToGrid w:val="0"/>
      <w:color w:val="000000"/>
      <w:sz w:val="36"/>
      <w:lang w:eastAsia="de-DE" w:bidi="en-US"/>
    </w:rPr>
  </w:style>
  <w:style w:type="paragraph" w:customStyle="1" w:styleId="MDPI13authornames">
    <w:name w:val="MDPI_1.3_authornames"/>
    <w:basedOn w:val="Normal"/>
    <w:next w:val="Normal"/>
    <w:qFormat/>
    <w:rsid w:val="006032F5"/>
    <w:pPr>
      <w:tabs>
        <w:tab w:val="clear" w:pos="720"/>
        <w:tab w:val="clear" w:pos="4320"/>
        <w:tab w:val="clear" w:pos="7920"/>
      </w:tabs>
      <w:adjustRightInd w:val="0"/>
      <w:snapToGrid w:val="0"/>
      <w:spacing w:after="120" w:line="260" w:lineRule="atLeast"/>
    </w:pPr>
    <w:rPr>
      <w:rFonts w:ascii="Palatino Linotype" w:hAnsi="Palatino Linotype"/>
      <w:b/>
      <w:color w:val="000000"/>
      <w:sz w:val="20"/>
      <w:szCs w:val="22"/>
      <w:lang w:eastAsia="de-DE" w:bidi="en-US"/>
    </w:rPr>
  </w:style>
  <w:style w:type="character" w:customStyle="1" w:styleId="HTMLPreformattedChar">
    <w:name w:val="HTML Preformatted Char"/>
    <w:basedOn w:val="DefaultParagraphFont"/>
    <w:link w:val="HTMLPreformatted"/>
    <w:uiPriority w:val="99"/>
    <w:rsid w:val="0089531B"/>
    <w:rPr>
      <w:rFonts w:ascii="Courier New" w:hAnsi="Courier New" w:cs="Courier New"/>
    </w:rPr>
  </w:style>
  <w:style w:type="character" w:customStyle="1" w:styleId="BalloonTextChar">
    <w:name w:val="Balloon Text Char"/>
    <w:basedOn w:val="DefaultParagraphFont"/>
    <w:link w:val="BalloonText"/>
    <w:uiPriority w:val="99"/>
    <w:rsid w:val="00CA29F2"/>
    <w:rPr>
      <w:rFonts w:ascii="Tahoma" w:hAnsi="Tahoma" w:cs="Tahoma"/>
      <w:sz w:val="16"/>
      <w:szCs w:val="16"/>
    </w:rPr>
  </w:style>
  <w:style w:type="paragraph" w:customStyle="1" w:styleId="MDPI71References">
    <w:name w:val="MDPI_7.1_References"/>
    <w:basedOn w:val="Normal"/>
    <w:qFormat/>
    <w:rsid w:val="00CA29F2"/>
    <w:pPr>
      <w:numPr>
        <w:numId w:val="29"/>
      </w:numPr>
      <w:tabs>
        <w:tab w:val="clear" w:pos="720"/>
        <w:tab w:val="clear" w:pos="4320"/>
        <w:tab w:val="clear" w:pos="7920"/>
      </w:tabs>
      <w:adjustRightInd w:val="0"/>
      <w:snapToGrid w:val="0"/>
      <w:spacing w:line="260" w:lineRule="atLeast"/>
      <w:ind w:left="425" w:hanging="425"/>
      <w:jc w:val="both"/>
    </w:pPr>
    <w:rPr>
      <w:rFonts w:ascii="Palatino Linotype" w:hAnsi="Palatino Linotype"/>
      <w:snapToGrid w:val="0"/>
      <w:color w:val="000000"/>
      <w:sz w:val="18"/>
      <w:lang w:eastAsia="de-DE" w:bidi="en-US"/>
    </w:rPr>
  </w:style>
  <w:style w:type="paragraph" w:customStyle="1" w:styleId="apa6">
    <w:name w:val="apa6"/>
    <w:basedOn w:val="Normal"/>
    <w:uiPriority w:val="99"/>
    <w:rsid w:val="007D77D9"/>
    <w:pPr>
      <w:keepLines/>
      <w:tabs>
        <w:tab w:val="clear" w:pos="720"/>
        <w:tab w:val="clear" w:pos="4320"/>
        <w:tab w:val="clear" w:pos="7920"/>
      </w:tabs>
      <w:autoSpaceDE w:val="0"/>
      <w:autoSpaceDN w:val="0"/>
      <w:adjustRightInd w:val="0"/>
      <w:spacing w:after="160"/>
      <w:ind w:left="720" w:hanging="720"/>
    </w:pPr>
    <w:rPr>
      <w:rFonts w:eastAsiaTheme="minorEastAsia"/>
      <w:color w:val="000000"/>
      <w:szCs w:val="24"/>
    </w:rPr>
  </w:style>
  <w:style w:type="character" w:customStyle="1" w:styleId="contribdegrees">
    <w:name w:val="contribdegrees"/>
    <w:basedOn w:val="DefaultParagraphFont"/>
    <w:rsid w:val="0030342D"/>
  </w:style>
  <w:style w:type="character" w:customStyle="1" w:styleId="nlmxref-aff">
    <w:name w:val="nlm_xref-aff"/>
    <w:basedOn w:val="DefaultParagraphFont"/>
    <w:rsid w:val="0030342D"/>
  </w:style>
  <w:style w:type="character" w:customStyle="1" w:styleId="highlight">
    <w:name w:val="highlight"/>
    <w:basedOn w:val="DefaultParagraphFont"/>
    <w:rsid w:val="004270FA"/>
  </w:style>
  <w:style w:type="paragraph" w:customStyle="1" w:styleId="nova-e-listitem">
    <w:name w:val="nova-e-list__item"/>
    <w:basedOn w:val="Normal"/>
    <w:rsid w:val="00D77AEB"/>
    <w:pPr>
      <w:tabs>
        <w:tab w:val="clear" w:pos="720"/>
        <w:tab w:val="clear" w:pos="4320"/>
        <w:tab w:val="clear" w:pos="7920"/>
      </w:tabs>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5E3C50"/>
    <w:rPr>
      <w:color w:val="605E5C"/>
      <w:shd w:val="clear" w:color="auto" w:fill="E1DFDD"/>
    </w:rPr>
  </w:style>
  <w:style w:type="paragraph" w:customStyle="1" w:styleId="ArialNormal">
    <w:name w:val="Arial Normal"/>
    <w:basedOn w:val="Normal"/>
    <w:rsid w:val="006F237B"/>
    <w:pPr>
      <w:tabs>
        <w:tab w:val="clear" w:pos="720"/>
        <w:tab w:val="clear" w:pos="4320"/>
        <w:tab w:val="clear" w:pos="7920"/>
      </w:tabs>
      <w:autoSpaceDE w:val="0"/>
      <w:autoSpaceDN w:val="0"/>
    </w:pPr>
    <w:rPr>
      <w:rFonts w:ascii="Arial" w:eastAsiaTheme="minorHAnsi" w:hAnsi="Arial" w:cs="Arial"/>
      <w:szCs w:val="24"/>
    </w:rPr>
  </w:style>
  <w:style w:type="table" w:styleId="TableGrid">
    <w:name w:val="Table Grid"/>
    <w:basedOn w:val="TableNormal"/>
    <w:rsid w:val="00E4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609F"/>
    <w:rPr>
      <w:sz w:val="16"/>
      <w:szCs w:val="16"/>
    </w:rPr>
  </w:style>
  <w:style w:type="paragraph" w:styleId="CommentSubject">
    <w:name w:val="annotation subject"/>
    <w:basedOn w:val="CommentText"/>
    <w:next w:val="CommentText"/>
    <w:link w:val="CommentSubjectChar"/>
    <w:semiHidden/>
    <w:unhideWhenUsed/>
    <w:rsid w:val="0037609F"/>
    <w:rPr>
      <w:b/>
      <w:bCs/>
    </w:rPr>
  </w:style>
  <w:style w:type="character" w:customStyle="1" w:styleId="CommentTextChar">
    <w:name w:val="Comment Text Char"/>
    <w:basedOn w:val="DefaultParagraphFont"/>
    <w:link w:val="CommentText"/>
    <w:rsid w:val="0037609F"/>
  </w:style>
  <w:style w:type="character" w:customStyle="1" w:styleId="CommentSubjectChar">
    <w:name w:val="Comment Subject Char"/>
    <w:basedOn w:val="CommentTextChar"/>
    <w:link w:val="CommentSubject"/>
    <w:semiHidden/>
    <w:rsid w:val="0037609F"/>
    <w:rPr>
      <w:b/>
      <w:bCs/>
    </w:rPr>
  </w:style>
  <w:style w:type="character" w:customStyle="1" w:styleId="UnresolvedMention2">
    <w:name w:val="Unresolved Mention2"/>
    <w:basedOn w:val="DefaultParagraphFont"/>
    <w:uiPriority w:val="99"/>
    <w:semiHidden/>
    <w:unhideWhenUsed/>
    <w:rsid w:val="000F4279"/>
    <w:rPr>
      <w:color w:val="605E5C"/>
      <w:shd w:val="clear" w:color="auto" w:fill="E1DFDD"/>
    </w:rPr>
  </w:style>
  <w:style w:type="character" w:customStyle="1" w:styleId="UnresolvedMention3">
    <w:name w:val="Unresolved Mention3"/>
    <w:basedOn w:val="DefaultParagraphFont"/>
    <w:uiPriority w:val="99"/>
    <w:semiHidden/>
    <w:unhideWhenUsed/>
    <w:rsid w:val="00F9364C"/>
    <w:rPr>
      <w:color w:val="605E5C"/>
      <w:shd w:val="clear" w:color="auto" w:fill="E1DFDD"/>
    </w:rPr>
  </w:style>
  <w:style w:type="character" w:customStyle="1" w:styleId="metadata--doi">
    <w:name w:val="metadata--doi"/>
    <w:basedOn w:val="DefaultParagraphFont"/>
    <w:rsid w:val="00C32C2E"/>
  </w:style>
  <w:style w:type="character" w:customStyle="1" w:styleId="metadata--pmid">
    <w:name w:val="metadata--pmid"/>
    <w:basedOn w:val="DefaultParagraphFont"/>
    <w:rsid w:val="00C32C2E"/>
  </w:style>
  <w:style w:type="character" w:customStyle="1" w:styleId="id-label">
    <w:name w:val="id-label"/>
    <w:basedOn w:val="DefaultParagraphFont"/>
    <w:rsid w:val="00370455"/>
  </w:style>
  <w:style w:type="character" w:customStyle="1" w:styleId="authors">
    <w:name w:val="authors"/>
    <w:basedOn w:val="DefaultParagraphFont"/>
    <w:rsid w:val="00FC0298"/>
  </w:style>
  <w:style w:type="character" w:customStyle="1" w:styleId="Date1">
    <w:name w:val="Date1"/>
    <w:basedOn w:val="DefaultParagraphFont"/>
    <w:rsid w:val="00FC0298"/>
  </w:style>
  <w:style w:type="character" w:customStyle="1" w:styleId="arttitle">
    <w:name w:val="art_title"/>
    <w:basedOn w:val="DefaultParagraphFont"/>
    <w:rsid w:val="00FC0298"/>
  </w:style>
  <w:style w:type="character" w:customStyle="1" w:styleId="serialtitle">
    <w:name w:val="serial_title"/>
    <w:basedOn w:val="DefaultParagraphFont"/>
    <w:rsid w:val="00FC0298"/>
  </w:style>
  <w:style w:type="character" w:customStyle="1" w:styleId="doilink">
    <w:name w:val="doi_link"/>
    <w:basedOn w:val="DefaultParagraphFont"/>
    <w:rsid w:val="00FC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522">
      <w:bodyDiv w:val="1"/>
      <w:marLeft w:val="0"/>
      <w:marRight w:val="0"/>
      <w:marTop w:val="0"/>
      <w:marBottom w:val="0"/>
      <w:divBdr>
        <w:top w:val="none" w:sz="0" w:space="0" w:color="auto"/>
        <w:left w:val="none" w:sz="0" w:space="0" w:color="auto"/>
        <w:bottom w:val="none" w:sz="0" w:space="0" w:color="auto"/>
        <w:right w:val="none" w:sz="0" w:space="0" w:color="auto"/>
      </w:divBdr>
    </w:div>
    <w:div w:id="185675946">
      <w:bodyDiv w:val="1"/>
      <w:marLeft w:val="0"/>
      <w:marRight w:val="0"/>
      <w:marTop w:val="0"/>
      <w:marBottom w:val="0"/>
      <w:divBdr>
        <w:top w:val="none" w:sz="0" w:space="0" w:color="auto"/>
        <w:left w:val="none" w:sz="0" w:space="0" w:color="auto"/>
        <w:bottom w:val="none" w:sz="0" w:space="0" w:color="auto"/>
        <w:right w:val="none" w:sz="0" w:space="0" w:color="auto"/>
      </w:divBdr>
    </w:div>
    <w:div w:id="195503347">
      <w:bodyDiv w:val="1"/>
      <w:marLeft w:val="0"/>
      <w:marRight w:val="0"/>
      <w:marTop w:val="0"/>
      <w:marBottom w:val="0"/>
      <w:divBdr>
        <w:top w:val="none" w:sz="0" w:space="0" w:color="auto"/>
        <w:left w:val="none" w:sz="0" w:space="0" w:color="auto"/>
        <w:bottom w:val="none" w:sz="0" w:space="0" w:color="auto"/>
        <w:right w:val="none" w:sz="0" w:space="0" w:color="auto"/>
      </w:divBdr>
    </w:div>
    <w:div w:id="219485578">
      <w:bodyDiv w:val="1"/>
      <w:marLeft w:val="0"/>
      <w:marRight w:val="0"/>
      <w:marTop w:val="0"/>
      <w:marBottom w:val="0"/>
      <w:divBdr>
        <w:top w:val="none" w:sz="0" w:space="0" w:color="auto"/>
        <w:left w:val="none" w:sz="0" w:space="0" w:color="auto"/>
        <w:bottom w:val="none" w:sz="0" w:space="0" w:color="auto"/>
        <w:right w:val="none" w:sz="0" w:space="0" w:color="auto"/>
      </w:divBdr>
    </w:div>
    <w:div w:id="238713135">
      <w:bodyDiv w:val="1"/>
      <w:marLeft w:val="0"/>
      <w:marRight w:val="0"/>
      <w:marTop w:val="0"/>
      <w:marBottom w:val="0"/>
      <w:divBdr>
        <w:top w:val="none" w:sz="0" w:space="0" w:color="auto"/>
        <w:left w:val="none" w:sz="0" w:space="0" w:color="auto"/>
        <w:bottom w:val="none" w:sz="0" w:space="0" w:color="auto"/>
        <w:right w:val="none" w:sz="0" w:space="0" w:color="auto"/>
      </w:divBdr>
    </w:div>
    <w:div w:id="240407928">
      <w:bodyDiv w:val="1"/>
      <w:marLeft w:val="0"/>
      <w:marRight w:val="0"/>
      <w:marTop w:val="0"/>
      <w:marBottom w:val="0"/>
      <w:divBdr>
        <w:top w:val="none" w:sz="0" w:space="0" w:color="auto"/>
        <w:left w:val="none" w:sz="0" w:space="0" w:color="auto"/>
        <w:bottom w:val="none" w:sz="0" w:space="0" w:color="auto"/>
        <w:right w:val="none" w:sz="0" w:space="0" w:color="auto"/>
      </w:divBdr>
    </w:div>
    <w:div w:id="255602130">
      <w:bodyDiv w:val="1"/>
      <w:marLeft w:val="0"/>
      <w:marRight w:val="0"/>
      <w:marTop w:val="0"/>
      <w:marBottom w:val="0"/>
      <w:divBdr>
        <w:top w:val="none" w:sz="0" w:space="0" w:color="auto"/>
        <w:left w:val="none" w:sz="0" w:space="0" w:color="auto"/>
        <w:bottom w:val="none" w:sz="0" w:space="0" w:color="auto"/>
        <w:right w:val="none" w:sz="0" w:space="0" w:color="auto"/>
      </w:divBdr>
    </w:div>
    <w:div w:id="297806898">
      <w:bodyDiv w:val="1"/>
      <w:marLeft w:val="0"/>
      <w:marRight w:val="0"/>
      <w:marTop w:val="0"/>
      <w:marBottom w:val="0"/>
      <w:divBdr>
        <w:top w:val="none" w:sz="0" w:space="0" w:color="auto"/>
        <w:left w:val="none" w:sz="0" w:space="0" w:color="auto"/>
        <w:bottom w:val="none" w:sz="0" w:space="0" w:color="auto"/>
        <w:right w:val="none" w:sz="0" w:space="0" w:color="auto"/>
      </w:divBdr>
    </w:div>
    <w:div w:id="335110053">
      <w:bodyDiv w:val="1"/>
      <w:marLeft w:val="0"/>
      <w:marRight w:val="0"/>
      <w:marTop w:val="0"/>
      <w:marBottom w:val="0"/>
      <w:divBdr>
        <w:top w:val="none" w:sz="0" w:space="0" w:color="auto"/>
        <w:left w:val="none" w:sz="0" w:space="0" w:color="auto"/>
        <w:bottom w:val="none" w:sz="0" w:space="0" w:color="auto"/>
        <w:right w:val="none" w:sz="0" w:space="0" w:color="auto"/>
      </w:divBdr>
      <w:divsChild>
        <w:div w:id="268663664">
          <w:marLeft w:val="2400"/>
          <w:marRight w:val="0"/>
          <w:marTop w:val="0"/>
          <w:marBottom w:val="0"/>
          <w:divBdr>
            <w:top w:val="none" w:sz="0" w:space="0" w:color="auto"/>
            <w:left w:val="none" w:sz="0" w:space="0" w:color="auto"/>
            <w:bottom w:val="none" w:sz="0" w:space="0" w:color="auto"/>
            <w:right w:val="none" w:sz="0" w:space="0" w:color="auto"/>
          </w:divBdr>
        </w:div>
        <w:div w:id="998652125">
          <w:marLeft w:val="0"/>
          <w:marRight w:val="0"/>
          <w:marTop w:val="0"/>
          <w:marBottom w:val="0"/>
          <w:divBdr>
            <w:top w:val="none" w:sz="0" w:space="0" w:color="auto"/>
            <w:left w:val="none" w:sz="0" w:space="0" w:color="auto"/>
            <w:bottom w:val="none" w:sz="0" w:space="0" w:color="auto"/>
            <w:right w:val="none" w:sz="0" w:space="0" w:color="auto"/>
          </w:divBdr>
        </w:div>
        <w:div w:id="1658997503">
          <w:marLeft w:val="2400"/>
          <w:marRight w:val="0"/>
          <w:marTop w:val="0"/>
          <w:marBottom w:val="0"/>
          <w:divBdr>
            <w:top w:val="none" w:sz="0" w:space="0" w:color="auto"/>
            <w:left w:val="none" w:sz="0" w:space="0" w:color="auto"/>
            <w:bottom w:val="none" w:sz="0" w:space="0" w:color="auto"/>
            <w:right w:val="none" w:sz="0" w:space="0" w:color="auto"/>
          </w:divBdr>
          <w:divsChild>
            <w:div w:id="1975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3866">
      <w:bodyDiv w:val="1"/>
      <w:marLeft w:val="0"/>
      <w:marRight w:val="0"/>
      <w:marTop w:val="0"/>
      <w:marBottom w:val="0"/>
      <w:divBdr>
        <w:top w:val="none" w:sz="0" w:space="0" w:color="auto"/>
        <w:left w:val="none" w:sz="0" w:space="0" w:color="auto"/>
        <w:bottom w:val="none" w:sz="0" w:space="0" w:color="auto"/>
        <w:right w:val="none" w:sz="0" w:space="0" w:color="auto"/>
      </w:divBdr>
    </w:div>
    <w:div w:id="353962655">
      <w:bodyDiv w:val="1"/>
      <w:marLeft w:val="0"/>
      <w:marRight w:val="0"/>
      <w:marTop w:val="0"/>
      <w:marBottom w:val="0"/>
      <w:divBdr>
        <w:top w:val="none" w:sz="0" w:space="0" w:color="auto"/>
        <w:left w:val="none" w:sz="0" w:space="0" w:color="auto"/>
        <w:bottom w:val="none" w:sz="0" w:space="0" w:color="auto"/>
        <w:right w:val="none" w:sz="0" w:space="0" w:color="auto"/>
      </w:divBdr>
      <w:divsChild>
        <w:div w:id="40680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137517">
              <w:marLeft w:val="0"/>
              <w:marRight w:val="0"/>
              <w:marTop w:val="0"/>
              <w:marBottom w:val="0"/>
              <w:divBdr>
                <w:top w:val="none" w:sz="0" w:space="0" w:color="auto"/>
                <w:left w:val="none" w:sz="0" w:space="0" w:color="auto"/>
                <w:bottom w:val="none" w:sz="0" w:space="0" w:color="auto"/>
                <w:right w:val="none" w:sz="0" w:space="0" w:color="auto"/>
              </w:divBdr>
              <w:divsChild>
                <w:div w:id="5700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5485">
      <w:bodyDiv w:val="1"/>
      <w:marLeft w:val="0"/>
      <w:marRight w:val="0"/>
      <w:marTop w:val="0"/>
      <w:marBottom w:val="0"/>
      <w:divBdr>
        <w:top w:val="none" w:sz="0" w:space="0" w:color="auto"/>
        <w:left w:val="none" w:sz="0" w:space="0" w:color="auto"/>
        <w:bottom w:val="none" w:sz="0" w:space="0" w:color="auto"/>
        <w:right w:val="none" w:sz="0" w:space="0" w:color="auto"/>
      </w:divBdr>
    </w:div>
    <w:div w:id="472989248">
      <w:bodyDiv w:val="1"/>
      <w:marLeft w:val="0"/>
      <w:marRight w:val="0"/>
      <w:marTop w:val="0"/>
      <w:marBottom w:val="0"/>
      <w:divBdr>
        <w:top w:val="none" w:sz="0" w:space="0" w:color="auto"/>
        <w:left w:val="none" w:sz="0" w:space="0" w:color="auto"/>
        <w:bottom w:val="none" w:sz="0" w:space="0" w:color="auto"/>
        <w:right w:val="none" w:sz="0" w:space="0" w:color="auto"/>
      </w:divBdr>
    </w:div>
    <w:div w:id="508374941">
      <w:bodyDiv w:val="1"/>
      <w:marLeft w:val="0"/>
      <w:marRight w:val="0"/>
      <w:marTop w:val="0"/>
      <w:marBottom w:val="0"/>
      <w:divBdr>
        <w:top w:val="none" w:sz="0" w:space="0" w:color="auto"/>
        <w:left w:val="none" w:sz="0" w:space="0" w:color="auto"/>
        <w:bottom w:val="none" w:sz="0" w:space="0" w:color="auto"/>
        <w:right w:val="none" w:sz="0" w:space="0" w:color="auto"/>
      </w:divBdr>
    </w:div>
    <w:div w:id="542255306">
      <w:bodyDiv w:val="1"/>
      <w:marLeft w:val="0"/>
      <w:marRight w:val="0"/>
      <w:marTop w:val="0"/>
      <w:marBottom w:val="0"/>
      <w:divBdr>
        <w:top w:val="none" w:sz="0" w:space="0" w:color="auto"/>
        <w:left w:val="none" w:sz="0" w:space="0" w:color="auto"/>
        <w:bottom w:val="none" w:sz="0" w:space="0" w:color="auto"/>
        <w:right w:val="none" w:sz="0" w:space="0" w:color="auto"/>
      </w:divBdr>
    </w:div>
    <w:div w:id="612977199">
      <w:bodyDiv w:val="1"/>
      <w:marLeft w:val="0"/>
      <w:marRight w:val="0"/>
      <w:marTop w:val="0"/>
      <w:marBottom w:val="0"/>
      <w:divBdr>
        <w:top w:val="none" w:sz="0" w:space="0" w:color="auto"/>
        <w:left w:val="none" w:sz="0" w:space="0" w:color="auto"/>
        <w:bottom w:val="none" w:sz="0" w:space="0" w:color="auto"/>
        <w:right w:val="none" w:sz="0" w:space="0" w:color="auto"/>
      </w:divBdr>
    </w:div>
    <w:div w:id="683286975">
      <w:bodyDiv w:val="1"/>
      <w:marLeft w:val="0"/>
      <w:marRight w:val="0"/>
      <w:marTop w:val="0"/>
      <w:marBottom w:val="0"/>
      <w:divBdr>
        <w:top w:val="none" w:sz="0" w:space="0" w:color="auto"/>
        <w:left w:val="none" w:sz="0" w:space="0" w:color="auto"/>
        <w:bottom w:val="none" w:sz="0" w:space="0" w:color="auto"/>
        <w:right w:val="none" w:sz="0" w:space="0" w:color="auto"/>
      </w:divBdr>
    </w:div>
    <w:div w:id="702292205">
      <w:bodyDiv w:val="1"/>
      <w:marLeft w:val="0"/>
      <w:marRight w:val="0"/>
      <w:marTop w:val="0"/>
      <w:marBottom w:val="0"/>
      <w:divBdr>
        <w:top w:val="none" w:sz="0" w:space="0" w:color="auto"/>
        <w:left w:val="none" w:sz="0" w:space="0" w:color="auto"/>
        <w:bottom w:val="none" w:sz="0" w:space="0" w:color="auto"/>
        <w:right w:val="none" w:sz="0" w:space="0" w:color="auto"/>
      </w:divBdr>
    </w:div>
    <w:div w:id="771047060">
      <w:bodyDiv w:val="1"/>
      <w:marLeft w:val="0"/>
      <w:marRight w:val="0"/>
      <w:marTop w:val="0"/>
      <w:marBottom w:val="0"/>
      <w:divBdr>
        <w:top w:val="none" w:sz="0" w:space="0" w:color="auto"/>
        <w:left w:val="none" w:sz="0" w:space="0" w:color="auto"/>
        <w:bottom w:val="none" w:sz="0" w:space="0" w:color="auto"/>
        <w:right w:val="none" w:sz="0" w:space="0" w:color="auto"/>
      </w:divBdr>
    </w:div>
    <w:div w:id="787506003">
      <w:bodyDiv w:val="1"/>
      <w:marLeft w:val="0"/>
      <w:marRight w:val="0"/>
      <w:marTop w:val="0"/>
      <w:marBottom w:val="0"/>
      <w:divBdr>
        <w:top w:val="none" w:sz="0" w:space="0" w:color="auto"/>
        <w:left w:val="none" w:sz="0" w:space="0" w:color="auto"/>
        <w:bottom w:val="none" w:sz="0" w:space="0" w:color="auto"/>
        <w:right w:val="none" w:sz="0" w:space="0" w:color="auto"/>
      </w:divBdr>
    </w:div>
    <w:div w:id="797912063">
      <w:bodyDiv w:val="1"/>
      <w:marLeft w:val="0"/>
      <w:marRight w:val="0"/>
      <w:marTop w:val="0"/>
      <w:marBottom w:val="0"/>
      <w:divBdr>
        <w:top w:val="none" w:sz="0" w:space="0" w:color="auto"/>
        <w:left w:val="none" w:sz="0" w:space="0" w:color="auto"/>
        <w:bottom w:val="none" w:sz="0" w:space="0" w:color="auto"/>
        <w:right w:val="none" w:sz="0" w:space="0" w:color="auto"/>
      </w:divBdr>
      <w:divsChild>
        <w:div w:id="1686980994">
          <w:marLeft w:val="0"/>
          <w:marRight w:val="0"/>
          <w:marTop w:val="0"/>
          <w:marBottom w:val="0"/>
          <w:divBdr>
            <w:top w:val="none" w:sz="0" w:space="0" w:color="auto"/>
            <w:left w:val="none" w:sz="0" w:space="0" w:color="auto"/>
            <w:bottom w:val="none" w:sz="0" w:space="0" w:color="auto"/>
            <w:right w:val="none" w:sz="0" w:space="0" w:color="auto"/>
          </w:divBdr>
        </w:div>
      </w:divsChild>
    </w:div>
    <w:div w:id="808783856">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907302383">
      <w:bodyDiv w:val="1"/>
      <w:marLeft w:val="0"/>
      <w:marRight w:val="0"/>
      <w:marTop w:val="0"/>
      <w:marBottom w:val="0"/>
      <w:divBdr>
        <w:top w:val="none" w:sz="0" w:space="0" w:color="auto"/>
        <w:left w:val="none" w:sz="0" w:space="0" w:color="auto"/>
        <w:bottom w:val="none" w:sz="0" w:space="0" w:color="auto"/>
        <w:right w:val="none" w:sz="0" w:space="0" w:color="auto"/>
      </w:divBdr>
    </w:div>
    <w:div w:id="1026444869">
      <w:bodyDiv w:val="1"/>
      <w:marLeft w:val="0"/>
      <w:marRight w:val="0"/>
      <w:marTop w:val="0"/>
      <w:marBottom w:val="0"/>
      <w:divBdr>
        <w:top w:val="none" w:sz="0" w:space="0" w:color="auto"/>
        <w:left w:val="none" w:sz="0" w:space="0" w:color="auto"/>
        <w:bottom w:val="none" w:sz="0" w:space="0" w:color="auto"/>
        <w:right w:val="none" w:sz="0" w:space="0" w:color="auto"/>
      </w:divBdr>
    </w:div>
    <w:div w:id="1057435621">
      <w:bodyDiv w:val="1"/>
      <w:marLeft w:val="0"/>
      <w:marRight w:val="0"/>
      <w:marTop w:val="0"/>
      <w:marBottom w:val="0"/>
      <w:divBdr>
        <w:top w:val="none" w:sz="0" w:space="0" w:color="auto"/>
        <w:left w:val="none" w:sz="0" w:space="0" w:color="auto"/>
        <w:bottom w:val="none" w:sz="0" w:space="0" w:color="auto"/>
        <w:right w:val="none" w:sz="0" w:space="0" w:color="auto"/>
      </w:divBdr>
      <w:divsChild>
        <w:div w:id="2101245024">
          <w:marLeft w:val="0"/>
          <w:marRight w:val="0"/>
          <w:marTop w:val="0"/>
          <w:marBottom w:val="0"/>
          <w:divBdr>
            <w:top w:val="none" w:sz="0" w:space="0" w:color="auto"/>
            <w:left w:val="none" w:sz="0" w:space="0" w:color="auto"/>
            <w:bottom w:val="none" w:sz="0" w:space="0" w:color="auto"/>
            <w:right w:val="none" w:sz="0" w:space="0" w:color="auto"/>
          </w:divBdr>
        </w:div>
      </w:divsChild>
    </w:div>
    <w:div w:id="1058481503">
      <w:bodyDiv w:val="1"/>
      <w:marLeft w:val="0"/>
      <w:marRight w:val="0"/>
      <w:marTop w:val="0"/>
      <w:marBottom w:val="0"/>
      <w:divBdr>
        <w:top w:val="none" w:sz="0" w:space="0" w:color="auto"/>
        <w:left w:val="none" w:sz="0" w:space="0" w:color="auto"/>
        <w:bottom w:val="none" w:sz="0" w:space="0" w:color="auto"/>
        <w:right w:val="none" w:sz="0" w:space="0" w:color="auto"/>
      </w:divBdr>
    </w:div>
    <w:div w:id="1150903456">
      <w:bodyDiv w:val="1"/>
      <w:marLeft w:val="0"/>
      <w:marRight w:val="0"/>
      <w:marTop w:val="0"/>
      <w:marBottom w:val="0"/>
      <w:divBdr>
        <w:top w:val="none" w:sz="0" w:space="0" w:color="auto"/>
        <w:left w:val="none" w:sz="0" w:space="0" w:color="auto"/>
        <w:bottom w:val="none" w:sz="0" w:space="0" w:color="auto"/>
        <w:right w:val="none" w:sz="0" w:space="0" w:color="auto"/>
      </w:divBdr>
    </w:div>
    <w:div w:id="1154489228">
      <w:bodyDiv w:val="1"/>
      <w:marLeft w:val="0"/>
      <w:marRight w:val="0"/>
      <w:marTop w:val="0"/>
      <w:marBottom w:val="0"/>
      <w:divBdr>
        <w:top w:val="none" w:sz="0" w:space="0" w:color="auto"/>
        <w:left w:val="none" w:sz="0" w:space="0" w:color="auto"/>
        <w:bottom w:val="none" w:sz="0" w:space="0" w:color="auto"/>
        <w:right w:val="none" w:sz="0" w:space="0" w:color="auto"/>
      </w:divBdr>
    </w:div>
    <w:div w:id="1178425496">
      <w:bodyDiv w:val="1"/>
      <w:marLeft w:val="0"/>
      <w:marRight w:val="0"/>
      <w:marTop w:val="0"/>
      <w:marBottom w:val="0"/>
      <w:divBdr>
        <w:top w:val="none" w:sz="0" w:space="0" w:color="auto"/>
        <w:left w:val="none" w:sz="0" w:space="0" w:color="auto"/>
        <w:bottom w:val="none" w:sz="0" w:space="0" w:color="auto"/>
        <w:right w:val="none" w:sz="0" w:space="0" w:color="auto"/>
      </w:divBdr>
    </w:div>
    <w:div w:id="1214925736">
      <w:bodyDiv w:val="1"/>
      <w:marLeft w:val="0"/>
      <w:marRight w:val="0"/>
      <w:marTop w:val="0"/>
      <w:marBottom w:val="0"/>
      <w:divBdr>
        <w:top w:val="none" w:sz="0" w:space="0" w:color="auto"/>
        <w:left w:val="none" w:sz="0" w:space="0" w:color="auto"/>
        <w:bottom w:val="none" w:sz="0" w:space="0" w:color="auto"/>
        <w:right w:val="none" w:sz="0" w:space="0" w:color="auto"/>
      </w:divBdr>
    </w:div>
    <w:div w:id="1246888653">
      <w:bodyDiv w:val="1"/>
      <w:marLeft w:val="0"/>
      <w:marRight w:val="0"/>
      <w:marTop w:val="0"/>
      <w:marBottom w:val="0"/>
      <w:divBdr>
        <w:top w:val="none" w:sz="0" w:space="0" w:color="auto"/>
        <w:left w:val="none" w:sz="0" w:space="0" w:color="auto"/>
        <w:bottom w:val="none" w:sz="0" w:space="0" w:color="auto"/>
        <w:right w:val="none" w:sz="0" w:space="0" w:color="auto"/>
      </w:divBdr>
      <w:divsChild>
        <w:div w:id="2063170887">
          <w:marLeft w:val="0"/>
          <w:marRight w:val="0"/>
          <w:marTop w:val="0"/>
          <w:marBottom w:val="0"/>
          <w:divBdr>
            <w:top w:val="none" w:sz="0" w:space="0" w:color="auto"/>
            <w:left w:val="none" w:sz="0" w:space="0" w:color="auto"/>
            <w:bottom w:val="none" w:sz="0" w:space="0" w:color="auto"/>
            <w:right w:val="none" w:sz="0" w:space="0" w:color="auto"/>
          </w:divBdr>
        </w:div>
        <w:div w:id="2087148611">
          <w:marLeft w:val="0"/>
          <w:marRight w:val="0"/>
          <w:marTop w:val="0"/>
          <w:marBottom w:val="0"/>
          <w:divBdr>
            <w:top w:val="none" w:sz="0" w:space="0" w:color="auto"/>
            <w:left w:val="none" w:sz="0" w:space="0" w:color="auto"/>
            <w:bottom w:val="none" w:sz="0" w:space="0" w:color="auto"/>
            <w:right w:val="none" w:sz="0" w:space="0" w:color="auto"/>
          </w:divBdr>
        </w:div>
      </w:divsChild>
    </w:div>
    <w:div w:id="1270626792">
      <w:bodyDiv w:val="1"/>
      <w:marLeft w:val="0"/>
      <w:marRight w:val="0"/>
      <w:marTop w:val="0"/>
      <w:marBottom w:val="0"/>
      <w:divBdr>
        <w:top w:val="none" w:sz="0" w:space="0" w:color="auto"/>
        <w:left w:val="none" w:sz="0" w:space="0" w:color="auto"/>
        <w:bottom w:val="none" w:sz="0" w:space="0" w:color="auto"/>
        <w:right w:val="none" w:sz="0" w:space="0" w:color="auto"/>
      </w:divBdr>
    </w:div>
    <w:div w:id="1547643602">
      <w:bodyDiv w:val="1"/>
      <w:marLeft w:val="0"/>
      <w:marRight w:val="0"/>
      <w:marTop w:val="0"/>
      <w:marBottom w:val="0"/>
      <w:divBdr>
        <w:top w:val="none" w:sz="0" w:space="0" w:color="auto"/>
        <w:left w:val="none" w:sz="0" w:space="0" w:color="auto"/>
        <w:bottom w:val="none" w:sz="0" w:space="0" w:color="auto"/>
        <w:right w:val="none" w:sz="0" w:space="0" w:color="auto"/>
      </w:divBdr>
      <w:divsChild>
        <w:div w:id="1293486040">
          <w:marLeft w:val="0"/>
          <w:marRight w:val="0"/>
          <w:marTop w:val="0"/>
          <w:marBottom w:val="0"/>
          <w:divBdr>
            <w:top w:val="none" w:sz="0" w:space="0" w:color="auto"/>
            <w:left w:val="none" w:sz="0" w:space="0" w:color="auto"/>
            <w:bottom w:val="none" w:sz="0" w:space="0" w:color="auto"/>
            <w:right w:val="none" w:sz="0" w:space="0" w:color="auto"/>
          </w:divBdr>
        </w:div>
        <w:div w:id="1629166953">
          <w:marLeft w:val="0"/>
          <w:marRight w:val="0"/>
          <w:marTop w:val="0"/>
          <w:marBottom w:val="0"/>
          <w:divBdr>
            <w:top w:val="none" w:sz="0" w:space="0" w:color="auto"/>
            <w:left w:val="none" w:sz="0" w:space="0" w:color="auto"/>
            <w:bottom w:val="none" w:sz="0" w:space="0" w:color="auto"/>
            <w:right w:val="none" w:sz="0" w:space="0" w:color="auto"/>
          </w:divBdr>
        </w:div>
      </w:divsChild>
    </w:div>
    <w:div w:id="1617255515">
      <w:bodyDiv w:val="1"/>
      <w:marLeft w:val="0"/>
      <w:marRight w:val="0"/>
      <w:marTop w:val="0"/>
      <w:marBottom w:val="0"/>
      <w:divBdr>
        <w:top w:val="none" w:sz="0" w:space="0" w:color="auto"/>
        <w:left w:val="none" w:sz="0" w:space="0" w:color="auto"/>
        <w:bottom w:val="none" w:sz="0" w:space="0" w:color="auto"/>
        <w:right w:val="none" w:sz="0" w:space="0" w:color="auto"/>
      </w:divBdr>
    </w:div>
    <w:div w:id="1767847800">
      <w:bodyDiv w:val="1"/>
      <w:marLeft w:val="0"/>
      <w:marRight w:val="0"/>
      <w:marTop w:val="0"/>
      <w:marBottom w:val="0"/>
      <w:divBdr>
        <w:top w:val="none" w:sz="0" w:space="0" w:color="auto"/>
        <w:left w:val="none" w:sz="0" w:space="0" w:color="auto"/>
        <w:bottom w:val="none" w:sz="0" w:space="0" w:color="auto"/>
        <w:right w:val="none" w:sz="0" w:space="0" w:color="auto"/>
      </w:divBdr>
    </w:div>
    <w:div w:id="1839466119">
      <w:bodyDiv w:val="1"/>
      <w:marLeft w:val="0"/>
      <w:marRight w:val="0"/>
      <w:marTop w:val="0"/>
      <w:marBottom w:val="0"/>
      <w:divBdr>
        <w:top w:val="none" w:sz="0" w:space="0" w:color="auto"/>
        <w:left w:val="none" w:sz="0" w:space="0" w:color="auto"/>
        <w:bottom w:val="none" w:sz="0" w:space="0" w:color="auto"/>
        <w:right w:val="none" w:sz="0" w:space="0" w:color="auto"/>
      </w:divBdr>
    </w:div>
    <w:div w:id="1906793519">
      <w:bodyDiv w:val="1"/>
      <w:marLeft w:val="0"/>
      <w:marRight w:val="0"/>
      <w:marTop w:val="0"/>
      <w:marBottom w:val="0"/>
      <w:divBdr>
        <w:top w:val="none" w:sz="0" w:space="0" w:color="auto"/>
        <w:left w:val="none" w:sz="0" w:space="0" w:color="auto"/>
        <w:bottom w:val="none" w:sz="0" w:space="0" w:color="auto"/>
        <w:right w:val="none" w:sz="0" w:space="0" w:color="auto"/>
      </w:divBdr>
    </w:div>
    <w:div w:id="1919634375">
      <w:bodyDiv w:val="1"/>
      <w:marLeft w:val="0"/>
      <w:marRight w:val="0"/>
      <w:marTop w:val="0"/>
      <w:marBottom w:val="0"/>
      <w:divBdr>
        <w:top w:val="none" w:sz="0" w:space="0" w:color="auto"/>
        <w:left w:val="none" w:sz="0" w:space="0" w:color="auto"/>
        <w:bottom w:val="none" w:sz="0" w:space="0" w:color="auto"/>
        <w:right w:val="none" w:sz="0" w:space="0" w:color="auto"/>
      </w:divBdr>
    </w:div>
    <w:div w:id="21316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i.org/10.1249/01.mss.0000486991.56755.60" TargetMode="External"/><Relationship Id="rId21" Type="http://schemas.openxmlformats.org/officeDocument/2006/relationships/hyperlink" Target="http://doi.org/10.1089/pop.2016.0013" TargetMode="External"/><Relationship Id="rId42" Type="http://schemas.openxmlformats.org/officeDocument/2006/relationships/hyperlink" Target="http://doi.org/10.4278/ajhp.120926-QUAN-471" TargetMode="External"/><Relationship Id="rId47" Type="http://schemas.openxmlformats.org/officeDocument/2006/relationships/hyperlink" Target="http://doi.org/10.1097/PHH.0b013e31825f74b2" TargetMode="External"/><Relationship Id="rId63" Type="http://schemas.openxmlformats.org/officeDocument/2006/relationships/hyperlink" Target="https://www.ncbi.nlm.nih.gov/pubmed/18166830" TargetMode="External"/><Relationship Id="rId68" Type="http://schemas.openxmlformats.org/officeDocument/2006/relationships/hyperlink" Target="http://doi.org/10.2307/3648972" TargetMode="External"/><Relationship Id="rId84" Type="http://schemas.openxmlformats.org/officeDocument/2006/relationships/hyperlink" Target="https://www.aspph.org/uab-dr-bisakha-sen-appointed-to-endowed-chair-in-health-economics/" TargetMode="External"/><Relationship Id="rId89" Type="http://schemas.openxmlformats.org/officeDocument/2006/relationships/hyperlink" Target="https://www.nytimes.com/2016/08/30/upshot/surprisingly-little-evidence-for-the-usual-wisdom-about-teeth.html" TargetMode="External"/><Relationship Id="rId16" Type="http://schemas.openxmlformats.org/officeDocument/2006/relationships/hyperlink" Target="https://doi.org/10.1111/1475-6773.13030" TargetMode="External"/><Relationship Id="rId11" Type="http://schemas.openxmlformats.org/officeDocument/2006/relationships/hyperlink" Target="https://twitter.com/Sen_Pia_Bisakha" TargetMode="External"/><Relationship Id="rId32" Type="http://schemas.openxmlformats.org/officeDocument/2006/relationships/hyperlink" Target="http://doi.org/10.1016/j.jemermed.2015.01.034" TargetMode="External"/><Relationship Id="rId37" Type="http://schemas.openxmlformats.org/officeDocument/2006/relationships/hyperlink" Target="http://doi.org/10.1017/S1368980013002267" TargetMode="External"/><Relationship Id="rId53" Type="http://schemas.openxmlformats.org/officeDocument/2006/relationships/hyperlink" Target="http://doi.org/10.1016/j.socscimed.2012.01.037" TargetMode="External"/><Relationship Id="rId58" Type="http://schemas.openxmlformats.org/officeDocument/2006/relationships/hyperlink" Target="http://doi.org/10.4236/health.2012.412A207" TargetMode="External"/><Relationship Id="rId74" Type="http://schemas.openxmlformats.org/officeDocument/2006/relationships/hyperlink" Target="http://www.ijic.org/index.php/ijic/article/download/URN%3ANBN%3ANL%3AUI%3A10-1-116011/2321" TargetMode="External"/><Relationship Id="rId79" Type="http://schemas.openxmlformats.org/officeDocument/2006/relationships/hyperlink" Target="https://www.alreporter.com/2020/10/26/study-covid-19-infection-rates-more-than-double-without-lockdowns/"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ww.latinospost.com/articles/81374/20151220/getting-right-amount-sleep-less-7-hours-lead-obesity-study.htm" TargetMode="External"/><Relationship Id="rId95" Type="http://schemas.openxmlformats.org/officeDocument/2006/relationships/hyperlink" Target="https://journalistsresource.org/environment/gas-prices-effects-health-driving-economics-policy/" TargetMode="External"/><Relationship Id="rId22" Type="http://schemas.openxmlformats.org/officeDocument/2006/relationships/hyperlink" Target="http://doi.org/10.1097/01.JHQ.0000462688.01125.c2" TargetMode="External"/><Relationship Id="rId27" Type="http://schemas.openxmlformats.org/officeDocument/2006/relationships/hyperlink" Target="http://doi.org/10.1177/003335491613100219" TargetMode="External"/><Relationship Id="rId43" Type="http://schemas.openxmlformats.org/officeDocument/2006/relationships/hyperlink" Target="https://www.ncbi.nlm.nih.gov/pubmed/24512087" TargetMode="External"/><Relationship Id="rId48" Type="http://schemas.openxmlformats.org/officeDocument/2006/relationships/hyperlink" Target="http://doi.org/10.1056/NEJMsa1208051" TargetMode="External"/><Relationship Id="rId64" Type="http://schemas.openxmlformats.org/officeDocument/2006/relationships/hyperlink" Target="http://doi.org/10.1038/oby.2006.266" TargetMode="External"/><Relationship Id="rId69" Type="http://schemas.openxmlformats.org/officeDocument/2006/relationships/hyperlink" Target="http://doi.org/10.1080/0034676032000098228" TargetMode="External"/><Relationship Id="rId80" Type="http://schemas.openxmlformats.org/officeDocument/2006/relationships/hyperlink" Target="https://www.breitbart.com/news/stay-at-home-orders-reduced-covid-19-cases-deaths-study-finds/" TargetMode="External"/><Relationship Id="rId85" Type="http://schemas.openxmlformats.org/officeDocument/2006/relationships/hyperlink" Target="https://www.vox.com/2015/10/3/9444417/gun-violence-mass-shootings-us-america" TargetMode="External"/><Relationship Id="rId12" Type="http://schemas.openxmlformats.org/officeDocument/2006/relationships/hyperlink" Target="https://doi.org/10.1080/02770903.2021.1996602" TargetMode="External"/><Relationship Id="rId17" Type="http://schemas.openxmlformats.org/officeDocument/2006/relationships/hyperlink" Target="http://doi.org/10.1080/19371918.2018.1454867" TargetMode="External"/><Relationship Id="rId33" Type="http://schemas.openxmlformats.org/officeDocument/2006/relationships/hyperlink" Target="http://doi.org/10.1089/env.2015.0011" TargetMode="External"/><Relationship Id="rId38" Type="http://schemas.openxmlformats.org/officeDocument/2006/relationships/hyperlink" Target="http://doi.org/10.2105/AJPH.2014.301894" TargetMode="External"/><Relationship Id="rId59" Type="http://schemas.openxmlformats.org/officeDocument/2006/relationships/hyperlink" Target="https://www.researchgate.net/publication/263124235_Analyzing_the_Gender_Gap_in_the_Salary_of_Health_Administration_Faculty_of_Health_Administration_Faculty" TargetMode="External"/><Relationship Id="rId103" Type="http://schemas.openxmlformats.org/officeDocument/2006/relationships/footer" Target="footer1.xml"/><Relationship Id="rId20" Type="http://schemas.openxmlformats.org/officeDocument/2006/relationships/hyperlink" Target="https://doi.org/10.5465/ambpp.2016.17888abstract" TargetMode="External"/><Relationship Id="rId41" Type="http://schemas.openxmlformats.org/officeDocument/2006/relationships/hyperlink" Target="http://doi.org/10.2147/PRBM.S40461" TargetMode="External"/><Relationship Id="rId54" Type="http://schemas.openxmlformats.org/officeDocument/2006/relationships/hyperlink" Target="http://doi.org/10.1007/s10995-011-0829-2" TargetMode="External"/><Relationship Id="rId62" Type="http://schemas.openxmlformats.org/officeDocument/2006/relationships/hyperlink" Target="http://doi.org/10.1080/13504850701675532" TargetMode="External"/><Relationship Id="rId70" Type="http://schemas.openxmlformats.org/officeDocument/2006/relationships/hyperlink" Target="http://doi.org/10.1002/hec.740" TargetMode="External"/><Relationship Id="rId75" Type="http://schemas.openxmlformats.org/officeDocument/2006/relationships/hyperlink" Target="https://www.newsbreak.com/news/2446934998646/early-education-for-all-even-amid-covid-a-state-s-bold-2025-plan-for-4-yr-olds" TargetMode="External"/><Relationship Id="rId83" Type="http://schemas.openxmlformats.org/officeDocument/2006/relationships/hyperlink" Target="https://www.wbrc.com/2020/09/15/new-uab-study-finds-gun-laws-neighboring-states-have-an-impact-gun-deaths-alabama/" TargetMode="External"/><Relationship Id="rId88" Type="http://schemas.openxmlformats.org/officeDocument/2006/relationships/hyperlink" Target="https://www.forbes.com/sites/tarahaelle/2017/02/27/early-dental-visits-for-toddlers-may-not-reduce-tooth-decay-risk/?ref=altdnt&amp;sh=21fb9fa2e084" TargetMode="External"/><Relationship Id="rId91" Type="http://schemas.openxmlformats.org/officeDocument/2006/relationships/hyperlink" Target="https://www.sciencedaily.com/releases/2015/12/151211154105.htm" TargetMode="External"/><Relationship Id="rId96" Type="http://schemas.openxmlformats.org/officeDocument/2006/relationships/hyperlink" Target="https://medicalxpress.com/news/2014-04-oft-assumed-racial-obesity-disparit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acap.2018.07.014" TargetMode="External"/><Relationship Id="rId23" Type="http://schemas.openxmlformats.org/officeDocument/2006/relationships/hyperlink" Target="https://pubmed.ncbi.nlm.nih.gov/28141934/" TargetMode="External"/><Relationship Id="rId28" Type="http://schemas.openxmlformats.org/officeDocument/2006/relationships/hyperlink" Target="http://doi.org/10.1016/j.amepre.2015.08.004" TargetMode="External"/><Relationship Id="rId36" Type="http://schemas.openxmlformats.org/officeDocument/2006/relationships/hyperlink" Target="http://doi.org/10.1155/2015/813493" TargetMode="External"/><Relationship Id="rId49" Type="http://schemas.openxmlformats.org/officeDocument/2006/relationships/hyperlink" Target="http://doi.org/10.2105/AJPH.2012.300740" TargetMode="External"/><Relationship Id="rId57" Type="http://schemas.openxmlformats.org/officeDocument/2006/relationships/hyperlink" Target="http://doi.org/10.5600/mmrr.002.03.a01" TargetMode="External"/><Relationship Id="rId106" Type="http://schemas.openxmlformats.org/officeDocument/2006/relationships/theme" Target="theme/theme1.xml"/><Relationship Id="rId10" Type="http://schemas.openxmlformats.org/officeDocument/2006/relationships/hyperlink" Target="https://www.linkedin.com/in/bisakha-pia-sen/" TargetMode="External"/><Relationship Id="rId31" Type="http://schemas.openxmlformats.org/officeDocument/2006/relationships/hyperlink" Target="http://doi.org/10.1016/j.adolescence.2015.07.008" TargetMode="External"/><Relationship Id="rId44" Type="http://schemas.openxmlformats.org/officeDocument/2006/relationships/hyperlink" Target="http://doi.org/10.1016/j.amepre.2013.06.019" TargetMode="External"/><Relationship Id="rId52" Type="http://schemas.openxmlformats.org/officeDocument/2006/relationships/hyperlink" Target="http://doi.org/10.1111/j.1475-6773.2012.01384.x" TargetMode="External"/><Relationship Id="rId60" Type="http://schemas.openxmlformats.org/officeDocument/2006/relationships/hyperlink" Target="http://doi.org/10.1177/0009922811410229" TargetMode="External"/><Relationship Id="rId65" Type="http://schemas.openxmlformats.org/officeDocument/2006/relationships/hyperlink" Target="http://doi.org/10.2307/20111900" TargetMode="External"/><Relationship Id="rId73" Type="http://schemas.openxmlformats.org/officeDocument/2006/relationships/hyperlink" Target="http://media.al.com/spotnews/other/UAB%20%20abstract--%20Assessing%20the%20Impact%20of%20Green%20Spaces%20on%20Physical%20Activity.pdf" TargetMode="External"/><Relationship Id="rId78" Type="http://schemas.openxmlformats.org/officeDocument/2006/relationships/hyperlink" Target="https://www.wbrc.com/2020/10/23/uab-study-without-stay-at-home-orders-covid-cases-could-have-been-higher/" TargetMode="External"/><Relationship Id="rId81" Type="http://schemas.openxmlformats.org/officeDocument/2006/relationships/hyperlink" Target="https://www.usnews.com/news/health-news/articles/2020-09-21/effects-of-gun-laws-cross-state-borders-new-study-suggests" TargetMode="External"/><Relationship Id="rId86" Type="http://schemas.openxmlformats.org/officeDocument/2006/relationships/hyperlink" Target="https://www.salon.com/2018/05/07/technology-is-better-than-ever-but-thousands-of-americans-still-die-in-car-crashes-every-year_partner/" TargetMode="External"/><Relationship Id="rId94" Type="http://schemas.openxmlformats.org/officeDocument/2006/relationships/hyperlink" Target="https://www.aspph.org/uab-assesses-initial-impacts-of-patient-care-networks-of-alabama-initiative/" TargetMode="External"/><Relationship Id="rId99" Type="http://schemas.openxmlformats.org/officeDocument/2006/relationships/hyperlink" Target="https://www.bbc.com/news/science-environment-22615556" TargetMode="External"/><Relationship Id="rId101" Type="http://schemas.openxmlformats.org/officeDocument/2006/relationships/hyperlink" Target="https://www.facebook.com/Notinee/" TargetMode="External"/><Relationship Id="rId4" Type="http://schemas.openxmlformats.org/officeDocument/2006/relationships/webSettings" Target="webSettings.xml"/><Relationship Id="rId9" Type="http://schemas.openxmlformats.org/officeDocument/2006/relationships/hyperlink" Target="https://scholar.google.com/citations?user=TmTICecAAAAJ" TargetMode="External"/><Relationship Id="rId13" Type="http://schemas.openxmlformats.org/officeDocument/2006/relationships/hyperlink" Target="https://doi.org/10.1097/hmr.0000000000000316" TargetMode="External"/><Relationship Id="rId18" Type="http://schemas.openxmlformats.org/officeDocument/2006/relationships/hyperlink" Target="http://doi.org/10.1097/JHM-D-16-00034" TargetMode="External"/><Relationship Id="rId39" Type="http://schemas.openxmlformats.org/officeDocument/2006/relationships/hyperlink" Target="http://doi.org/10.1002/oby.20755" TargetMode="External"/><Relationship Id="rId34" Type="http://schemas.openxmlformats.org/officeDocument/2006/relationships/hyperlink" Target="http://doi.org/10.1007/s10995-014-1650-5" TargetMode="External"/><Relationship Id="rId50" Type="http://schemas.openxmlformats.org/officeDocument/2006/relationships/hyperlink" Target="http://doi.org/10.1016/j.ypmed.2012.07.019" TargetMode="External"/><Relationship Id="rId55" Type="http://schemas.openxmlformats.org/officeDocument/2006/relationships/hyperlink" Target="http://doi.org/10.1177/0009922811420713" TargetMode="External"/><Relationship Id="rId76" Type="http://schemas.openxmlformats.org/officeDocument/2006/relationships/hyperlink" Target="https://www.uab.edu/news/people/item/11814-sen-to-co-chair-committee-for-national-academies-of-science-engineering-and-medicine" TargetMode="External"/><Relationship Id="rId97" Type="http://schemas.openxmlformats.org/officeDocument/2006/relationships/hyperlink" Target="https://www.al.com/spotnews/2013/06/crowdfunding_uab_researcher_me.html" TargetMode="External"/><Relationship Id="rId104" Type="http://schemas.openxmlformats.org/officeDocument/2006/relationships/footer" Target="footer2.xml"/><Relationship Id="rId7" Type="http://schemas.openxmlformats.org/officeDocument/2006/relationships/hyperlink" Target="mailto:bsen@uab.edu" TargetMode="External"/><Relationship Id="rId71" Type="http://schemas.openxmlformats.org/officeDocument/2006/relationships/hyperlink" Target="https://www.emerald.com/insight/content/doi/10.1016/S0147-9121(01)20047-8/full/html" TargetMode="External"/><Relationship Id="rId92" Type="http://schemas.openxmlformats.org/officeDocument/2006/relationships/hyperlink" Target="https://neurosciencenews.com/short-sleep-eating-obesity-3274/" TargetMode="External"/><Relationship Id="rId2" Type="http://schemas.openxmlformats.org/officeDocument/2006/relationships/styles" Target="styles.xml"/><Relationship Id="rId29" Type="http://schemas.openxmlformats.org/officeDocument/2006/relationships/hyperlink" Target="http://doi.org/10.1111/1475-6773.12319" TargetMode="External"/><Relationship Id="rId24" Type="http://schemas.openxmlformats.org/officeDocument/2006/relationships/hyperlink" Target="http://doi.org/10.5993/AJHB.40.4.6" TargetMode="External"/><Relationship Id="rId40" Type="http://schemas.openxmlformats.org/officeDocument/2006/relationships/hyperlink" Target="http://doi.org/10.1097/HMR.0b013e3182826624" TargetMode="External"/><Relationship Id="rId45" Type="http://schemas.openxmlformats.org/officeDocument/2006/relationships/hyperlink" Target="http://doi.org/10.1177/1077558713491501" TargetMode="External"/><Relationship Id="rId66" Type="http://schemas.openxmlformats.org/officeDocument/2006/relationships/hyperlink" Target="http://doi.org/10.1002/smj.534" TargetMode="External"/><Relationship Id="rId87" Type="http://schemas.openxmlformats.org/officeDocument/2006/relationships/hyperlink" Target="https://health.usnews.com/health-care/articles/2017-02-28/do-early-dental-visits-really-prevent-kids-cavities" TargetMode="External"/><Relationship Id="rId61" Type="http://schemas.openxmlformats.org/officeDocument/2006/relationships/hyperlink" Target="http://doi.org/10.1111/j.1465-7287.2009.00142.x" TargetMode="External"/><Relationship Id="rId82" Type="http://schemas.openxmlformats.org/officeDocument/2006/relationships/hyperlink" Target="https://www.upi.com/Health_News/2020/09/22/Permissive-gun-laws-may-negate-strong-ones-in-neighboring-states/8401600723132/" TargetMode="External"/><Relationship Id="rId19" Type="http://schemas.openxmlformats.org/officeDocument/2006/relationships/hyperlink" Target="http://doi.org/10.1001/jamapediatrics.2017.2060" TargetMode="External"/><Relationship Id="rId14" Type="http://schemas.openxmlformats.org/officeDocument/2006/relationships/hyperlink" Target="http://doi.org/10.1016/j.prro.2019.01.001" TargetMode="External"/><Relationship Id="rId30" Type="http://schemas.openxmlformats.org/officeDocument/2006/relationships/hyperlink" Target="http://doi.org/10.1177/0046958016645000" TargetMode="External"/><Relationship Id="rId35" Type="http://schemas.openxmlformats.org/officeDocument/2006/relationships/hyperlink" Target="http://doi.org/10.2105/AJPH.2014.302537" TargetMode="External"/><Relationship Id="rId56" Type="http://schemas.openxmlformats.org/officeDocument/2006/relationships/hyperlink" Target="http://doi.org/10.1002/pam.21601" TargetMode="External"/><Relationship Id="rId77" Type="http://schemas.openxmlformats.org/officeDocument/2006/relationships/hyperlink" Target="https://scienmag.com/examining-association-of-stay-at-home-orders-state-level-african-american-population-with-covid-19-case-rates/" TargetMode="External"/><Relationship Id="rId100" Type="http://schemas.openxmlformats.org/officeDocument/2006/relationships/hyperlink" Target="https://www.nature.com/news/us-gun-researcher-turns-to-crowd-funding-1.13069?WT.ec_id=NEWS-20130604" TargetMode="External"/><Relationship Id="rId105" Type="http://schemas.openxmlformats.org/officeDocument/2006/relationships/fontTable" Target="fontTable.xml"/><Relationship Id="rId8" Type="http://schemas.openxmlformats.org/officeDocument/2006/relationships/hyperlink" Target="https://scholars.uab.edu/display/bsen" TargetMode="External"/><Relationship Id="rId51" Type="http://schemas.openxmlformats.org/officeDocument/2006/relationships/hyperlink" Target="http://doi.org/10.1038/oby.2012.71" TargetMode="External"/><Relationship Id="rId72" Type="http://schemas.openxmlformats.org/officeDocument/2006/relationships/hyperlink" Target="http://doi.org/10.1016/S0165-1765(99)00259-1" TargetMode="External"/><Relationship Id="rId93" Type="http://schemas.openxmlformats.org/officeDocument/2006/relationships/hyperlink" Target="https://www.washingtonpost.com/opinions/five-myths-about-family-dinners/2015/11/25/64a3b244-92d2-11e5-8aa0-5d0946560a97_story.html" TargetMode="External"/><Relationship Id="rId98" Type="http://schemas.openxmlformats.org/officeDocument/2006/relationships/hyperlink" Target="https://www.scientificamerican.com/article/gun-researcher-turns-to-crowd-funding/" TargetMode="External"/><Relationship Id="rId3" Type="http://schemas.openxmlformats.org/officeDocument/2006/relationships/settings" Target="settings.xml"/><Relationship Id="rId25" Type="http://schemas.openxmlformats.org/officeDocument/2006/relationships/hyperlink" Target="http://doi.org/10.1111/1475-6773.12356" TargetMode="External"/><Relationship Id="rId46" Type="http://schemas.openxmlformats.org/officeDocument/2006/relationships/hyperlink" Target="http://doi.org/10.1542/peds.2012-2586" TargetMode="External"/><Relationship Id="rId67" Type="http://schemas.openxmlformats.org/officeDocument/2006/relationships/hyperlink" Target="http://doi.org/10.1016/S0165-1765(03)00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15586</Words>
  <Characters>88843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July 5, 1994</vt:lpstr>
    </vt:vector>
  </TitlesOfParts>
  <Company>Microsoft</Company>
  <LinksUpToDate>false</LinksUpToDate>
  <CharactersWithSpaces>104221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5, 1994</dc:title>
  <dc:creator>Bisakha (Pia) Sen</dc:creator>
  <cp:lastModifiedBy>Sen, Bisakha</cp:lastModifiedBy>
  <cp:revision>5</cp:revision>
  <cp:lastPrinted>2019-04-23T22:07:00Z</cp:lastPrinted>
  <dcterms:created xsi:type="dcterms:W3CDTF">2022-01-24T21:29:00Z</dcterms:created>
  <dcterms:modified xsi:type="dcterms:W3CDTF">2022-02-14T18:28:00Z</dcterms:modified>
</cp:coreProperties>
</file>